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286B81B4">
      <w:pPr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31750</wp:posOffset>
            </wp:positionV>
            <wp:extent cx="1466850" cy="1652270"/>
            <wp:effectExtent l="0" t="0" r="0" b="5080"/>
            <wp:wrapSquare wrapText="bothSides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《二十只度假</w:t>
      </w:r>
      <w:r>
        <w:rPr>
          <w:rFonts w:hint="eastAsia"/>
          <w:b/>
          <w:color w:val="000000"/>
          <w:szCs w:val="21"/>
          <w:lang w:val="en-US" w:eastAsia="zh-CN"/>
        </w:rPr>
        <w:t>熊</w:t>
      </w:r>
      <w:r>
        <w:rPr>
          <w:rFonts w:hint="eastAsia"/>
          <w:b/>
          <w:color w:val="000000"/>
          <w:szCs w:val="21"/>
        </w:rPr>
        <w:t>》</w:t>
      </w:r>
    </w:p>
    <w:p w14:paraId="2B0C8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  <w:lang w:val="en-US" w:eastAsia="zh-CN"/>
        </w:rPr>
        <w:t>Twenty Bears On Holiday</w:t>
      </w:r>
    </w:p>
    <w:p w14:paraId="1ABB0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Kathryn Simmonds</w:t>
      </w:r>
    </w:p>
    <w:p w14:paraId="14202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Bloomsbury</w:t>
      </w:r>
    </w:p>
    <w:p w14:paraId="31BB2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Bloomsbury/ANA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</w:t>
      </w:r>
      <w:r>
        <w:rPr>
          <w:rFonts w:hint="eastAsia"/>
          <w:b/>
          <w:bCs/>
          <w:kern w:val="0"/>
          <w:szCs w:val="21"/>
        </w:rPr>
        <w:t>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5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故事绘本</w:t>
      </w:r>
    </w:p>
    <w:p w14:paraId="2293406C">
      <w:pPr>
        <w:widowControl/>
        <w:rPr>
          <w:b/>
          <w:bCs/>
          <w:kern w:val="0"/>
          <w:szCs w:val="21"/>
        </w:rPr>
      </w:pPr>
    </w:p>
    <w:p w14:paraId="2D3D1805">
      <w:pPr>
        <w:widowControl/>
        <w:jc w:val="center"/>
        <w:rPr>
          <w:rFonts w:hint="eastAsia"/>
          <w:b/>
          <w:bCs/>
          <w:color w:val="C00000"/>
          <w:kern w:val="0"/>
          <w:szCs w:val="21"/>
          <w:lang w:eastAsia="zh-CN"/>
        </w:rPr>
      </w:pPr>
      <w:r>
        <w:rPr>
          <w:rFonts w:hint="eastAsia"/>
          <w:b/>
          <w:bCs/>
          <w:color w:val="C00000"/>
          <w:kern w:val="0"/>
          <w:szCs w:val="21"/>
          <w:lang w:eastAsia="zh-CN"/>
        </w:rPr>
        <w:t>【</w:t>
      </w:r>
      <w:r>
        <w:rPr>
          <w:rFonts w:hint="eastAsia"/>
          <w:b/>
          <w:bCs/>
          <w:color w:val="C00000"/>
          <w:kern w:val="0"/>
          <w:szCs w:val="21"/>
          <w:lang w:val="en-US" w:eastAsia="zh-CN"/>
        </w:rPr>
        <w:t>亮点解析</w:t>
      </w:r>
      <w:r>
        <w:rPr>
          <w:rFonts w:hint="eastAsia"/>
          <w:b/>
          <w:bCs/>
          <w:color w:val="C00000"/>
          <w:kern w:val="0"/>
          <w:szCs w:val="21"/>
          <w:lang w:eastAsia="zh-CN"/>
        </w:rPr>
        <w:t>】</w:t>
      </w:r>
    </w:p>
    <w:p w14:paraId="3F294A8A">
      <w:pPr>
        <w:widowControl/>
        <w:jc w:val="center"/>
        <w:rPr>
          <w:rFonts w:hint="eastAsia"/>
          <w:b/>
          <w:bCs/>
          <w:color w:val="C00000"/>
          <w:kern w:val="0"/>
          <w:szCs w:val="21"/>
          <w:lang w:eastAsia="zh-CN"/>
        </w:rPr>
      </w:pPr>
      <w:r>
        <w:rPr>
          <w:rFonts w:hint="eastAsia" w:cs="Times New Roman"/>
          <w:b/>
          <w:bCs/>
          <w:color w:val="C00000"/>
          <w:lang w:val="en-US" w:eastAsia="zh-CN"/>
        </w:rPr>
        <w:t>作者</w:t>
      </w:r>
      <w:r>
        <w:rPr>
          <w:rFonts w:hint="default" w:ascii="Times New Roman" w:hAnsi="Times New Roman" w:cs="Times New Roman"/>
          <w:b/>
          <w:bCs/>
          <w:color w:val="C00000"/>
        </w:rPr>
        <w:t>Kathryn Simmonds</w:t>
      </w:r>
      <w:r>
        <w:rPr>
          <w:rFonts w:hint="eastAsia"/>
          <w:b/>
          <w:bCs/>
          <w:color w:val="C00000"/>
          <w:szCs w:val="21"/>
          <w:lang w:val="en-US" w:eastAsia="zh-CN"/>
        </w:rPr>
        <w:t>是</w:t>
      </w:r>
      <w:r>
        <w:rPr>
          <w:rFonts w:hint="default" w:ascii="Times New Roman" w:hAnsi="Times New Roman" w:cs="Times New Roman"/>
          <w:b/>
          <w:bCs/>
          <w:color w:val="C00000"/>
        </w:rPr>
        <w:t>Forward Prize</w:t>
      </w:r>
      <w:r>
        <w:rPr>
          <w:rFonts w:hint="eastAsia"/>
          <w:b/>
          <w:bCs/>
          <w:color w:val="C00000"/>
          <w:szCs w:val="21"/>
        </w:rPr>
        <w:t>最佳首部作品奖</w:t>
      </w:r>
      <w:r>
        <w:rPr>
          <w:rFonts w:hint="eastAsia"/>
          <w:b/>
          <w:bCs/>
          <w:color w:val="C00000"/>
          <w:szCs w:val="21"/>
          <w:lang w:val="en-US" w:eastAsia="zh-CN"/>
        </w:rPr>
        <w:t>获得者</w:t>
      </w:r>
      <w:r>
        <w:rPr>
          <w:rFonts w:hint="eastAsia"/>
          <w:b/>
          <w:bCs/>
          <w:color w:val="C00000"/>
          <w:szCs w:val="21"/>
        </w:rPr>
        <w:t>，</w:t>
      </w:r>
      <w:r>
        <w:rPr>
          <w:rFonts w:hint="eastAsia"/>
          <w:b/>
          <w:bCs/>
          <w:color w:val="C00000"/>
          <w:szCs w:val="21"/>
          <w:lang w:val="en-US" w:eastAsia="zh-CN"/>
        </w:rPr>
        <w:t>作品</w:t>
      </w:r>
      <w:r>
        <w:rPr>
          <w:rFonts w:hint="eastAsia"/>
          <w:b/>
          <w:bCs/>
          <w:color w:val="C00000"/>
          <w:szCs w:val="21"/>
        </w:rPr>
        <w:t>入围卫报首部作品奖长名单</w:t>
      </w:r>
    </w:p>
    <w:p w14:paraId="666947CF">
      <w:pPr>
        <w:widowControl/>
        <w:jc w:val="center"/>
        <w:rPr>
          <w:rFonts w:hint="eastAsia"/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趣味数字学习：搞笑海滩故事带领孩子掌握从1到20的数数技巧，巧妙解决数字混淆问题</w:t>
      </w:r>
    </w:p>
    <w:p w14:paraId="234A8050">
      <w:pPr>
        <w:widowControl/>
        <w:jc w:val="center"/>
        <w:rPr>
          <w:rFonts w:hint="eastAsia"/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夏日幽默氛围：沙滩球、沙堡等场景，充满欢笑与度假感，是Twenty Bears系列的欢乐续作</w:t>
      </w:r>
    </w:p>
    <w:p w14:paraId="1D5BAC39">
      <w:pPr>
        <w:widowControl/>
        <w:jc w:val="center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诗意朗读体验：英国诗人凯瑟琳·西蒙兹押韵文笔，配合插画家艾莉森·布朗温暖细腻的画风，非常适合</w:t>
      </w:r>
      <w:bookmarkStart w:id="2" w:name="_GoBack"/>
      <w:bookmarkEnd w:id="2"/>
      <w:r>
        <w:rPr>
          <w:rFonts w:hint="eastAsia"/>
          <w:b/>
          <w:bCs/>
          <w:kern w:val="0"/>
          <w:szCs w:val="21"/>
          <w:lang w:val="en-US" w:eastAsia="zh-CN"/>
        </w:rPr>
        <w:t>大声</w:t>
      </w:r>
      <w:r>
        <w:rPr>
          <w:rFonts w:hint="eastAsia"/>
          <w:b/>
          <w:bCs/>
          <w:kern w:val="0"/>
          <w:szCs w:val="21"/>
        </w:rPr>
        <w:t>朗诵</w:t>
      </w:r>
    </w:p>
    <w:p w14:paraId="04A63752">
      <w:pPr>
        <w:widowControl/>
        <w:rPr>
          <w:b/>
          <w:bCs/>
          <w:kern w:val="0"/>
          <w:szCs w:val="21"/>
        </w:rPr>
      </w:pPr>
    </w:p>
    <w:p w14:paraId="1D1C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8C9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color w:val="000000"/>
          <w:szCs w:val="21"/>
        </w:rPr>
      </w:pPr>
    </w:p>
    <w:p w14:paraId="43ACCD2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这本充满幽默的数字绘本讲述了二十只非常搞笑的熊度假的故事！</w:t>
      </w:r>
    </w:p>
    <w:p w14:paraId="1A2FB45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</w:p>
    <w:p w14:paraId="7D5CD13D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二十只熊打开行李箱，看看这些激动的面孔！准备享受阳光</w:t>
      </w:r>
      <w:r>
        <w:rPr>
          <w:rFonts w:hint="eastAsia"/>
          <w:color w:val="000000"/>
          <w:szCs w:val="21"/>
          <w:lang w:eastAsia="zh-CN"/>
        </w:rPr>
        <w:t>…</w:t>
      </w:r>
      <w:r>
        <w:rPr>
          <w:rFonts w:hint="eastAsia"/>
          <w:color w:val="000000"/>
          <w:szCs w:val="21"/>
        </w:rPr>
        <w:t>度假真是太有趣了！</w:t>
      </w:r>
    </w:p>
    <w:p w14:paraId="63553B92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</w:p>
    <w:p w14:paraId="02D03D58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准备好迎接一场纯粹的数字乐趣吧！二十只充满兴奋的熊们踏上了海滩度假的旅程。夏天来了，是时候放松一下了——但这些傻乎乎的熊能做好吗？</w:t>
      </w:r>
    </w:p>
    <w:p w14:paraId="7490F87C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107D7BB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B6800CA">
      <w:pPr>
        <w:ind w:firstLine="420" w:firstLineChars="200"/>
        <w:rPr>
          <w:rFonts w:hint="eastAsia" w:eastAsia="宋体"/>
          <w:b/>
          <w:bCs/>
          <w:color w:val="000000"/>
          <w:szCs w:val="21"/>
          <w:lang w:eastAsia="zh-CN"/>
        </w:rPr>
      </w:pPr>
      <w:bookmarkStart w:id="0" w:name="OLE_LINK38"/>
      <w:bookmarkStart w:id="1" w:name="OLE_LINK43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55245</wp:posOffset>
            </wp:positionV>
            <wp:extent cx="899795" cy="1059815"/>
            <wp:effectExtent l="0" t="0" r="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b="13868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4D0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凯瑟琳·西蒙兹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</w:rPr>
        <w:t>Kathryn Simmonds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是英国的诗人和短篇小说作家，她的首本诗集</w:t>
      </w:r>
      <w:r>
        <w:rPr>
          <w:rFonts w:hint="default" w:ascii="Times New Roman" w:hAnsi="Times New Roman" w:cs="Times New Roman"/>
          <w:i/>
          <w:iCs/>
        </w:rPr>
        <w:t>Sunday at the Skin Launderette</w:t>
      </w:r>
      <w:r>
        <w:rPr>
          <w:rFonts w:hint="eastAsia"/>
          <w:b w:val="0"/>
          <w:bCs w:val="0"/>
          <w:color w:val="000000"/>
          <w:szCs w:val="21"/>
        </w:rPr>
        <w:t>(2008)获得了</w:t>
      </w:r>
      <w:r>
        <w:rPr>
          <w:rFonts w:hint="default" w:ascii="Times New Roman" w:hAnsi="Times New Roman" w:cs="Times New Roman"/>
        </w:rPr>
        <w:t>Forward Prize</w:t>
      </w:r>
      <w:r>
        <w:rPr>
          <w:rFonts w:hint="eastAsia"/>
          <w:b w:val="0"/>
          <w:bCs w:val="0"/>
          <w:color w:val="000000"/>
          <w:szCs w:val="21"/>
        </w:rPr>
        <w:t>最佳首部作品奖，并入围卫报首部作品奖长名单。</w:t>
      </w:r>
    </w:p>
    <w:p w14:paraId="75F22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color w:val="000000"/>
          <w:szCs w:val="21"/>
        </w:rPr>
      </w:pPr>
    </w:p>
    <w:p w14:paraId="5670E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color w:val="000000"/>
          <w:szCs w:val="21"/>
        </w:rPr>
      </w:pPr>
    </w:p>
    <w:p w14:paraId="40B5E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color w:val="00000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-1030605</wp:posOffset>
            </wp:positionH>
            <wp:positionV relativeFrom="paragraph">
              <wp:posOffset>127000</wp:posOffset>
            </wp:positionV>
            <wp:extent cx="885825" cy="1054100"/>
            <wp:effectExtent l="0" t="0" r="0" b="317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l="22051" r="5513" b="1240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75A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</w:rPr>
        <w:t>艾莉森·布朗</w:t>
      </w:r>
      <w:r>
        <w:rPr>
          <w:rFonts w:hint="eastAsia"/>
          <w:b/>
          <w:bCs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</w:rPr>
        <w:t>Alison Brown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</w:rPr>
        <w:t>出生并成长于北爱尔兰的班戈，先后在曼彻斯特城市大学、利物浦约翰摩尔大学以及伦敦大学金匠学院学习艺术。</w:t>
      </w:r>
      <w:r>
        <w:rPr>
          <w:rFonts w:hint="eastAsia"/>
          <w:lang w:val="en-US" w:eastAsia="zh-CN"/>
        </w:rPr>
        <w:t>如今，她</w:t>
      </w:r>
      <w:r>
        <w:rPr>
          <w:rFonts w:hint="eastAsia"/>
        </w:rPr>
        <w:t>与英国及全球多家出版社合作，包括Bloomsbury、Farshore、Little Tiger Press、牛津大学出版社、美国西蒙与舒斯特以及Hinkler等。</w:t>
      </w:r>
      <w:r>
        <w:rPr>
          <w:rFonts w:hint="eastAsia"/>
          <w:lang w:val="en-US" w:eastAsia="zh-CN"/>
        </w:rPr>
        <w:t>她</w:t>
      </w:r>
      <w:r>
        <w:rPr>
          <w:rFonts w:hint="eastAsia"/>
        </w:rPr>
        <w:t>的作品已被译为西班牙语、德语、韩语、中文、日语、法语、芬兰语</w:t>
      </w:r>
      <w:r>
        <w:rPr>
          <w:rFonts w:hint="eastAsia"/>
          <w:lang w:val="en-US" w:eastAsia="zh-CN"/>
        </w:rPr>
        <w:t>等版本</w:t>
      </w:r>
      <w:r>
        <w:rPr>
          <w:rFonts w:hint="eastAsia"/>
        </w:rPr>
        <w:t>。</w:t>
      </w:r>
    </w:p>
    <w:p w14:paraId="53EFAACB">
      <w:pPr>
        <w:rPr>
          <w:rFonts w:hint="eastAsia"/>
          <w:b/>
          <w:bCs/>
          <w:color w:val="000000"/>
          <w:szCs w:val="21"/>
        </w:rPr>
      </w:pPr>
    </w:p>
    <w:p w14:paraId="760809F3">
      <w:pPr>
        <w:rPr>
          <w:rFonts w:hint="eastAsia"/>
          <w:b/>
          <w:bCs/>
          <w:color w:val="000000"/>
          <w:szCs w:val="21"/>
        </w:rPr>
      </w:pPr>
    </w:p>
    <w:p w14:paraId="6E7C323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内页插图：</w:t>
      </w:r>
    </w:p>
    <w:p w14:paraId="366CAA01">
      <w:pPr>
        <w:rPr>
          <w:color w:val="000000"/>
          <w:szCs w:val="21"/>
        </w:rPr>
      </w:pPr>
      <w:r>
        <w:drawing>
          <wp:inline distT="0" distB="0" distL="114300" distR="114300">
            <wp:extent cx="3676650" cy="2191385"/>
            <wp:effectExtent l="0" t="0" r="0" b="889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57DC">
      <w:pPr>
        <w:rPr>
          <w:rFonts w:hint="eastAsia"/>
          <w:color w:val="000000"/>
          <w:szCs w:val="21"/>
        </w:rPr>
      </w:pPr>
      <w:r>
        <w:drawing>
          <wp:inline distT="0" distB="0" distL="114300" distR="114300">
            <wp:extent cx="3820160" cy="2276475"/>
            <wp:effectExtent l="0" t="0" r="8890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357D">
      <w:pPr>
        <w:shd w:val="clear" w:color="auto" w:fill="FFFFFF"/>
        <w:rPr>
          <w:color w:val="000000"/>
          <w:szCs w:val="21"/>
        </w:rPr>
      </w:pPr>
    </w:p>
    <w:p w14:paraId="3927017C">
      <w:pPr>
        <w:shd w:val="clear" w:color="auto" w:fill="FFFFFF"/>
        <w:rPr>
          <w:b/>
          <w:bCs/>
          <w:color w:val="000000"/>
          <w:szCs w:val="21"/>
        </w:rPr>
      </w:pPr>
    </w:p>
    <w:p w14:paraId="0BC6F12E">
      <w:pPr>
        <w:shd w:val="clear" w:color="auto" w:fill="FFFFFF"/>
        <w:rPr>
          <w:b/>
          <w:bCs/>
          <w:color w:val="000000"/>
          <w:szCs w:val="21"/>
        </w:rPr>
      </w:pPr>
    </w:p>
    <w:bookmarkEnd w:id="0"/>
    <w:bookmarkEnd w:id="1"/>
    <w:p w14:paraId="71D2DD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4BD159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524E8C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6793A9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3AE32DB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887554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3922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7F37E6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973B8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5014DB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3E2F519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56722CF0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506533"/>
    <w:rsid w:val="04B21E8E"/>
    <w:rsid w:val="04C6021B"/>
    <w:rsid w:val="055F1B46"/>
    <w:rsid w:val="065742DF"/>
    <w:rsid w:val="07905FDC"/>
    <w:rsid w:val="0806583D"/>
    <w:rsid w:val="091A3CEE"/>
    <w:rsid w:val="0AA822B2"/>
    <w:rsid w:val="0C0B13B7"/>
    <w:rsid w:val="0C1B0437"/>
    <w:rsid w:val="10322021"/>
    <w:rsid w:val="1264528F"/>
    <w:rsid w:val="12D17378"/>
    <w:rsid w:val="12D81E34"/>
    <w:rsid w:val="14117386"/>
    <w:rsid w:val="14410444"/>
    <w:rsid w:val="14C12F5A"/>
    <w:rsid w:val="154A7E46"/>
    <w:rsid w:val="161D68B6"/>
    <w:rsid w:val="162057B7"/>
    <w:rsid w:val="16763EEB"/>
    <w:rsid w:val="16F17E8F"/>
    <w:rsid w:val="17594F22"/>
    <w:rsid w:val="176048E7"/>
    <w:rsid w:val="18F351CC"/>
    <w:rsid w:val="1EBE5AFE"/>
    <w:rsid w:val="21DC5EE4"/>
    <w:rsid w:val="22A85759"/>
    <w:rsid w:val="255C017E"/>
    <w:rsid w:val="256B5BB0"/>
    <w:rsid w:val="26C73C39"/>
    <w:rsid w:val="273146EB"/>
    <w:rsid w:val="27321C92"/>
    <w:rsid w:val="286A24EC"/>
    <w:rsid w:val="287303E4"/>
    <w:rsid w:val="28FD455E"/>
    <w:rsid w:val="291C72C0"/>
    <w:rsid w:val="294F1F48"/>
    <w:rsid w:val="29B0761B"/>
    <w:rsid w:val="2C5142E1"/>
    <w:rsid w:val="2E7B15F2"/>
    <w:rsid w:val="2FBB5323"/>
    <w:rsid w:val="300F1971"/>
    <w:rsid w:val="30DC13F0"/>
    <w:rsid w:val="318A3E61"/>
    <w:rsid w:val="34B20301"/>
    <w:rsid w:val="35CF0223"/>
    <w:rsid w:val="362D6CBA"/>
    <w:rsid w:val="368055A2"/>
    <w:rsid w:val="36B36BBA"/>
    <w:rsid w:val="36B97AE5"/>
    <w:rsid w:val="37321D6A"/>
    <w:rsid w:val="38D64782"/>
    <w:rsid w:val="38EA0260"/>
    <w:rsid w:val="3A133C1C"/>
    <w:rsid w:val="3C563F4C"/>
    <w:rsid w:val="3C70398D"/>
    <w:rsid w:val="3CEE6CF0"/>
    <w:rsid w:val="3D516798"/>
    <w:rsid w:val="3DAC00D1"/>
    <w:rsid w:val="3F7B0026"/>
    <w:rsid w:val="41152A6C"/>
    <w:rsid w:val="41DD28D2"/>
    <w:rsid w:val="45083B8C"/>
    <w:rsid w:val="45B556FF"/>
    <w:rsid w:val="45B93A6F"/>
    <w:rsid w:val="4603463C"/>
    <w:rsid w:val="468C3169"/>
    <w:rsid w:val="46CE6E39"/>
    <w:rsid w:val="47307948"/>
    <w:rsid w:val="489932CB"/>
    <w:rsid w:val="494B7BFF"/>
    <w:rsid w:val="4A392FB7"/>
    <w:rsid w:val="4E87411E"/>
    <w:rsid w:val="4E9F4AB7"/>
    <w:rsid w:val="4F852DF6"/>
    <w:rsid w:val="52C442F7"/>
    <w:rsid w:val="535979BC"/>
    <w:rsid w:val="53F32DF7"/>
    <w:rsid w:val="564055B9"/>
    <w:rsid w:val="5686037D"/>
    <w:rsid w:val="56A67658"/>
    <w:rsid w:val="583B6665"/>
    <w:rsid w:val="59296817"/>
    <w:rsid w:val="59F00E16"/>
    <w:rsid w:val="5A1E61D2"/>
    <w:rsid w:val="5CDE4E1C"/>
    <w:rsid w:val="5E0C3542"/>
    <w:rsid w:val="5E2768D2"/>
    <w:rsid w:val="5E572DEB"/>
    <w:rsid w:val="5E8E14C4"/>
    <w:rsid w:val="5F582071"/>
    <w:rsid w:val="60197BB5"/>
    <w:rsid w:val="605753D1"/>
    <w:rsid w:val="6153484F"/>
    <w:rsid w:val="621F6849"/>
    <w:rsid w:val="634E3446"/>
    <w:rsid w:val="63EE4517"/>
    <w:rsid w:val="661D5426"/>
    <w:rsid w:val="674455A4"/>
    <w:rsid w:val="67CF2561"/>
    <w:rsid w:val="68202442"/>
    <w:rsid w:val="6E9A5873"/>
    <w:rsid w:val="714C3AC4"/>
    <w:rsid w:val="724427AD"/>
    <w:rsid w:val="72682163"/>
    <w:rsid w:val="73B21D95"/>
    <w:rsid w:val="73BE3A62"/>
    <w:rsid w:val="73D3309A"/>
    <w:rsid w:val="759B5BFF"/>
    <w:rsid w:val="761F01EE"/>
    <w:rsid w:val="77395FE9"/>
    <w:rsid w:val="77E96C58"/>
    <w:rsid w:val="795D1E91"/>
    <w:rsid w:val="79B77DA5"/>
    <w:rsid w:val="7A633959"/>
    <w:rsid w:val="7A971B9E"/>
    <w:rsid w:val="7D7B7772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15"/>
    <w:basedOn w:val="12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39">
    <w:name w:val="10"/>
    <w:basedOn w:val="12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750</Words>
  <Characters>1182</Characters>
  <Lines>1</Lines>
  <Paragraphs>1</Paragraphs>
  <TotalTime>4</TotalTime>
  <ScaleCrop>false</ScaleCrop>
  <LinksUpToDate>false</LinksUpToDate>
  <CharactersWithSpaces>1220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2025-04-17T03:07:00Z</dcterms:created>
  <dc:creator>Image</dc:creator>
  <cp:lastModifiedBy>LEAD</cp:lastModifiedBy>
  <cp:lastPrinted>2005-06-10T06:33:00Z</cp:lastPrinted>
  <dcterms:modified xsi:type="dcterms:W3CDTF">2025-08-12T07:25:31Z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065F532B4EF3445994A141D605823D09_13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