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4A154A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8255</wp:posOffset>
            </wp:positionV>
            <wp:extent cx="1198880" cy="1943100"/>
            <wp:effectExtent l="0" t="0" r="0" b="0"/>
            <wp:wrapSquare wrapText="bothSides"/>
            <wp:docPr id="3" name="图片 1" descr="https://m.media-amazon.com/images/I/811nMq1pD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1nMq1pDF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80" t="6469" r="9295" b="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B253BC">
        <w:rPr>
          <w:b/>
          <w:bCs/>
          <w:color w:val="000000"/>
          <w:szCs w:val="21"/>
        </w:rPr>
        <w:t>《诺丁山：漫步指南》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B253BC" w:rsidRPr="00B253BC">
        <w:rPr>
          <w:b/>
          <w:bCs/>
          <w:color w:val="000000"/>
          <w:szCs w:val="21"/>
        </w:rPr>
        <w:t>NOTTING HILL: A Walking Guide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B253BC" w:rsidRPr="00B253BC">
        <w:rPr>
          <w:b/>
          <w:bCs/>
          <w:color w:val="000000"/>
          <w:szCs w:val="21"/>
        </w:rPr>
        <w:t>Julian Mash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B253BC">
        <w:rPr>
          <w:rFonts w:hint="eastAsia"/>
          <w:b/>
          <w:bCs/>
          <w:color w:val="000000"/>
          <w:szCs w:val="21"/>
        </w:rPr>
        <w:t>172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B253BC">
        <w:rPr>
          <w:rFonts w:hint="eastAsia"/>
          <w:b/>
          <w:bCs/>
          <w:color w:val="000000"/>
          <w:szCs w:val="21"/>
        </w:rPr>
        <w:t>2018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B253BC">
        <w:rPr>
          <w:rFonts w:hint="eastAsia"/>
          <w:b/>
          <w:bCs/>
          <w:color w:val="000000"/>
          <w:szCs w:val="21"/>
        </w:rPr>
        <w:t>7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="006677D1">
        <w:rPr>
          <w:b/>
          <w:bCs/>
          <w:color w:val="000000"/>
          <w:szCs w:val="21"/>
        </w:rPr>
        <w:t>型</w:t>
      </w:r>
      <w:r w:rsidR="006677D1" w:rsidRPr="006677D1">
        <w:rPr>
          <w:rFonts w:hint="eastAsia"/>
          <w:b/>
          <w:bCs/>
          <w:color w:val="000000"/>
          <w:szCs w:val="21"/>
        </w:rPr>
        <w:t>：</w:t>
      </w:r>
      <w:r w:rsidR="004A154A">
        <w:rPr>
          <w:rFonts w:hint="eastAsia"/>
          <w:b/>
          <w:bCs/>
          <w:color w:val="000000"/>
          <w:szCs w:val="21"/>
        </w:rPr>
        <w:t>城市文化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B253BC" w:rsidRDefault="00CB5ED3" w:rsidP="00B253BC">
      <w:pPr>
        <w:ind w:firstLineChars="200" w:firstLine="422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这是一本英日双语的漫步指南，深入探索伦敦历史悠久的诺丁山街区，揭示其独特的反主流</w:t>
      </w:r>
      <w:r w:rsidR="00B253BC" w:rsidRPr="00B253BC">
        <w:rPr>
          <w:rFonts w:hAnsi="宋体" w:hint="eastAsia"/>
          <w:b/>
          <w:bCs/>
          <w:color w:val="000000"/>
          <w:szCs w:val="21"/>
        </w:rPr>
        <w:t>文化根源。</w:t>
      </w:r>
    </w:p>
    <w:p w:rsidR="00B253BC" w:rsidRPr="00B253BC" w:rsidRDefault="00B253BC" w:rsidP="00B253BC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B253BC" w:rsidRPr="00B253BC" w:rsidRDefault="00CB5ED3" w:rsidP="00B253BC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本书小巧便携，</w:t>
      </w:r>
      <w:r w:rsidR="00B253BC" w:rsidRPr="00B253BC">
        <w:rPr>
          <w:rFonts w:hAnsi="宋体" w:hint="eastAsia"/>
          <w:bCs/>
          <w:color w:val="000000"/>
          <w:szCs w:val="21"/>
        </w:rPr>
        <w:t>将带您领略伦敦最受欢迎的街区之一。通过精心规划的四条步行路线，伦敦作家朱利安·马什</w:t>
      </w:r>
      <w:r>
        <w:rPr>
          <w:rFonts w:hAnsi="宋体" w:hint="eastAsia"/>
          <w:bCs/>
          <w:color w:val="000000"/>
          <w:szCs w:val="21"/>
        </w:rPr>
        <w:t>（</w:t>
      </w:r>
      <w:r w:rsidRPr="00CB5ED3">
        <w:rPr>
          <w:rFonts w:hAnsi="宋体"/>
          <w:bCs/>
          <w:color w:val="000000"/>
          <w:szCs w:val="21"/>
        </w:rPr>
        <w:t>Julian Mash</w:t>
      </w:r>
      <w:r>
        <w:rPr>
          <w:rFonts w:hAnsi="宋体" w:hint="eastAsia"/>
          <w:bCs/>
          <w:color w:val="000000"/>
          <w:szCs w:val="21"/>
        </w:rPr>
        <w:t>）带您发掘让诺丁山</w:t>
      </w:r>
      <w:r w:rsidR="00B253BC" w:rsidRPr="00B253BC">
        <w:rPr>
          <w:rFonts w:hAnsi="宋体" w:hint="eastAsia"/>
          <w:bCs/>
          <w:color w:val="000000"/>
          <w:szCs w:val="21"/>
        </w:rPr>
        <w:t>成为标志性街区的历史、文化与迷人故事。</w:t>
      </w:r>
    </w:p>
    <w:p w:rsidR="00B253BC" w:rsidRPr="00B253BC" w:rsidRDefault="00B253BC" w:rsidP="00B253BC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B253BC" w:rsidRDefault="00B253BC" w:rsidP="00B253BC">
      <w:pPr>
        <w:ind w:firstLineChars="200" w:firstLine="420"/>
        <w:rPr>
          <w:rFonts w:hAnsi="宋体"/>
          <w:bCs/>
          <w:color w:val="000000"/>
          <w:szCs w:val="21"/>
        </w:rPr>
      </w:pPr>
      <w:r w:rsidRPr="00B253BC">
        <w:rPr>
          <w:rFonts w:hAnsi="宋体" w:hint="eastAsia"/>
          <w:bCs/>
          <w:color w:val="000000"/>
          <w:szCs w:val="21"/>
        </w:rPr>
        <w:t>本书设计精美，内含多幅摄影图片和四幅手绘风格地图，既适合游客也适合本地居民使用。</w:t>
      </w:r>
    </w:p>
    <w:p w:rsidR="00B253BC" w:rsidRDefault="00B253BC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B253BC" w:rsidRPr="00B253BC" w:rsidRDefault="004A154A" w:rsidP="00B253BC">
      <w:pPr>
        <w:ind w:firstLineChars="200" w:firstLine="422"/>
        <w:rPr>
          <w:bCs/>
          <w:color w:val="000000"/>
          <w:szCs w:val="21"/>
        </w:rPr>
      </w:pPr>
      <w:r w:rsidRPr="004A154A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6350</wp:posOffset>
            </wp:positionV>
            <wp:extent cx="1134110" cy="1137285"/>
            <wp:effectExtent l="19050" t="0" r="8890" b="0"/>
            <wp:wrapSquare wrapText="bothSides"/>
            <wp:docPr id="4" name="图片 4" descr="Julian Mash - Notting Hill Editions Autho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lian Mash - Notting Hill Editions Author Profil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3BC" w:rsidRPr="004A154A">
        <w:rPr>
          <w:rFonts w:hint="eastAsia"/>
          <w:b/>
          <w:bCs/>
          <w:color w:val="000000"/>
          <w:szCs w:val="21"/>
        </w:rPr>
        <w:t>朱利安·马什</w:t>
      </w:r>
      <w:r w:rsidRPr="004A154A">
        <w:rPr>
          <w:rFonts w:hint="eastAsia"/>
          <w:b/>
          <w:bCs/>
          <w:color w:val="000000"/>
          <w:szCs w:val="21"/>
        </w:rPr>
        <w:t>（</w:t>
      </w:r>
      <w:r w:rsidRPr="004A154A">
        <w:rPr>
          <w:b/>
          <w:bCs/>
          <w:color w:val="000000"/>
          <w:szCs w:val="21"/>
        </w:rPr>
        <w:t>Julian Mash</w:t>
      </w:r>
      <w:r w:rsidRPr="004A154A">
        <w:rPr>
          <w:rFonts w:hint="eastAsia"/>
          <w:b/>
          <w:bCs/>
          <w:color w:val="000000"/>
          <w:szCs w:val="21"/>
        </w:rPr>
        <w:t>）</w:t>
      </w:r>
      <w:r w:rsidR="00B253BC" w:rsidRPr="00B253BC">
        <w:rPr>
          <w:rFonts w:hint="eastAsia"/>
          <w:bCs/>
          <w:color w:val="000000"/>
          <w:szCs w:val="21"/>
        </w:rPr>
        <w:t>毕业于</w:t>
      </w:r>
      <w:r w:rsidR="00CB5ED3" w:rsidRPr="00CB5ED3">
        <w:rPr>
          <w:rFonts w:hint="eastAsia"/>
          <w:bCs/>
          <w:color w:val="000000"/>
          <w:szCs w:val="21"/>
        </w:rPr>
        <w:t>东英吉利大学</w:t>
      </w:r>
      <w:r w:rsidR="00B253BC" w:rsidRPr="00B253BC">
        <w:rPr>
          <w:rFonts w:hint="eastAsia"/>
          <w:bCs/>
          <w:color w:val="000000"/>
          <w:szCs w:val="21"/>
        </w:rPr>
        <w:t>文学硕士专业。他曾在诺丁山居住和工作超过十年，其中有一半时间都在当地著名的旅行书店（</w:t>
      </w:r>
      <w:r w:rsidR="00B253BC" w:rsidRPr="00B253BC">
        <w:rPr>
          <w:rFonts w:hint="eastAsia"/>
          <w:bCs/>
          <w:color w:val="000000"/>
          <w:szCs w:val="21"/>
        </w:rPr>
        <w:t>The Travel Bo</w:t>
      </w:r>
      <w:bookmarkStart w:id="0" w:name="_GoBack"/>
      <w:bookmarkEnd w:id="0"/>
      <w:r w:rsidR="00B253BC" w:rsidRPr="00B253BC">
        <w:rPr>
          <w:rFonts w:hint="eastAsia"/>
          <w:bCs/>
          <w:color w:val="000000"/>
          <w:szCs w:val="21"/>
        </w:rPr>
        <w:t>okshop</w:t>
      </w:r>
      <w:r w:rsidR="00CB5ED3">
        <w:rPr>
          <w:rFonts w:hint="eastAsia"/>
          <w:bCs/>
          <w:color w:val="000000"/>
          <w:szCs w:val="21"/>
        </w:rPr>
        <w:t>）工作——这家书店正是电影《诺丁山》中书店</w:t>
      </w:r>
      <w:r w:rsidR="00B253BC" w:rsidRPr="00B253BC">
        <w:rPr>
          <w:rFonts w:hint="eastAsia"/>
          <w:bCs/>
          <w:color w:val="000000"/>
          <w:szCs w:val="21"/>
        </w:rPr>
        <w:t>的灵感来源。他是《波特贝罗路：街区的故事》（</w:t>
      </w:r>
      <w:r w:rsidR="00B253BC" w:rsidRPr="00CB5ED3">
        <w:rPr>
          <w:rFonts w:hint="eastAsia"/>
          <w:bCs/>
          <w:i/>
          <w:color w:val="000000"/>
          <w:szCs w:val="21"/>
        </w:rPr>
        <w:t xml:space="preserve">Portobello Road: Lives of a </w:t>
      </w:r>
      <w:proofErr w:type="spellStart"/>
      <w:r w:rsidR="00B253BC" w:rsidRPr="00CB5ED3">
        <w:rPr>
          <w:rFonts w:hint="eastAsia"/>
          <w:bCs/>
          <w:i/>
          <w:color w:val="000000"/>
          <w:szCs w:val="21"/>
        </w:rPr>
        <w:t>Neighbourhood</w:t>
      </w:r>
      <w:proofErr w:type="spellEnd"/>
      <w:r w:rsidR="00B253BC" w:rsidRPr="00B253BC">
        <w:rPr>
          <w:rFonts w:hint="eastAsia"/>
          <w:bCs/>
          <w:color w:val="000000"/>
          <w:szCs w:val="21"/>
        </w:rPr>
        <w:t>）一书的作者，同时也是“公路尽头音乐节”（</w:t>
      </w:r>
      <w:r w:rsidR="00B253BC" w:rsidRPr="00B253BC">
        <w:rPr>
          <w:rFonts w:hint="eastAsia"/>
          <w:bCs/>
          <w:color w:val="000000"/>
          <w:szCs w:val="21"/>
        </w:rPr>
        <w:t>End of the Road Festival</w:t>
      </w:r>
      <w:r w:rsidR="00B253BC" w:rsidRPr="00B253BC">
        <w:rPr>
          <w:rFonts w:hint="eastAsia"/>
          <w:bCs/>
          <w:color w:val="000000"/>
          <w:szCs w:val="21"/>
        </w:rPr>
        <w:t>）的文学活动策划人。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CB5ED3" w:rsidRDefault="00B253BC" w:rsidP="00B253BC">
      <w:pPr>
        <w:ind w:firstLineChars="200" w:firstLine="420"/>
        <w:rPr>
          <w:color w:val="000000"/>
          <w:szCs w:val="21"/>
        </w:rPr>
      </w:pPr>
      <w:r w:rsidRPr="00B253BC">
        <w:rPr>
          <w:rFonts w:hint="eastAsia"/>
          <w:color w:val="000000"/>
          <w:szCs w:val="21"/>
        </w:rPr>
        <w:lastRenderedPageBreak/>
        <w:t>“一本非常精致的书。”</w:t>
      </w:r>
      <w:r w:rsidRPr="00B253BC">
        <w:rPr>
          <w:rFonts w:hint="eastAsia"/>
          <w:color w:val="000000"/>
          <w:szCs w:val="21"/>
        </w:rPr>
        <w:t xml:space="preserve"> </w:t>
      </w:r>
    </w:p>
    <w:p w:rsidR="00B253BC" w:rsidRPr="00B253BC" w:rsidRDefault="00B253BC" w:rsidP="00CB5ED3">
      <w:pPr>
        <w:ind w:firstLineChars="200" w:firstLine="420"/>
        <w:jc w:val="right"/>
        <w:rPr>
          <w:color w:val="000000"/>
          <w:szCs w:val="21"/>
        </w:rPr>
      </w:pPr>
      <w:r w:rsidRPr="00B253BC">
        <w:rPr>
          <w:rFonts w:hint="eastAsia"/>
          <w:color w:val="000000"/>
          <w:szCs w:val="21"/>
        </w:rPr>
        <w:t>——罗伯特·埃尔姆斯</w:t>
      </w:r>
      <w:r w:rsidR="00CB5ED3">
        <w:rPr>
          <w:rFonts w:hint="eastAsia"/>
          <w:color w:val="000000"/>
          <w:szCs w:val="21"/>
        </w:rPr>
        <w:t>（</w:t>
      </w:r>
      <w:r w:rsidR="00CB5ED3">
        <w:rPr>
          <w:rFonts w:hint="eastAsia"/>
          <w:color w:val="000000"/>
          <w:szCs w:val="21"/>
        </w:rPr>
        <w:t>Robert Elms</w:t>
      </w:r>
      <w:r w:rsidR="00CB5ED3">
        <w:rPr>
          <w:rFonts w:hint="eastAsia"/>
          <w:color w:val="000000"/>
          <w:szCs w:val="21"/>
        </w:rPr>
        <w:t>）</w:t>
      </w:r>
    </w:p>
    <w:p w:rsidR="00B253BC" w:rsidRPr="00B253BC" w:rsidRDefault="00B253BC" w:rsidP="00B253BC">
      <w:pPr>
        <w:ind w:firstLineChars="200" w:firstLine="420"/>
        <w:rPr>
          <w:color w:val="000000"/>
          <w:szCs w:val="21"/>
        </w:rPr>
      </w:pPr>
    </w:p>
    <w:p w:rsidR="005C1563" w:rsidRDefault="005C1563" w:rsidP="00B253BC">
      <w:pPr>
        <w:ind w:firstLineChars="200" w:firstLine="420"/>
        <w:rPr>
          <w:color w:val="000000"/>
          <w:szCs w:val="21"/>
        </w:rPr>
      </w:pPr>
      <w:r w:rsidRPr="00B253BC">
        <w:rPr>
          <w:rFonts w:hint="eastAsia"/>
          <w:color w:val="000000"/>
          <w:szCs w:val="21"/>
        </w:rPr>
        <w:t>“朱利安·马什在他的</w:t>
      </w:r>
      <w:r>
        <w:rPr>
          <w:rFonts w:hint="eastAsia"/>
          <w:color w:val="000000"/>
          <w:szCs w:val="21"/>
        </w:rPr>
        <w:t>漫步指南兼文化历史书中提倡狄更斯式的观察与互动传统，它不仅关于</w:t>
      </w:r>
      <w:r w:rsidRPr="00B253BC">
        <w:rPr>
          <w:rFonts w:hint="eastAsia"/>
          <w:color w:val="000000"/>
          <w:szCs w:val="21"/>
        </w:rPr>
        <w:t>漫步时</w:t>
      </w:r>
      <w:r>
        <w:rPr>
          <w:rFonts w:hint="eastAsia"/>
          <w:color w:val="000000"/>
          <w:szCs w:val="21"/>
        </w:rPr>
        <w:t>的所见，更关于漫步时的邂逅。西伦敦的这个街区一直与狂欢节、浪漫喜剧和显贵居民联系在一起，</w:t>
      </w:r>
      <w:r w:rsidRPr="00B253BC">
        <w:rPr>
          <w:rFonts w:hint="eastAsia"/>
          <w:color w:val="000000"/>
          <w:szCs w:val="21"/>
        </w:rPr>
        <w:t>马什并未否认这些方面，而是向读者全面展现了</w:t>
      </w:r>
      <w:r w:rsidRPr="00B253BC">
        <w:rPr>
          <w:rFonts w:hint="eastAsia"/>
          <w:color w:val="000000"/>
          <w:szCs w:val="21"/>
        </w:rPr>
        <w:t>W11</w:t>
      </w:r>
      <w:r w:rsidRPr="00B253BC">
        <w:rPr>
          <w:rFonts w:hint="eastAsia"/>
          <w:color w:val="000000"/>
          <w:szCs w:val="21"/>
        </w:rPr>
        <w:t>区（诺丁山邮编）的真实风貌，瑕瑜互见。</w:t>
      </w:r>
      <w:r>
        <w:rPr>
          <w:rFonts w:hint="eastAsia"/>
          <w:color w:val="000000"/>
          <w:szCs w:val="21"/>
        </w:rPr>
        <w:t>他带领</w:t>
      </w:r>
      <w:r w:rsidR="00B253BC" w:rsidRPr="00B253BC">
        <w:rPr>
          <w:rFonts w:hint="eastAsia"/>
          <w:color w:val="000000"/>
          <w:szCs w:val="21"/>
        </w:rPr>
        <w:t>我</w:t>
      </w:r>
      <w:r>
        <w:rPr>
          <w:rFonts w:hint="eastAsia"/>
          <w:color w:val="000000"/>
          <w:szCs w:val="21"/>
        </w:rPr>
        <w:t>们走上四条主要路线，</w:t>
      </w:r>
      <w:r w:rsidR="00B253BC" w:rsidRPr="00B253BC">
        <w:rPr>
          <w:rFonts w:hint="eastAsia"/>
          <w:color w:val="000000"/>
          <w:szCs w:val="21"/>
        </w:rPr>
        <w:t>围绕市场、嘉年华游行路线、该地区的文化及其建筑，并附有关于格伦菲尔大厦事件的简短后</w:t>
      </w:r>
      <w:r>
        <w:rPr>
          <w:rFonts w:hint="eastAsia"/>
          <w:color w:val="000000"/>
          <w:szCs w:val="21"/>
        </w:rPr>
        <w:t>记。这是一本小巧、包装精良的书，配有带详细注释的地图和完整</w:t>
      </w:r>
      <w:r w:rsidR="00B253BC" w:rsidRPr="00B253BC">
        <w:rPr>
          <w:rFonts w:hint="eastAsia"/>
          <w:color w:val="000000"/>
          <w:szCs w:val="21"/>
        </w:rPr>
        <w:t>的日语翻译。”</w:t>
      </w:r>
    </w:p>
    <w:p w:rsidR="00FA01DD" w:rsidRPr="00B253BC" w:rsidRDefault="00B253BC" w:rsidP="005C1563">
      <w:pPr>
        <w:ind w:firstLineChars="200" w:firstLine="420"/>
        <w:jc w:val="right"/>
        <w:rPr>
          <w:color w:val="000000"/>
          <w:szCs w:val="21"/>
        </w:rPr>
      </w:pPr>
      <w:r w:rsidRPr="00B253BC">
        <w:rPr>
          <w:rFonts w:hint="eastAsia"/>
          <w:color w:val="000000"/>
          <w:szCs w:val="21"/>
        </w:rPr>
        <w:t>——阿琪法·阿克巴</w:t>
      </w:r>
      <w:r w:rsidR="005C1563">
        <w:rPr>
          <w:rFonts w:ascii="宋体" w:hAnsi="宋体" w:hint="eastAsia"/>
          <w:color w:val="000000"/>
          <w:szCs w:val="21"/>
        </w:rPr>
        <w:t>（</w:t>
      </w:r>
      <w:proofErr w:type="spellStart"/>
      <w:r w:rsidR="005C1563">
        <w:rPr>
          <w:rFonts w:hint="eastAsia"/>
          <w:color w:val="000000"/>
          <w:szCs w:val="21"/>
        </w:rPr>
        <w:t>Arifa</w:t>
      </w:r>
      <w:proofErr w:type="spellEnd"/>
      <w:r w:rsidR="005C1563">
        <w:rPr>
          <w:rFonts w:hint="eastAsia"/>
          <w:color w:val="000000"/>
          <w:szCs w:val="21"/>
        </w:rPr>
        <w:t xml:space="preserve"> Akbar</w:t>
      </w:r>
      <w:r w:rsidR="005C1563">
        <w:rPr>
          <w:rFonts w:hint="eastAsia"/>
          <w:color w:val="000000"/>
          <w:szCs w:val="21"/>
        </w:rPr>
        <w:t>）</w:t>
      </w:r>
      <w:r w:rsidRPr="00B253BC">
        <w:rPr>
          <w:rFonts w:hint="eastAsia"/>
          <w:color w:val="000000"/>
          <w:szCs w:val="21"/>
        </w:rPr>
        <w:t>，《卫报》</w:t>
      </w:r>
      <w:r w:rsidR="005C1563">
        <w:rPr>
          <w:rFonts w:hint="eastAsia"/>
          <w:color w:val="000000"/>
          <w:szCs w:val="21"/>
        </w:rPr>
        <w:t>（</w:t>
      </w:r>
      <w:r w:rsidRPr="005C1563">
        <w:rPr>
          <w:rFonts w:hint="eastAsia"/>
          <w:i/>
          <w:color w:val="000000"/>
          <w:szCs w:val="21"/>
        </w:rPr>
        <w:t>The Guardian</w:t>
      </w:r>
      <w:r w:rsidR="005C1563">
        <w:rPr>
          <w:rFonts w:hint="eastAsia"/>
          <w:color w:val="000000"/>
          <w:szCs w:val="21"/>
        </w:rPr>
        <w:t>）</w:t>
      </w:r>
    </w:p>
    <w:p w:rsidR="00B253BC" w:rsidRDefault="00B253BC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5C1563" w:rsidP="00914BF9">
      <w:pPr>
        <w:jc w:val="center"/>
        <w:rPr>
          <w:bCs/>
          <w:color w:val="000000"/>
          <w:sz w:val="30"/>
          <w:szCs w:val="30"/>
        </w:rPr>
      </w:pPr>
      <w:r w:rsidRPr="005C1563">
        <w:rPr>
          <w:rFonts w:hint="eastAsia"/>
          <w:b/>
          <w:bCs/>
          <w:color w:val="000000"/>
          <w:sz w:val="30"/>
          <w:szCs w:val="30"/>
        </w:rPr>
        <w:t>《诺丁山：漫步指南》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294A04" w:rsidRPr="00294A04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献词</w:t>
      </w:r>
    </w:p>
    <w:p w:rsidR="00294A04" w:rsidRPr="00294A04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序言</w:t>
      </w:r>
      <w:r w:rsidR="005C1563">
        <w:rPr>
          <w:rFonts w:hint="eastAsia"/>
          <w:bCs/>
          <w:color w:val="000000"/>
          <w:szCs w:val="21"/>
        </w:rPr>
        <w:t xml:space="preserve"> </w:t>
      </w:r>
      <w:r w:rsidR="005C1563" w:rsidRPr="005C1563">
        <w:rPr>
          <w:rFonts w:hint="eastAsia"/>
          <w:bCs/>
          <w:color w:val="000000"/>
          <w:szCs w:val="21"/>
        </w:rPr>
        <w:t>金•克</w:t>
      </w:r>
      <w:proofErr w:type="gramStart"/>
      <w:r w:rsidR="005C1563" w:rsidRPr="005C1563">
        <w:rPr>
          <w:rFonts w:hint="eastAsia"/>
          <w:bCs/>
          <w:color w:val="000000"/>
          <w:szCs w:val="21"/>
        </w:rPr>
        <w:t>雷默</w:t>
      </w:r>
      <w:r w:rsidR="005C1563">
        <w:rPr>
          <w:rFonts w:hint="eastAsia"/>
          <w:bCs/>
          <w:color w:val="000000"/>
          <w:szCs w:val="21"/>
        </w:rPr>
        <w:t>作</w:t>
      </w:r>
      <w:proofErr w:type="gramEnd"/>
    </w:p>
    <w:p w:rsidR="005C1563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引言</w:t>
      </w:r>
    </w:p>
    <w:p w:rsidR="00294A04" w:rsidRPr="00294A04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路线</w:t>
      </w:r>
      <w:proofErr w:type="gramStart"/>
      <w:r w:rsidRPr="00294A04">
        <w:rPr>
          <w:rFonts w:hint="eastAsia"/>
          <w:bCs/>
          <w:color w:val="000000"/>
          <w:szCs w:val="21"/>
        </w:rPr>
        <w:t>一</w:t>
      </w:r>
      <w:proofErr w:type="gramEnd"/>
      <w:r w:rsidRPr="00294A04">
        <w:rPr>
          <w:rFonts w:hint="eastAsia"/>
          <w:bCs/>
          <w:color w:val="000000"/>
          <w:szCs w:val="21"/>
        </w:rPr>
        <w:t>：市场</w:t>
      </w:r>
    </w:p>
    <w:p w:rsidR="00294A04" w:rsidRPr="00294A04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路线二：狂欢节</w:t>
      </w:r>
    </w:p>
    <w:p w:rsidR="00294A04" w:rsidRPr="00294A04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路线三：音乐、文学与电影</w:t>
      </w:r>
    </w:p>
    <w:p w:rsidR="00294A04" w:rsidRPr="00294A04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路线四：建筑、人物与地点</w:t>
      </w:r>
    </w:p>
    <w:p w:rsidR="00294A04" w:rsidRPr="00294A04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后记</w:t>
      </w:r>
    </w:p>
    <w:p w:rsidR="00294A04" w:rsidRPr="00294A04" w:rsidRDefault="005C1563" w:rsidP="00294A04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地址录</w:t>
      </w:r>
    </w:p>
    <w:p w:rsidR="00294A04" w:rsidRPr="00294A04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致谢</w:t>
      </w:r>
    </w:p>
    <w:p w:rsidR="00294A04" w:rsidRPr="00294A04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关于作者</w:t>
      </w:r>
    </w:p>
    <w:p w:rsidR="007E772D" w:rsidRDefault="00294A04" w:rsidP="00294A04">
      <w:pPr>
        <w:jc w:val="center"/>
        <w:rPr>
          <w:bCs/>
          <w:color w:val="000000"/>
          <w:szCs w:val="21"/>
        </w:rPr>
      </w:pPr>
      <w:r w:rsidRPr="00294A04">
        <w:rPr>
          <w:rFonts w:hint="eastAsia"/>
          <w:bCs/>
          <w:color w:val="000000"/>
          <w:szCs w:val="21"/>
        </w:rPr>
        <w:t>版权声明</w:t>
      </w:r>
    </w:p>
    <w:p w:rsidR="00B253BC" w:rsidRDefault="00B253BC" w:rsidP="00B253BC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EB" w:rsidRDefault="00FD58EB">
      <w:r>
        <w:separator/>
      </w:r>
    </w:p>
  </w:endnote>
  <w:endnote w:type="continuationSeparator" w:id="0">
    <w:p w:rsidR="00FD58EB" w:rsidRDefault="00FD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EB" w:rsidRDefault="00FD58EB">
      <w:r>
        <w:separator/>
      </w:r>
    </w:p>
  </w:footnote>
  <w:footnote w:type="continuationSeparator" w:id="0">
    <w:p w:rsidR="00FD58EB" w:rsidRDefault="00FD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4A04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54A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67ABD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1563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7D1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3BC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5ED3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0B3E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D58EB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19AF74-8597-4DB3-8A62-84671195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AE1A-DA7A-4C39-9796-05E2BB8D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787</Words>
  <Characters>1167</Characters>
  <Application>Microsoft Office Word</Application>
  <DocSecurity>0</DocSecurity>
  <Lines>72</Lines>
  <Paragraphs>69</Paragraphs>
  <ScaleCrop>false</ScaleCrop>
  <Company>2ndSpAcE</Company>
  <LinksUpToDate>false</LinksUpToDate>
  <CharactersWithSpaces>1885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2025-09-08T05:06:00Z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