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FB51631" w:rsidR="00E95DDD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04DF69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2D220495" w14:textId="6628DFBD" w:rsidR="00EC2ECB" w:rsidRDefault="00EC2ECB" w:rsidP="005F3C3F">
      <w:pPr>
        <w:jc w:val="left"/>
        <w:rPr>
          <w:rFonts w:hint="eastAsia"/>
          <w:b/>
          <w:bCs/>
          <w:color w:val="000000"/>
          <w:szCs w:val="21"/>
        </w:rPr>
      </w:pPr>
    </w:p>
    <w:p w14:paraId="174A9D53" w14:textId="491C4F0B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9996BB0" wp14:editId="1F454EFE">
            <wp:simplePos x="0" y="0"/>
            <wp:positionH relativeFrom="column">
              <wp:posOffset>4050030</wp:posOffset>
            </wp:positionH>
            <wp:positionV relativeFrom="paragraph">
              <wp:posOffset>123825</wp:posOffset>
            </wp:positionV>
            <wp:extent cx="1200150" cy="1799590"/>
            <wp:effectExtent l="0" t="0" r="0" b="0"/>
            <wp:wrapSquare wrapText="bothSides"/>
            <wp:docPr id="2123060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ECB">
        <w:rPr>
          <w:rFonts w:hint="eastAsia"/>
          <w:b/>
          <w:bCs/>
          <w:color w:val="000000"/>
          <w:szCs w:val="21"/>
        </w:rPr>
        <w:t>中文书名：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《疤痕如河》</w:t>
      </w:r>
    </w:p>
    <w:p w14:paraId="24822BA8" w14:textId="0D6F88DF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英文书名：</w:t>
      </w:r>
      <w:r w:rsidRPr="00EC2ECB">
        <w:rPr>
          <w:rFonts w:hint="eastAsia"/>
          <w:b/>
          <w:bCs/>
          <w:color w:val="000000"/>
          <w:szCs w:val="21"/>
        </w:rPr>
        <w:t xml:space="preserve"> A Scar Like a River</w:t>
      </w:r>
    </w:p>
    <w:p w14:paraId="30D18FD8" w14:textId="42AAF80F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  <w:lang w:val="fr-FR"/>
        </w:rPr>
      </w:pPr>
      <w:r w:rsidRPr="00EC2ECB">
        <w:rPr>
          <w:rFonts w:hint="eastAsia"/>
          <w:b/>
          <w:bCs/>
          <w:color w:val="000000"/>
          <w:szCs w:val="21"/>
        </w:rPr>
        <w:t>作</w:t>
      </w:r>
      <w:r w:rsidRPr="00EC2ECB">
        <w:rPr>
          <w:rFonts w:hint="eastAsia"/>
          <w:b/>
          <w:bCs/>
          <w:color w:val="000000"/>
          <w:szCs w:val="21"/>
          <w:lang w:val="fr-FR"/>
        </w:rPr>
        <w:t xml:space="preserve"> </w:t>
      </w:r>
      <w:r w:rsidRPr="00EC2ECB">
        <w:rPr>
          <w:rFonts w:hint="eastAsia"/>
          <w:b/>
          <w:bCs/>
          <w:color w:val="000000"/>
          <w:szCs w:val="21"/>
          <w:lang w:val="fr-FR"/>
        </w:rPr>
        <w:t xml:space="preserve">   </w:t>
      </w:r>
      <w:r w:rsidRPr="00EC2ECB">
        <w:rPr>
          <w:rFonts w:hint="eastAsia"/>
          <w:b/>
          <w:bCs/>
          <w:color w:val="000000"/>
          <w:szCs w:val="21"/>
        </w:rPr>
        <w:t>者</w:t>
      </w:r>
      <w:r w:rsidRPr="00EC2ECB">
        <w:rPr>
          <w:rFonts w:hint="eastAsia"/>
          <w:b/>
          <w:bCs/>
          <w:color w:val="000000"/>
          <w:szCs w:val="21"/>
          <w:lang w:val="fr-FR"/>
        </w:rPr>
        <w:t>：</w:t>
      </w:r>
      <w:r w:rsidRPr="00EC2ECB">
        <w:rPr>
          <w:rFonts w:hint="eastAsia"/>
          <w:b/>
          <w:bCs/>
          <w:color w:val="000000"/>
          <w:szCs w:val="21"/>
          <w:lang w:val="fr-FR"/>
        </w:rPr>
        <w:t xml:space="preserve"> Lisa Graff</w:t>
      </w:r>
    </w:p>
    <w:p w14:paraId="728813B4" w14:textId="77777777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出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版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社：</w:t>
      </w:r>
      <w:r w:rsidRPr="00EC2ECB">
        <w:rPr>
          <w:rFonts w:hint="eastAsia"/>
          <w:b/>
          <w:bCs/>
          <w:color w:val="000000"/>
          <w:szCs w:val="21"/>
        </w:rPr>
        <w:t xml:space="preserve"> Little Brown</w:t>
      </w:r>
    </w:p>
    <w:p w14:paraId="6968D01B" w14:textId="77777777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代理公司：</w:t>
      </w:r>
      <w:r w:rsidRPr="00EC2ECB">
        <w:rPr>
          <w:rFonts w:hint="eastAsia"/>
          <w:b/>
          <w:bCs/>
          <w:color w:val="000000"/>
          <w:szCs w:val="21"/>
        </w:rPr>
        <w:t xml:space="preserve"> Little Brown/ANA</w:t>
      </w:r>
    </w:p>
    <w:p w14:paraId="7504956A" w14:textId="3979541F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页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EC2ECB">
        <w:rPr>
          <w:rFonts w:hint="eastAsia"/>
          <w:b/>
          <w:bCs/>
          <w:color w:val="000000"/>
          <w:szCs w:val="21"/>
        </w:rPr>
        <w:t>数：</w:t>
      </w:r>
      <w:r w:rsidRPr="00EC2ECB">
        <w:rPr>
          <w:rFonts w:hint="eastAsia"/>
          <w:b/>
          <w:bCs/>
          <w:color w:val="000000"/>
          <w:szCs w:val="21"/>
        </w:rPr>
        <w:t xml:space="preserve"> 400</w:t>
      </w:r>
      <w:r w:rsidRPr="00EC2ECB">
        <w:rPr>
          <w:rFonts w:hint="eastAsia"/>
          <w:b/>
          <w:bCs/>
          <w:color w:val="000000"/>
          <w:szCs w:val="21"/>
        </w:rPr>
        <w:t>页</w:t>
      </w:r>
    </w:p>
    <w:p w14:paraId="4BE4FC24" w14:textId="77777777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出版时间：</w:t>
      </w:r>
      <w:r w:rsidRPr="00EC2ECB">
        <w:rPr>
          <w:rFonts w:hint="eastAsia"/>
          <w:b/>
          <w:bCs/>
          <w:color w:val="000000"/>
          <w:szCs w:val="21"/>
        </w:rPr>
        <w:t xml:space="preserve"> 2026</w:t>
      </w:r>
      <w:r w:rsidRPr="00EC2ECB">
        <w:rPr>
          <w:rFonts w:hint="eastAsia"/>
          <w:b/>
          <w:bCs/>
          <w:color w:val="000000"/>
          <w:szCs w:val="21"/>
        </w:rPr>
        <w:t>年</w:t>
      </w:r>
      <w:r w:rsidRPr="00EC2ECB">
        <w:rPr>
          <w:rFonts w:hint="eastAsia"/>
          <w:b/>
          <w:bCs/>
          <w:color w:val="000000"/>
          <w:szCs w:val="21"/>
        </w:rPr>
        <w:t>2</w:t>
      </w:r>
      <w:r w:rsidRPr="00EC2ECB">
        <w:rPr>
          <w:rFonts w:hint="eastAsia"/>
          <w:b/>
          <w:bCs/>
          <w:color w:val="000000"/>
          <w:szCs w:val="21"/>
        </w:rPr>
        <w:t>月</w:t>
      </w:r>
    </w:p>
    <w:p w14:paraId="2AA9DC01" w14:textId="77777777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代理地区：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中国大陆及台湾地区</w:t>
      </w:r>
    </w:p>
    <w:p w14:paraId="5169CD8E" w14:textId="77777777" w:rsidR="00EC2ECB" w:rsidRPr="00EC2ECB" w:rsidRDefault="00EC2ECB" w:rsidP="00EC2ECB">
      <w:pPr>
        <w:jc w:val="left"/>
        <w:rPr>
          <w:rFonts w:hint="eastAsia"/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审读资料：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电子稿</w:t>
      </w:r>
    </w:p>
    <w:p w14:paraId="7412AB7D" w14:textId="162154BB" w:rsidR="003D6432" w:rsidRDefault="00EC2ECB" w:rsidP="00EC2ECB">
      <w:pPr>
        <w:jc w:val="left"/>
        <w:rPr>
          <w:b/>
          <w:bCs/>
          <w:color w:val="000000"/>
          <w:szCs w:val="21"/>
        </w:rPr>
      </w:pPr>
      <w:r w:rsidRPr="00EC2ECB">
        <w:rPr>
          <w:rFonts w:hint="eastAsia"/>
          <w:b/>
          <w:bCs/>
          <w:color w:val="000000"/>
          <w:szCs w:val="21"/>
        </w:rPr>
        <w:t>类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EC2ECB">
        <w:rPr>
          <w:rFonts w:hint="eastAsia"/>
          <w:b/>
          <w:bCs/>
          <w:color w:val="000000"/>
          <w:szCs w:val="21"/>
        </w:rPr>
        <w:t>型：</w:t>
      </w:r>
      <w:r w:rsidRPr="00EC2ECB">
        <w:rPr>
          <w:rFonts w:hint="eastAsia"/>
          <w:b/>
          <w:bCs/>
          <w:color w:val="000000"/>
          <w:szCs w:val="21"/>
        </w:rPr>
        <w:t xml:space="preserve"> </w:t>
      </w:r>
      <w:r w:rsidRPr="00EC2ECB">
        <w:rPr>
          <w:rFonts w:hint="eastAsia"/>
          <w:b/>
          <w:bCs/>
          <w:color w:val="000000"/>
          <w:szCs w:val="21"/>
        </w:rPr>
        <w:t>儿童文学</w:t>
      </w:r>
    </w:p>
    <w:p w14:paraId="74338E82" w14:textId="77777777" w:rsidR="00105982" w:rsidRPr="00EC2ECB" w:rsidRDefault="00105982" w:rsidP="004A0A59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2EC66EEB" w14:textId="77777777" w:rsidR="00EC2ECB" w:rsidRPr="00EC2ECB" w:rsidRDefault="00EC2ECB" w:rsidP="00EC2ECB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0D99E93E" w14:textId="77777777" w:rsidR="00EC2ECB" w:rsidRPr="00EC2ECB" w:rsidRDefault="00EC2ECB" w:rsidP="00EC2EC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EC2ECB">
        <w:rPr>
          <w:b/>
          <w:bCs/>
          <w:color w:val="000000"/>
          <w:szCs w:val="21"/>
        </w:rPr>
        <w:t>这是一部针对高中年级读者的开创性小说，涉及性虐待主题，讲述了十三岁的法伦</w:t>
      </w:r>
      <w:r w:rsidRPr="00EC2ECB">
        <w:rPr>
          <w:b/>
          <w:bCs/>
          <w:color w:val="000000"/>
          <w:szCs w:val="21"/>
        </w:rPr>
        <w:t>·</w:t>
      </w:r>
      <w:r w:rsidRPr="00EC2ECB">
        <w:rPr>
          <w:b/>
          <w:bCs/>
          <w:color w:val="000000"/>
          <w:szCs w:val="21"/>
        </w:rPr>
        <w:t>利特尔脸上有一道神秘疤痕</w:t>
      </w:r>
      <w:r w:rsidRPr="00EC2ECB">
        <w:rPr>
          <w:b/>
          <w:bCs/>
          <w:color w:val="000000"/>
          <w:szCs w:val="21"/>
        </w:rPr>
        <w:t>——</w:t>
      </w:r>
      <w:r w:rsidRPr="00EC2ECB">
        <w:rPr>
          <w:b/>
          <w:bCs/>
          <w:color w:val="000000"/>
          <w:szCs w:val="21"/>
        </w:rPr>
        <w:t>以及一个她感到压力不得不保守的大秘密。作者为畅销书作家丽莎</w:t>
      </w:r>
      <w:r w:rsidRPr="00EC2ECB">
        <w:rPr>
          <w:b/>
          <w:bCs/>
          <w:color w:val="000000"/>
          <w:szCs w:val="21"/>
        </w:rPr>
        <w:t>·</w:t>
      </w:r>
      <w:r w:rsidRPr="00EC2ECB">
        <w:rPr>
          <w:b/>
          <w:bCs/>
          <w:color w:val="000000"/>
          <w:szCs w:val="21"/>
        </w:rPr>
        <w:t>格拉夫。</w:t>
      </w:r>
    </w:p>
    <w:p w14:paraId="4071CC1C" w14:textId="77777777" w:rsidR="00105982" w:rsidRDefault="00105982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4D48BE60" w14:textId="77777777" w:rsid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  <w:r w:rsidRPr="00EC2ECB">
        <w:rPr>
          <w:color w:val="000000"/>
          <w:szCs w:val="21"/>
        </w:rPr>
        <w:t>十三岁的法伦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利特尔（</w:t>
      </w:r>
      <w:r w:rsidRPr="00EC2ECB">
        <w:rPr>
          <w:color w:val="000000"/>
          <w:szCs w:val="21"/>
        </w:rPr>
        <w:t>Fallon Little</w:t>
      </w:r>
      <w:r w:rsidRPr="00EC2ECB">
        <w:rPr>
          <w:color w:val="000000"/>
          <w:szCs w:val="21"/>
        </w:rPr>
        <w:t>）只告诉过一个人她脸上那道疤痕背后的真相。她为什么要说呢？真相是黑暗的，而法伦有更光明的事情要关注，比如被选为学校戏剧的主角，以及和她两个最好的朋友特伦特（</w:t>
      </w:r>
      <w:r w:rsidRPr="00EC2ECB">
        <w:rPr>
          <w:color w:val="000000"/>
          <w:szCs w:val="21"/>
        </w:rPr>
        <w:t>Trent</w:t>
      </w:r>
      <w:r w:rsidRPr="00EC2ECB">
        <w:rPr>
          <w:color w:val="000000"/>
          <w:szCs w:val="21"/>
        </w:rPr>
        <w:t>）和</w:t>
      </w:r>
      <w:proofErr w:type="gramStart"/>
      <w:r w:rsidRPr="00EC2ECB">
        <w:rPr>
          <w:color w:val="000000"/>
          <w:szCs w:val="21"/>
        </w:rPr>
        <w:t>凯</w:t>
      </w:r>
      <w:proofErr w:type="gramEnd"/>
      <w:r w:rsidRPr="00EC2ECB">
        <w:rPr>
          <w:color w:val="000000"/>
          <w:szCs w:val="21"/>
        </w:rPr>
        <w:t>亚（</w:t>
      </w:r>
      <w:r w:rsidRPr="00EC2ECB">
        <w:rPr>
          <w:color w:val="000000"/>
          <w:szCs w:val="21"/>
        </w:rPr>
        <w:t>Kaia</w:t>
      </w:r>
      <w:r w:rsidRPr="00EC2ECB">
        <w:rPr>
          <w:color w:val="000000"/>
          <w:szCs w:val="21"/>
        </w:rPr>
        <w:t>）一起玩耍。但当法伦的叔叔去世时，他的葬礼点燃了一系列法伦无法控制的事件。学校戏剧逐渐失控，法伦那</w:t>
      </w:r>
      <w:proofErr w:type="gramStart"/>
      <w:r w:rsidRPr="00EC2ECB">
        <w:rPr>
          <w:color w:val="000000"/>
          <w:szCs w:val="21"/>
        </w:rPr>
        <w:t>位难以</w:t>
      </w:r>
      <w:proofErr w:type="gramEnd"/>
      <w:r w:rsidRPr="00EC2ECB">
        <w:rPr>
          <w:color w:val="000000"/>
          <w:szCs w:val="21"/>
        </w:rPr>
        <w:t>相处的卢恩阿姨（</w:t>
      </w:r>
      <w:r w:rsidRPr="00EC2ECB">
        <w:rPr>
          <w:color w:val="000000"/>
          <w:szCs w:val="21"/>
        </w:rPr>
        <w:t>Aunt Lune</w:t>
      </w:r>
      <w:r w:rsidRPr="00EC2ECB">
        <w:rPr>
          <w:color w:val="000000"/>
          <w:szCs w:val="21"/>
        </w:rPr>
        <w:t>）来和他们同住，而特伦特和</w:t>
      </w:r>
      <w:proofErr w:type="gramStart"/>
      <w:r w:rsidRPr="00EC2ECB">
        <w:rPr>
          <w:color w:val="000000"/>
          <w:szCs w:val="21"/>
        </w:rPr>
        <w:t>凯亚可能</w:t>
      </w:r>
      <w:proofErr w:type="gramEnd"/>
      <w:r w:rsidRPr="00EC2ECB">
        <w:rPr>
          <w:color w:val="000000"/>
          <w:szCs w:val="21"/>
        </w:rPr>
        <w:t>彼此太过投入，以至于法伦在他们的朋友圈中不再有位置。当比法伦疤痕秘密更糟糕的秘密即将曝光时，法伦可能没有力量再将它们埋藏更久了。</w:t>
      </w:r>
    </w:p>
    <w:p w14:paraId="0C9BE054" w14:textId="77777777" w:rsidR="00EC2ECB" w:rsidRPr="00EC2ECB" w:rsidRDefault="00EC2ECB" w:rsidP="00EC2ECB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ABC366C" w14:textId="77777777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  <w:r w:rsidRPr="00EC2ECB">
        <w:rPr>
          <w:color w:val="000000"/>
          <w:szCs w:val="21"/>
        </w:rPr>
        <w:t>通过毫不畏缩的散文和恰到好处的叙述声音，畅销书作者丽莎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格拉夫探讨了直面过去以治愈现在的力量，呈现出一部推进力强、引人入胜的杰作。</w:t>
      </w:r>
    </w:p>
    <w:p w14:paraId="5F7D0935" w14:textId="77777777" w:rsid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8EFB333" w14:textId="77777777" w:rsidR="00EC2ECB" w:rsidRPr="00EC2ECB" w:rsidRDefault="00EC2ECB" w:rsidP="00EC2EC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EC2ECB">
        <w:rPr>
          <w:b/>
          <w:bCs/>
          <w:color w:val="000000"/>
          <w:szCs w:val="21"/>
        </w:rPr>
        <w:t>虽然主题可能沉重，但法伦是一位引人入胜的叙述者，具有出色的讽刺感和幽默感；她以其强大的个性吸引读者。尽管话题沉重，但这并非一部令人沮丧的作品，而是一部尖锐、振奋人心的读物，非常适合阿夸克</w:t>
      </w:r>
      <w:r w:rsidRPr="00EC2ECB">
        <w:rPr>
          <w:b/>
          <w:bCs/>
          <w:color w:val="000000"/>
          <w:szCs w:val="21"/>
        </w:rPr>
        <w:t>·</w:t>
      </w:r>
      <w:r w:rsidRPr="00EC2ECB">
        <w:rPr>
          <w:b/>
          <w:bCs/>
          <w:color w:val="000000"/>
          <w:szCs w:val="21"/>
        </w:rPr>
        <w:t>埃梅齐（</w:t>
      </w:r>
      <w:proofErr w:type="spellStart"/>
      <w:r w:rsidRPr="00EC2ECB">
        <w:rPr>
          <w:b/>
          <w:bCs/>
          <w:color w:val="000000"/>
          <w:szCs w:val="21"/>
        </w:rPr>
        <w:t>Akwaeke</w:t>
      </w:r>
      <w:proofErr w:type="spellEnd"/>
      <w:r w:rsidRPr="00EC2ECB">
        <w:rPr>
          <w:b/>
          <w:bCs/>
          <w:color w:val="000000"/>
          <w:szCs w:val="21"/>
        </w:rPr>
        <w:t xml:space="preserve"> </w:t>
      </w:r>
      <w:proofErr w:type="spellStart"/>
      <w:r w:rsidRPr="00EC2ECB">
        <w:rPr>
          <w:b/>
          <w:bCs/>
          <w:color w:val="000000"/>
          <w:szCs w:val="21"/>
        </w:rPr>
        <w:t>Emezi</w:t>
      </w:r>
      <w:proofErr w:type="spellEnd"/>
      <w:r w:rsidRPr="00EC2ECB">
        <w:rPr>
          <w:b/>
          <w:bCs/>
          <w:color w:val="000000"/>
          <w:szCs w:val="21"/>
        </w:rPr>
        <w:t>）的</w:t>
      </w:r>
      <w:r w:rsidRPr="00EC2ECB">
        <w:rPr>
          <w:b/>
          <w:bCs/>
          <w:i/>
          <w:iCs/>
          <w:color w:val="000000"/>
          <w:szCs w:val="21"/>
        </w:rPr>
        <w:t>Pe</w:t>
      </w:r>
      <w:r w:rsidRPr="00EC2ECB">
        <w:rPr>
          <w:rFonts w:hint="eastAsia"/>
          <w:b/>
          <w:bCs/>
          <w:i/>
          <w:iCs/>
          <w:color w:val="000000"/>
          <w:szCs w:val="21"/>
        </w:rPr>
        <w:t>t</w:t>
      </w:r>
      <w:r w:rsidRPr="00EC2ECB">
        <w:rPr>
          <w:b/>
          <w:bCs/>
          <w:color w:val="000000"/>
          <w:szCs w:val="21"/>
        </w:rPr>
        <w:t>的粉丝。这本书贴近青少年读者的处境，并为他们提供一个关于虐待这一挑战性主题的深思视角。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56537C58" w14:textId="34378797" w:rsidR="00EC2ECB" w:rsidRDefault="00EC2ECB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F8AF071" w14:textId="77777777" w:rsidR="00EC2ECB" w:rsidRDefault="00EC2ECB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5E2B962" w14:textId="11EE7C5F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  <w:r w:rsidRPr="00EC2ECB">
        <w:rPr>
          <w:color w:val="000000"/>
          <w:szCs w:val="21"/>
        </w:rPr>
        <w:t>“</w:t>
      </w:r>
      <w:r w:rsidRPr="00EC2ECB">
        <w:rPr>
          <w:color w:val="000000"/>
          <w:szCs w:val="21"/>
        </w:rPr>
        <w:t>将机智与温情恰到好处地</w:t>
      </w:r>
      <w:proofErr w:type="gramStart"/>
      <w:r w:rsidRPr="00EC2ECB">
        <w:rPr>
          <w:color w:val="000000"/>
          <w:szCs w:val="21"/>
        </w:rPr>
        <w:t>融汇</w:t>
      </w:r>
      <w:proofErr w:type="gramEnd"/>
      <w:r w:rsidRPr="00EC2ECB">
        <w:rPr>
          <w:color w:val="000000"/>
          <w:szCs w:val="21"/>
        </w:rPr>
        <w:t>于一部儿童小说实属不易。而丽莎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格拉夫此番达成的成就不仅非凡</w:t>
      </w:r>
      <w:r w:rsidRPr="00EC2ECB">
        <w:rPr>
          <w:color w:val="000000"/>
          <w:szCs w:val="21"/>
        </w:rPr>
        <w:t>——</w:t>
      </w:r>
      <w:r w:rsidRPr="00EC2ECB">
        <w:rPr>
          <w:color w:val="000000"/>
          <w:szCs w:val="21"/>
        </w:rPr>
        <w:t>更堪称鸿篇巨制。这部作品以令人艳羡的从容姿态，完美驾驭了庄重与诙谐的平衡。</w:t>
      </w:r>
      <w:r w:rsidRPr="00EC2ECB">
        <w:rPr>
          <w:color w:val="000000"/>
          <w:szCs w:val="21"/>
        </w:rPr>
        <w:t>”——</w:t>
      </w:r>
      <w:r w:rsidRPr="00EC2ECB">
        <w:rPr>
          <w:color w:val="000000"/>
          <w:szCs w:val="21"/>
        </w:rPr>
        <w:t>贝琪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伯德（</w:t>
      </w:r>
      <w:r w:rsidRPr="00EC2ECB">
        <w:rPr>
          <w:color w:val="000000"/>
          <w:szCs w:val="21"/>
        </w:rPr>
        <w:t>Betsy Bird</w:t>
      </w:r>
      <w:r w:rsidRPr="00EC2ECB">
        <w:rPr>
          <w:color w:val="000000"/>
          <w:szCs w:val="21"/>
        </w:rPr>
        <w:t>），《通往马戏团的长路》</w:t>
      </w:r>
      <w:r>
        <w:rPr>
          <w:rFonts w:hint="eastAsia"/>
          <w:color w:val="000000"/>
          <w:szCs w:val="21"/>
        </w:rPr>
        <w:t>（</w:t>
      </w:r>
      <w:r w:rsidRPr="00EC2ECB">
        <w:rPr>
          <w:i/>
          <w:iCs/>
          <w:color w:val="000000"/>
          <w:szCs w:val="21"/>
        </w:rPr>
        <w:t>Long Road to the Circus</w:t>
      </w:r>
      <w:r>
        <w:rPr>
          <w:rFonts w:hint="eastAsia"/>
          <w:color w:val="000000"/>
          <w:szCs w:val="21"/>
        </w:rPr>
        <w:t>）</w:t>
      </w:r>
      <w:r w:rsidRPr="00EC2ECB">
        <w:rPr>
          <w:color w:val="000000"/>
          <w:szCs w:val="21"/>
        </w:rPr>
        <w:t>作者、</w:t>
      </w:r>
      <w:r w:rsidRPr="00EC2ECB">
        <w:rPr>
          <w:color w:val="000000"/>
          <w:szCs w:val="21"/>
        </w:rPr>
        <w:lastRenderedPageBreak/>
        <w:t>著名《学校图书馆杂志》博客</w:t>
      </w:r>
      <w:r w:rsidRPr="00EC2ECB">
        <w:rPr>
          <w:color w:val="000000"/>
          <w:szCs w:val="21"/>
        </w:rPr>
        <w:t>Fuse #8</w:t>
      </w:r>
      <w:r w:rsidRPr="00EC2ECB">
        <w:rPr>
          <w:color w:val="000000"/>
          <w:szCs w:val="21"/>
        </w:rPr>
        <w:t>创始人</w:t>
      </w:r>
    </w:p>
    <w:p w14:paraId="08DDC3CF" w14:textId="77777777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1975200" w14:textId="69F809C6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  <w:r w:rsidRPr="00EC2ECB">
        <w:rPr>
          <w:color w:val="000000"/>
          <w:szCs w:val="21"/>
        </w:rPr>
        <w:t>“</w:t>
      </w:r>
      <w:r w:rsidRPr="00EC2ECB">
        <w:rPr>
          <w:color w:val="000000"/>
          <w:szCs w:val="21"/>
        </w:rPr>
        <w:t>格拉夫用一部引人入胜的故事，同时实现了心灵的破碎与愈合。</w:t>
      </w:r>
      <w:r w:rsidRPr="00EC2ECB">
        <w:rPr>
          <w:color w:val="000000"/>
          <w:szCs w:val="21"/>
        </w:rPr>
        <w:t>”——</w:t>
      </w:r>
      <w:r w:rsidRPr="00EC2ECB">
        <w:rPr>
          <w:color w:val="000000"/>
          <w:szCs w:val="21"/>
        </w:rPr>
        <w:t>柯比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拉森（</w:t>
      </w:r>
      <w:r w:rsidRPr="00EC2ECB">
        <w:rPr>
          <w:color w:val="000000"/>
          <w:szCs w:val="21"/>
        </w:rPr>
        <w:t>Kirby Larson</w:t>
      </w:r>
      <w:r w:rsidRPr="00EC2ECB">
        <w:rPr>
          <w:color w:val="000000"/>
          <w:szCs w:val="21"/>
        </w:rPr>
        <w:t>），《天空下的哈蒂》作者、</w:t>
      </w:r>
      <w:proofErr w:type="gramStart"/>
      <w:r w:rsidRPr="00EC2ECB">
        <w:rPr>
          <w:color w:val="000000"/>
          <w:szCs w:val="21"/>
        </w:rPr>
        <w:t>纽</w:t>
      </w:r>
      <w:proofErr w:type="gramEnd"/>
      <w:r w:rsidRPr="00EC2ECB">
        <w:rPr>
          <w:color w:val="000000"/>
          <w:szCs w:val="21"/>
        </w:rPr>
        <w:t>伯瑞荣誉奖得主</w:t>
      </w:r>
      <w:r>
        <w:rPr>
          <w:rFonts w:hint="eastAsia"/>
          <w:color w:val="000000"/>
          <w:szCs w:val="21"/>
        </w:rPr>
        <w:t>（</w:t>
      </w:r>
      <w:r w:rsidRPr="00EC2ECB">
        <w:rPr>
          <w:color w:val="000000"/>
          <w:szCs w:val="21"/>
        </w:rPr>
        <w:t xml:space="preserve">Newbery Honoree for </w:t>
      </w:r>
      <w:r w:rsidRPr="00EC2ECB">
        <w:rPr>
          <w:i/>
          <w:iCs/>
          <w:color w:val="000000"/>
          <w:szCs w:val="21"/>
        </w:rPr>
        <w:t>Hattie Big Sky</w:t>
      </w:r>
      <w:r>
        <w:rPr>
          <w:rFonts w:hint="eastAsia"/>
          <w:color w:val="000000"/>
          <w:szCs w:val="21"/>
        </w:rPr>
        <w:t>）</w:t>
      </w:r>
    </w:p>
    <w:p w14:paraId="787C0DE9" w14:textId="77777777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0A14C06" w14:textId="726EF779" w:rsidR="00EC2ECB" w:rsidRPr="00EC2ECB" w:rsidRDefault="00EC2ECB" w:rsidP="00EC2ECB">
      <w:pPr>
        <w:shd w:val="clear" w:color="auto" w:fill="FFFFFF"/>
        <w:ind w:firstLineChars="200" w:firstLine="420"/>
        <w:rPr>
          <w:color w:val="000000"/>
          <w:szCs w:val="21"/>
        </w:rPr>
      </w:pPr>
      <w:r w:rsidRPr="00EC2ECB">
        <w:rPr>
          <w:color w:val="000000"/>
          <w:szCs w:val="21"/>
        </w:rPr>
        <w:t>“</w:t>
      </w:r>
      <w:r w:rsidRPr="00EC2ECB">
        <w:rPr>
          <w:color w:val="000000"/>
          <w:szCs w:val="21"/>
        </w:rPr>
        <w:t>堪称丽莎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格拉夫的典范之作。古怪有趣、贴合时代、深情动人，且充满深沉的感染力。</w:t>
      </w:r>
      <w:r w:rsidRPr="00EC2ECB">
        <w:rPr>
          <w:color w:val="000000"/>
          <w:szCs w:val="21"/>
        </w:rPr>
        <w:t>”——</w:t>
      </w:r>
      <w:r w:rsidRPr="00EC2ECB">
        <w:rPr>
          <w:color w:val="000000"/>
          <w:szCs w:val="21"/>
        </w:rPr>
        <w:t>莎拉</w:t>
      </w:r>
      <w:r w:rsidRPr="00EC2ECB">
        <w:rPr>
          <w:color w:val="000000"/>
          <w:szCs w:val="21"/>
        </w:rPr>
        <w:t>·</w:t>
      </w:r>
      <w:r w:rsidRPr="00EC2ECB">
        <w:rPr>
          <w:color w:val="000000"/>
          <w:szCs w:val="21"/>
        </w:rPr>
        <w:t>威克斯（</w:t>
      </w:r>
      <w:r w:rsidRPr="00EC2ECB">
        <w:rPr>
          <w:color w:val="000000"/>
          <w:szCs w:val="21"/>
        </w:rPr>
        <w:t>Sarah Weeks</w:t>
      </w:r>
      <w:r w:rsidRPr="00EC2ECB">
        <w:rPr>
          <w:color w:val="000000"/>
          <w:szCs w:val="21"/>
        </w:rPr>
        <w:t>），《派的故事》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Pie</w:t>
      </w:r>
      <w:r>
        <w:rPr>
          <w:rFonts w:hint="eastAsia"/>
          <w:color w:val="000000"/>
          <w:szCs w:val="21"/>
        </w:rPr>
        <w:t>）</w:t>
      </w:r>
      <w:r w:rsidRPr="00EC2ECB">
        <w:rPr>
          <w:color w:val="000000"/>
          <w:szCs w:val="21"/>
        </w:rPr>
        <w:t>《如此美好》</w:t>
      </w:r>
      <w:r>
        <w:rPr>
          <w:rFonts w:hint="eastAsia"/>
          <w:color w:val="000000"/>
          <w:szCs w:val="21"/>
        </w:rPr>
        <w:t>（</w:t>
      </w:r>
      <w:r w:rsidRPr="00EC2ECB">
        <w:rPr>
          <w:color w:val="000000"/>
          <w:szCs w:val="21"/>
        </w:rPr>
        <w:t>So B. It</w:t>
      </w:r>
      <w:r>
        <w:rPr>
          <w:rFonts w:hint="eastAsia"/>
          <w:color w:val="000000"/>
          <w:szCs w:val="21"/>
        </w:rPr>
        <w:t>）</w:t>
      </w:r>
      <w:r w:rsidRPr="00EC2ECB">
        <w:rPr>
          <w:color w:val="000000"/>
          <w:szCs w:val="21"/>
        </w:rPr>
        <w:t>获奖作者</w:t>
      </w:r>
    </w:p>
    <w:p w14:paraId="3DF5C48C" w14:textId="77777777" w:rsidR="00EC2ECB" w:rsidRDefault="00EC2ECB" w:rsidP="00DD20EB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8F4FCF7" w14:textId="22186655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748DFFE3" w14:textId="4FCE1C91" w:rsidR="00105982" w:rsidRPr="00105982" w:rsidRDefault="00EC2ECB" w:rsidP="00105982">
      <w:pPr>
        <w:shd w:val="clear" w:color="auto" w:fill="FFFFFF"/>
        <w:ind w:firstLineChars="200" w:firstLine="422"/>
        <w:rPr>
          <w:noProof/>
        </w:rPr>
      </w:pPr>
      <w:r w:rsidRPr="00EC2ECB">
        <w:rPr>
          <w:b/>
          <w:bCs/>
          <w:noProof/>
        </w:rPr>
        <w:t>丽莎</w:t>
      </w:r>
      <w:r w:rsidRPr="00EC2ECB">
        <w:rPr>
          <w:b/>
          <w:bCs/>
          <w:noProof/>
        </w:rPr>
        <w:t>·</w:t>
      </w:r>
      <w:r w:rsidRPr="00EC2ECB">
        <w:rPr>
          <w:b/>
          <w:bCs/>
          <w:noProof/>
        </w:rPr>
        <w:t>格拉夫</w:t>
      </w:r>
      <w:r w:rsidRPr="00EC2ECB">
        <w:rPr>
          <w:noProof/>
        </w:rPr>
        <w:t>（</w:t>
      </w:r>
      <w:r w:rsidRPr="00EC2ECB">
        <w:rPr>
          <w:noProof/>
        </w:rPr>
        <w:t>Lisa Graff</w:t>
      </w:r>
      <w:r w:rsidRPr="00EC2ECB">
        <w:rPr>
          <w:noProof/>
        </w:rPr>
        <w:t>）是许多获奖小说的作者，包括《关于乔治的事》（</w:t>
      </w:r>
      <w:r w:rsidRPr="00EC2ECB">
        <w:rPr>
          <w:i/>
          <w:iCs/>
          <w:noProof/>
        </w:rPr>
        <w:t>The Thing About Georgie</w:t>
      </w:r>
      <w:r w:rsidRPr="00EC2ECB">
        <w:rPr>
          <w:noProof/>
        </w:rPr>
        <w:t>）、《雨伞夏天》（</w:t>
      </w:r>
      <w:r w:rsidRPr="00EC2ECB">
        <w:rPr>
          <w:i/>
          <w:iCs/>
          <w:noProof/>
        </w:rPr>
        <w:t>Umbrella Summer</w:t>
      </w:r>
      <w:r w:rsidRPr="00EC2ECB">
        <w:rPr>
          <w:noProof/>
        </w:rPr>
        <w:t>）、《几乎绝对》（</w:t>
      </w:r>
      <w:r w:rsidRPr="00EC2ECB">
        <w:rPr>
          <w:i/>
          <w:iCs/>
          <w:noProof/>
        </w:rPr>
        <w:t>Absolutely Almost</w:t>
      </w:r>
      <w:r w:rsidRPr="00EC2ECB">
        <w:rPr>
          <w:noProof/>
        </w:rPr>
        <w:t>）、《迷失在阳光下》（</w:t>
      </w:r>
      <w:r w:rsidRPr="00EC2ECB">
        <w:rPr>
          <w:i/>
          <w:iCs/>
          <w:noProof/>
        </w:rPr>
        <w:t>Lost in the Sun</w:t>
      </w:r>
      <w:r w:rsidRPr="00EC2ECB">
        <w:rPr>
          <w:noProof/>
        </w:rPr>
        <w:t>）和《纠缠的结》（</w:t>
      </w:r>
      <w:r w:rsidRPr="00EC2ECB">
        <w:rPr>
          <w:i/>
          <w:iCs/>
          <w:noProof/>
        </w:rPr>
        <w:t>A Tangle of Knots</w:t>
      </w:r>
      <w:r w:rsidRPr="00EC2ECB">
        <w:rPr>
          <w:noProof/>
        </w:rPr>
        <w:t>），后者曾入围美国国家图书奖青少年文学奖决选名单。丽莎毕业于加州大学洛杉矶分校（</w:t>
      </w:r>
      <w:r w:rsidRPr="00EC2ECB">
        <w:rPr>
          <w:noProof/>
        </w:rPr>
        <w:t>UCLA</w:t>
      </w:r>
      <w:r w:rsidRPr="00EC2ECB">
        <w:rPr>
          <w:noProof/>
        </w:rPr>
        <w:t>），并获得新学院（</w:t>
      </w:r>
      <w:r w:rsidRPr="00EC2ECB">
        <w:rPr>
          <w:noProof/>
        </w:rPr>
        <w:t>The New School</w:t>
      </w:r>
      <w:r w:rsidRPr="00EC2ECB">
        <w:rPr>
          <w:noProof/>
        </w:rPr>
        <w:t>）儿童创意写作艺术硕士学位，她还在法拉尔、斯特劳斯和吉鲁克斯青少年图书出版社（</w:t>
      </w:r>
      <w:r w:rsidRPr="00EC2ECB">
        <w:rPr>
          <w:noProof/>
        </w:rPr>
        <w:t>Farrar, Straus &amp; Giroux Books for Young Readers</w:t>
      </w:r>
      <w:r w:rsidRPr="00EC2ECB">
        <w:rPr>
          <w:noProof/>
        </w:rPr>
        <w:t>）担任了五年的编辑。她现与家人居住在费城郊外，欢迎通过</w:t>
      </w:r>
      <w:r w:rsidRPr="00EC2ECB">
        <w:rPr>
          <w:noProof/>
        </w:rPr>
        <w:t> </w:t>
      </w:r>
      <w:hyperlink r:id="rId8" w:tgtFrame="_blank" w:history="1">
        <w:r w:rsidRPr="00EC2ECB">
          <w:rPr>
            <w:rStyle w:val="ab"/>
            <w:noProof/>
          </w:rPr>
          <w:t>lisagraff.com</w:t>
        </w:r>
      </w:hyperlink>
      <w:r w:rsidRPr="00EC2ECB">
        <w:rPr>
          <w:noProof/>
        </w:rPr>
        <w:t> </w:t>
      </w:r>
      <w:r w:rsidRPr="00EC2ECB">
        <w:rPr>
          <w:noProof/>
        </w:rPr>
        <w:t>在线访问她。</w:t>
      </w:r>
    </w:p>
    <w:p w14:paraId="0CAA9B16" w14:textId="4CAE1F4B" w:rsidR="00E60E5F" w:rsidRDefault="00E60E5F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05BD" w14:textId="77777777" w:rsidR="007C674E" w:rsidRDefault="007C674E">
      <w:r>
        <w:separator/>
      </w:r>
    </w:p>
  </w:endnote>
  <w:endnote w:type="continuationSeparator" w:id="0">
    <w:p w14:paraId="5F67A7EF" w14:textId="77777777" w:rsidR="007C674E" w:rsidRDefault="007C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1001" w14:textId="77777777" w:rsidR="007C674E" w:rsidRDefault="007C674E">
      <w:r>
        <w:separator/>
      </w:r>
    </w:p>
  </w:footnote>
  <w:footnote w:type="continuationSeparator" w:id="0">
    <w:p w14:paraId="086486BF" w14:textId="77777777" w:rsidR="007C674E" w:rsidRDefault="007C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8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1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208032388">
    <w:abstractNumId w:val="17"/>
  </w:num>
  <w:num w:numId="19" w16cid:durableId="13854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B97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D6432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graff.com/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1014</Words>
  <Characters>1359</Characters>
  <Application>Microsoft Office Word</Application>
  <DocSecurity>0</DocSecurity>
  <Lines>56</Lines>
  <Paragraphs>40</Paragraphs>
  <ScaleCrop>false</ScaleCrop>
  <Company>2ndSpAcE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2025-09-06T03:35:00Z</dcterms:created>
  <dcterms:modified xsi:type="dcterms:W3CDTF">2025-09-06T03:35:00Z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