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0FF" w:rsidRDefault="00A930FF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AE574A" w:rsidRDefault="00AE574A" w:rsidP="00F62A40">
      <w:pPr>
        <w:tabs>
          <w:tab w:val="left" w:pos="341"/>
          <w:tab w:val="left" w:pos="5235"/>
        </w:tabs>
        <w:rPr>
          <w:b/>
          <w:bCs/>
          <w:color w:val="000000"/>
          <w:szCs w:val="18"/>
        </w:rPr>
      </w:pPr>
    </w:p>
    <w:p w:rsidR="00A930FF" w:rsidRDefault="00A930FF">
      <w:pPr>
        <w:rPr>
          <w:b/>
          <w:color w:val="000000"/>
          <w:szCs w:val="21"/>
        </w:rPr>
      </w:pPr>
    </w:p>
    <w:p w:rsidR="00051CD1" w:rsidRPr="00051CD1" w:rsidRDefault="00257CFE" w:rsidP="00051CD1">
      <w:pPr>
        <w:rPr>
          <w:b/>
          <w:bCs/>
          <w:color w:val="000000"/>
          <w:szCs w:val="21"/>
        </w:rPr>
      </w:pPr>
      <w:r>
        <w:rPr>
          <w:b/>
          <w:noProof/>
          <w:color w:val="000000"/>
          <w:szCs w:val="21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3941445</wp:posOffset>
            </wp:positionH>
            <wp:positionV relativeFrom="paragraph">
              <wp:posOffset>15875</wp:posOffset>
            </wp:positionV>
            <wp:extent cx="1456055" cy="2118360"/>
            <wp:effectExtent l="0" t="0" r="0" b="0"/>
            <wp:wrapSquare wrapText="bothSides"/>
            <wp:docPr id="3" name="图片 1" descr="https://m.media-amazon.com/images/I/810v7QB9zo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810v7QB9zo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055" cy="2118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1CD1" w:rsidRPr="00051CD1">
        <w:rPr>
          <w:b/>
          <w:bCs/>
          <w:color w:val="000000"/>
          <w:szCs w:val="21"/>
        </w:rPr>
        <w:t>中文书名：</w:t>
      </w:r>
      <w:r w:rsidR="00620590">
        <w:rPr>
          <w:b/>
          <w:bCs/>
          <w:color w:val="000000"/>
          <w:szCs w:val="21"/>
        </w:rPr>
        <w:t>《牛津希腊罗马神话编纂手册》</w:t>
      </w:r>
    </w:p>
    <w:p w:rsidR="00627E13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英文书名</w:t>
      </w:r>
      <w:r w:rsidRPr="00051CD1">
        <w:rPr>
          <w:rFonts w:hint="eastAsia"/>
          <w:b/>
          <w:bCs/>
          <w:color w:val="000000"/>
          <w:szCs w:val="21"/>
        </w:rPr>
        <w:t>：</w:t>
      </w:r>
      <w:r w:rsidR="007D2C88" w:rsidRPr="007D2C88">
        <w:rPr>
          <w:b/>
          <w:bCs/>
          <w:color w:val="000000"/>
          <w:szCs w:val="21"/>
        </w:rPr>
        <w:t>THE OXFORD HANDBOOK OF GREEK AND ROMAN MYTHOGRAPHY</w:t>
      </w:r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作</w:t>
      </w:r>
      <w:r w:rsidR="007515A4">
        <w:rPr>
          <w:rFonts w:hint="eastAsia"/>
          <w:b/>
          <w:bCs/>
          <w:color w:val="000000"/>
          <w:szCs w:val="21"/>
        </w:rPr>
        <w:t xml:space="preserve">    </w:t>
      </w:r>
      <w:r w:rsidRPr="00051CD1">
        <w:rPr>
          <w:b/>
          <w:bCs/>
          <w:color w:val="000000"/>
          <w:szCs w:val="21"/>
        </w:rPr>
        <w:t>者：</w:t>
      </w:r>
      <w:r w:rsidR="00D14CE3" w:rsidRPr="00D14CE3">
        <w:rPr>
          <w:b/>
          <w:bCs/>
          <w:color w:val="000000"/>
          <w:szCs w:val="21"/>
        </w:rPr>
        <w:t xml:space="preserve">R. Scott Smith and Stephen M. </w:t>
      </w:r>
      <w:proofErr w:type="spellStart"/>
      <w:r w:rsidR="00D14CE3" w:rsidRPr="00D14CE3">
        <w:rPr>
          <w:b/>
          <w:bCs/>
          <w:color w:val="000000"/>
          <w:szCs w:val="21"/>
        </w:rPr>
        <w:t>Trzaskoma</w:t>
      </w:r>
      <w:proofErr w:type="spellEnd"/>
      <w:r w:rsidR="001340C6">
        <w:fldChar w:fldCharType="begin"/>
      </w:r>
      <w:r w:rsidR="001340C6">
        <w:instrText xml:space="preserve"> HYPERLINK "http://www.penguin.com.au/lookinside/spotlight.cfm?SBN=9780143009177&amp;AuthId=0000004220&amp;Page=Profile" </w:instrText>
      </w:r>
      <w:r w:rsidR="001340C6">
        <w:fldChar w:fldCharType="separate"/>
      </w:r>
      <w:r w:rsidR="001340C6">
        <w:fldChar w:fldCharType="end"/>
      </w:r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出</w:t>
      </w:r>
      <w:r w:rsidR="007515A4">
        <w:rPr>
          <w:rFonts w:hint="eastAsia"/>
          <w:b/>
          <w:bCs/>
          <w:color w:val="000000"/>
          <w:szCs w:val="21"/>
        </w:rPr>
        <w:t xml:space="preserve"> </w:t>
      </w:r>
      <w:r w:rsidRPr="00051CD1">
        <w:rPr>
          <w:b/>
          <w:bCs/>
          <w:color w:val="000000"/>
          <w:szCs w:val="21"/>
        </w:rPr>
        <w:t>版</w:t>
      </w:r>
      <w:r w:rsidR="007515A4">
        <w:rPr>
          <w:rFonts w:hint="eastAsia"/>
          <w:b/>
          <w:bCs/>
          <w:color w:val="000000"/>
          <w:szCs w:val="21"/>
        </w:rPr>
        <w:t xml:space="preserve"> </w:t>
      </w:r>
      <w:r w:rsidRPr="00051CD1">
        <w:rPr>
          <w:b/>
          <w:bCs/>
          <w:color w:val="000000"/>
          <w:szCs w:val="21"/>
        </w:rPr>
        <w:t>社：</w:t>
      </w:r>
      <w:r w:rsidRPr="00051CD1">
        <w:rPr>
          <w:b/>
          <w:bCs/>
          <w:color w:val="000000"/>
          <w:szCs w:val="21"/>
        </w:rPr>
        <w:t xml:space="preserve">Oxford University Press </w:t>
      </w:r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代理公司：</w:t>
      </w:r>
      <w:r w:rsidRPr="00051CD1">
        <w:rPr>
          <w:b/>
          <w:bCs/>
          <w:color w:val="000000"/>
          <w:szCs w:val="21"/>
        </w:rPr>
        <w:t>ANA/Jessica</w:t>
      </w:r>
      <w:r w:rsidRPr="00051CD1">
        <w:rPr>
          <w:rFonts w:hint="eastAsia"/>
          <w:b/>
          <w:bCs/>
          <w:color w:val="000000"/>
          <w:szCs w:val="21"/>
        </w:rPr>
        <w:t xml:space="preserve"> Wu</w:t>
      </w:r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页</w:t>
      </w:r>
      <w:r w:rsidR="007515A4">
        <w:rPr>
          <w:rFonts w:hint="eastAsia"/>
          <w:b/>
          <w:bCs/>
          <w:color w:val="000000"/>
          <w:szCs w:val="21"/>
        </w:rPr>
        <w:t xml:space="preserve">    </w:t>
      </w:r>
      <w:r w:rsidRPr="00051CD1">
        <w:rPr>
          <w:b/>
          <w:bCs/>
          <w:color w:val="000000"/>
          <w:szCs w:val="21"/>
        </w:rPr>
        <w:t>数：</w:t>
      </w:r>
      <w:r w:rsidR="00D14CE3" w:rsidRPr="00D14CE3">
        <w:rPr>
          <w:b/>
          <w:bCs/>
          <w:color w:val="000000"/>
          <w:szCs w:val="21"/>
        </w:rPr>
        <w:t>624</w:t>
      </w:r>
      <w:r w:rsidRPr="00051CD1">
        <w:rPr>
          <w:rFonts w:hint="eastAsia"/>
          <w:b/>
          <w:bCs/>
          <w:color w:val="000000"/>
          <w:szCs w:val="21"/>
        </w:rPr>
        <w:t>页</w:t>
      </w:r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出版时间：</w:t>
      </w:r>
      <w:r w:rsidR="00D14CE3">
        <w:rPr>
          <w:rFonts w:hint="eastAsia"/>
          <w:b/>
          <w:bCs/>
          <w:color w:val="000000"/>
          <w:szCs w:val="21"/>
        </w:rPr>
        <w:t>2022</w:t>
      </w:r>
      <w:r w:rsidRPr="00051CD1">
        <w:rPr>
          <w:rFonts w:hint="eastAsia"/>
          <w:b/>
          <w:bCs/>
          <w:color w:val="000000"/>
          <w:szCs w:val="21"/>
        </w:rPr>
        <w:t>年</w:t>
      </w:r>
      <w:r w:rsidR="00D14CE3">
        <w:rPr>
          <w:rFonts w:hint="eastAsia"/>
          <w:b/>
          <w:bCs/>
          <w:color w:val="000000"/>
          <w:szCs w:val="21"/>
        </w:rPr>
        <w:t>11</w:t>
      </w:r>
      <w:r w:rsidRPr="00051CD1">
        <w:rPr>
          <w:rFonts w:hint="eastAsia"/>
          <w:b/>
          <w:bCs/>
          <w:color w:val="000000"/>
          <w:szCs w:val="21"/>
        </w:rPr>
        <w:t>月</w:t>
      </w:r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代理地区：中国大陆、台湾</w:t>
      </w:r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审读资料：电子稿</w:t>
      </w:r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类</w:t>
      </w:r>
      <w:r w:rsidR="007515A4">
        <w:rPr>
          <w:rFonts w:hint="eastAsia"/>
          <w:b/>
          <w:bCs/>
          <w:color w:val="000000"/>
          <w:szCs w:val="21"/>
        </w:rPr>
        <w:t xml:space="preserve">    </w:t>
      </w:r>
      <w:r w:rsidRPr="00051CD1">
        <w:rPr>
          <w:b/>
          <w:bCs/>
          <w:color w:val="000000"/>
          <w:szCs w:val="21"/>
        </w:rPr>
        <w:t>型：</w:t>
      </w:r>
      <w:r w:rsidR="00B30922">
        <w:rPr>
          <w:b/>
          <w:bCs/>
          <w:color w:val="000000"/>
          <w:szCs w:val="21"/>
        </w:rPr>
        <w:t>历史</w:t>
      </w:r>
    </w:p>
    <w:p w:rsidR="00627E13" w:rsidRDefault="00627E13">
      <w:pPr>
        <w:rPr>
          <w:b/>
          <w:bCs/>
          <w:color w:val="000000"/>
          <w:szCs w:val="21"/>
        </w:rPr>
      </w:pPr>
    </w:p>
    <w:p w:rsidR="00375A69" w:rsidRPr="00626B30" w:rsidRDefault="00375A69">
      <w:pPr>
        <w:rPr>
          <w:b/>
          <w:bCs/>
          <w:color w:val="000000"/>
          <w:szCs w:val="21"/>
        </w:rPr>
      </w:pPr>
    </w:p>
    <w:p w:rsidR="00D14CE3" w:rsidRDefault="00D14CE3">
      <w:pPr>
        <w:rPr>
          <w:rFonts w:hAnsi="宋体"/>
          <w:b/>
          <w:bCs/>
          <w:color w:val="000000"/>
          <w:szCs w:val="21"/>
        </w:rPr>
      </w:pPr>
      <w:r>
        <w:rPr>
          <w:rFonts w:hAnsi="宋体" w:hint="eastAsia"/>
          <w:b/>
          <w:bCs/>
          <w:color w:val="000000"/>
          <w:szCs w:val="21"/>
        </w:rPr>
        <w:t>本书亮点：</w:t>
      </w:r>
    </w:p>
    <w:p w:rsidR="00D14CE3" w:rsidRDefault="00D14CE3">
      <w:pPr>
        <w:rPr>
          <w:rFonts w:hAnsi="宋体"/>
          <w:b/>
          <w:bCs/>
          <w:color w:val="000000"/>
          <w:szCs w:val="21"/>
        </w:rPr>
      </w:pPr>
    </w:p>
    <w:p w:rsidR="00D14CE3" w:rsidRPr="00D14CE3" w:rsidRDefault="00342CEE" w:rsidP="00257CFE">
      <w:pPr>
        <w:pStyle w:val="ac"/>
        <w:numPr>
          <w:ilvl w:val="0"/>
          <w:numId w:val="39"/>
        </w:numPr>
        <w:ind w:hangingChars="200"/>
        <w:rPr>
          <w:rFonts w:hAnsi="宋体"/>
          <w:bCs/>
          <w:color w:val="000000"/>
          <w:szCs w:val="21"/>
        </w:rPr>
      </w:pPr>
      <w:r w:rsidRPr="00342CEE">
        <w:rPr>
          <w:rFonts w:hAnsi="宋体" w:hint="eastAsia"/>
          <w:bCs/>
          <w:color w:val="000000"/>
          <w:szCs w:val="21"/>
        </w:rPr>
        <w:t>首次全面纵览自古风时期至古典时代晚期</w:t>
      </w:r>
      <w:r w:rsidR="00BC5374" w:rsidRPr="00342CEE">
        <w:rPr>
          <w:rFonts w:hAnsi="宋体" w:hint="eastAsia"/>
          <w:bCs/>
          <w:color w:val="000000"/>
          <w:szCs w:val="21"/>
        </w:rPr>
        <w:t>的神话编纂源流与成果</w:t>
      </w:r>
      <w:r w:rsidR="00BC5374">
        <w:rPr>
          <w:rFonts w:hAnsi="宋体" w:hint="eastAsia"/>
          <w:bCs/>
          <w:color w:val="000000"/>
          <w:szCs w:val="21"/>
        </w:rPr>
        <w:t>，</w:t>
      </w:r>
      <w:r w:rsidRPr="00342CEE">
        <w:rPr>
          <w:rFonts w:hAnsi="宋体" w:hint="eastAsia"/>
          <w:bCs/>
          <w:color w:val="000000"/>
          <w:szCs w:val="21"/>
        </w:rPr>
        <w:t>及其</w:t>
      </w:r>
      <w:r w:rsidR="00BC5374">
        <w:rPr>
          <w:rFonts w:hAnsi="宋体" w:hint="eastAsia"/>
          <w:bCs/>
          <w:color w:val="000000"/>
          <w:szCs w:val="21"/>
        </w:rPr>
        <w:t>对中世纪、拜占庭与文艺复兴的影响</w:t>
      </w:r>
      <w:r w:rsidRPr="00342CEE">
        <w:rPr>
          <w:rFonts w:hAnsi="宋体" w:hint="eastAsia"/>
          <w:bCs/>
          <w:color w:val="000000"/>
          <w:szCs w:val="21"/>
        </w:rPr>
        <w:t>。</w:t>
      </w:r>
    </w:p>
    <w:p w:rsidR="00D14CE3" w:rsidRPr="00D14CE3" w:rsidRDefault="00342CEE" w:rsidP="00257CFE">
      <w:pPr>
        <w:pStyle w:val="ac"/>
        <w:numPr>
          <w:ilvl w:val="0"/>
          <w:numId w:val="39"/>
        </w:numPr>
        <w:ind w:hangingChars="200"/>
        <w:rPr>
          <w:rFonts w:hAnsi="宋体"/>
          <w:bCs/>
          <w:color w:val="000000"/>
          <w:szCs w:val="21"/>
        </w:rPr>
      </w:pPr>
      <w:r w:rsidRPr="00342CEE">
        <w:rPr>
          <w:rFonts w:hAnsi="宋体" w:hint="eastAsia"/>
          <w:bCs/>
          <w:color w:val="000000"/>
          <w:szCs w:val="21"/>
        </w:rPr>
        <w:t>包含多篇探讨神话编纂学与古代艺术、教育等其它知识领域交叉融合的专论。</w:t>
      </w:r>
    </w:p>
    <w:p w:rsidR="00D14CE3" w:rsidRPr="00D14CE3" w:rsidRDefault="00342CEE" w:rsidP="00257CFE">
      <w:pPr>
        <w:pStyle w:val="ac"/>
        <w:numPr>
          <w:ilvl w:val="0"/>
          <w:numId w:val="39"/>
        </w:numPr>
        <w:ind w:hangingChars="200"/>
        <w:rPr>
          <w:rFonts w:hAnsi="宋体"/>
          <w:bCs/>
          <w:color w:val="000000"/>
          <w:szCs w:val="21"/>
        </w:rPr>
      </w:pPr>
      <w:r w:rsidRPr="00342CEE">
        <w:rPr>
          <w:rFonts w:hAnsi="宋体" w:hint="eastAsia"/>
          <w:bCs/>
          <w:color w:val="000000"/>
          <w:szCs w:val="21"/>
        </w:rPr>
        <w:t>汇聚顶尖学者与新锐研究者的真知灼见。</w:t>
      </w:r>
    </w:p>
    <w:p w:rsidR="00D14CE3" w:rsidRDefault="00D14CE3">
      <w:pPr>
        <w:rPr>
          <w:rFonts w:hAnsi="宋体"/>
          <w:b/>
          <w:bCs/>
          <w:color w:val="000000"/>
          <w:szCs w:val="21"/>
        </w:rPr>
      </w:pPr>
    </w:p>
    <w:p w:rsidR="00D14CE3" w:rsidRDefault="00D14CE3">
      <w:pPr>
        <w:rPr>
          <w:rFonts w:hAnsi="宋体"/>
          <w:b/>
          <w:bCs/>
          <w:color w:val="000000"/>
          <w:szCs w:val="21"/>
        </w:rPr>
      </w:pPr>
    </w:p>
    <w:p w:rsidR="00AE574A" w:rsidRDefault="00A14DF2">
      <w:pPr>
        <w:rPr>
          <w:rFonts w:hAnsi="宋体"/>
          <w:b/>
          <w:bCs/>
          <w:color w:val="000000"/>
          <w:szCs w:val="21"/>
        </w:rPr>
      </w:pPr>
      <w:r w:rsidRPr="005C4B86">
        <w:rPr>
          <w:rFonts w:hAnsi="宋体"/>
          <w:b/>
          <w:bCs/>
          <w:color w:val="000000"/>
          <w:szCs w:val="21"/>
        </w:rPr>
        <w:t>内容简介：</w:t>
      </w:r>
    </w:p>
    <w:p w:rsidR="00483FFB" w:rsidRDefault="00483FFB" w:rsidP="00D14CE3">
      <w:pPr>
        <w:ind w:firstLineChars="200" w:firstLine="420"/>
        <w:rPr>
          <w:rFonts w:hAnsi="宋体"/>
          <w:bCs/>
          <w:color w:val="000000"/>
          <w:szCs w:val="21"/>
        </w:rPr>
      </w:pPr>
    </w:p>
    <w:p w:rsidR="00DC4340" w:rsidRDefault="006477F2" w:rsidP="00D14CE3">
      <w:pPr>
        <w:ind w:firstLineChars="200" w:firstLine="420"/>
        <w:rPr>
          <w:rFonts w:hAnsi="宋体"/>
          <w:bCs/>
          <w:color w:val="000000"/>
          <w:szCs w:val="21"/>
        </w:rPr>
      </w:pPr>
      <w:r w:rsidRPr="00342CEE">
        <w:rPr>
          <w:rFonts w:hAnsi="宋体" w:hint="eastAsia"/>
          <w:bCs/>
          <w:color w:val="000000"/>
          <w:szCs w:val="21"/>
        </w:rPr>
        <w:t>过去三十年间，神话编纂学领域发展显著。学界日益认</w:t>
      </w:r>
      <w:r>
        <w:rPr>
          <w:rFonts w:hAnsi="宋体" w:hint="eastAsia"/>
          <w:bCs/>
          <w:color w:val="000000"/>
          <w:szCs w:val="21"/>
        </w:rPr>
        <w:t>识到古人通过系统化、组织与阐释庞大且充满争议的神话故事世界</w:t>
      </w:r>
      <w:r w:rsidRPr="00342CEE">
        <w:rPr>
          <w:rFonts w:hAnsi="宋体" w:hint="eastAsia"/>
          <w:bCs/>
          <w:color w:val="000000"/>
          <w:szCs w:val="21"/>
        </w:rPr>
        <w:t>来“书写神话”的重要性。</w:t>
      </w:r>
      <w:r w:rsidR="00DC4340">
        <w:rPr>
          <w:rFonts w:hAnsi="宋体" w:hint="eastAsia"/>
          <w:bCs/>
          <w:color w:val="000000"/>
          <w:szCs w:val="21"/>
        </w:rPr>
        <w:t>因此，</w:t>
      </w:r>
      <w:r w:rsidR="00DC4340" w:rsidRPr="00342CEE">
        <w:rPr>
          <w:rFonts w:hAnsi="宋体" w:hint="eastAsia"/>
          <w:bCs/>
          <w:color w:val="000000"/>
          <w:szCs w:val="21"/>
        </w:rPr>
        <w:t>在承认神话编纂学边界模糊、随社会文化政治变迁而演变的前提下，</w:t>
      </w:r>
      <w:r w:rsidR="00DC4340" w:rsidRPr="00DC4340">
        <w:rPr>
          <w:rFonts w:hAnsi="宋体" w:hint="eastAsia"/>
          <w:bCs/>
          <w:color w:val="000000"/>
          <w:szCs w:val="21"/>
        </w:rPr>
        <w:t>《牛津希腊罗马神话编纂手册》（</w:t>
      </w:r>
      <w:r w:rsidR="00DC4340" w:rsidRPr="00DC4340">
        <w:rPr>
          <w:rFonts w:hAnsi="宋体" w:hint="eastAsia"/>
          <w:bCs/>
          <w:i/>
          <w:color w:val="000000"/>
          <w:szCs w:val="21"/>
        </w:rPr>
        <w:t>The Oxford Handbook of Greek and Roman Mythography</w:t>
      </w:r>
      <w:r w:rsidR="00DC4340" w:rsidRPr="00DC4340">
        <w:rPr>
          <w:rFonts w:hAnsi="宋体" w:hint="eastAsia"/>
          <w:bCs/>
          <w:color w:val="000000"/>
          <w:szCs w:val="21"/>
        </w:rPr>
        <w:t>）汇集多位权威学者，深入探究古人遵循“神话编纂思维”的程度与方式——从阿波罗多洛斯</w:t>
      </w:r>
      <w:r w:rsidR="00DC4340">
        <w:rPr>
          <w:rFonts w:hAnsi="宋体" w:hint="eastAsia"/>
          <w:bCs/>
          <w:color w:val="000000"/>
          <w:szCs w:val="21"/>
        </w:rPr>
        <w:t>（</w:t>
      </w:r>
      <w:proofErr w:type="spellStart"/>
      <w:r w:rsidR="00DC4340">
        <w:rPr>
          <w:rFonts w:hAnsi="宋体"/>
          <w:bCs/>
          <w:color w:val="000000"/>
          <w:szCs w:val="21"/>
        </w:rPr>
        <w:t>Apollodorus</w:t>
      </w:r>
      <w:proofErr w:type="spellEnd"/>
      <w:r w:rsidR="00DC4340">
        <w:rPr>
          <w:rFonts w:hAnsi="宋体" w:hint="eastAsia"/>
          <w:bCs/>
          <w:color w:val="000000"/>
          <w:szCs w:val="21"/>
        </w:rPr>
        <w:t>）</w:t>
      </w:r>
      <w:r w:rsidR="00DC4340" w:rsidRPr="00DC4340">
        <w:rPr>
          <w:rFonts w:hAnsi="宋体" w:hint="eastAsia"/>
          <w:bCs/>
          <w:color w:val="000000"/>
          <w:szCs w:val="21"/>
        </w:rPr>
        <w:t>的《书库》</w:t>
      </w:r>
      <w:r w:rsidR="00DC4340">
        <w:rPr>
          <w:rFonts w:hAnsi="宋体" w:hint="eastAsia"/>
          <w:bCs/>
          <w:color w:val="000000"/>
          <w:szCs w:val="21"/>
        </w:rPr>
        <w:t>（</w:t>
      </w:r>
      <w:r w:rsidR="00DC4340" w:rsidRPr="00DC4340">
        <w:rPr>
          <w:rFonts w:hAnsi="宋体"/>
          <w:bCs/>
          <w:i/>
          <w:color w:val="000000"/>
          <w:szCs w:val="21"/>
        </w:rPr>
        <w:t>Library</w:t>
      </w:r>
      <w:r w:rsidR="00DC4340">
        <w:rPr>
          <w:rFonts w:hAnsi="宋体" w:hint="eastAsia"/>
          <w:bCs/>
          <w:color w:val="000000"/>
          <w:szCs w:val="21"/>
        </w:rPr>
        <w:t>）</w:t>
      </w:r>
      <w:r w:rsidR="00DC4340" w:rsidRPr="00DC4340">
        <w:rPr>
          <w:rFonts w:hAnsi="宋体" w:hint="eastAsia"/>
          <w:bCs/>
          <w:color w:val="000000"/>
          <w:szCs w:val="21"/>
        </w:rPr>
        <w:t>，到科努图斯</w:t>
      </w:r>
      <w:r w:rsidR="00DC4340">
        <w:rPr>
          <w:rFonts w:hAnsi="宋体" w:hint="eastAsia"/>
          <w:bCs/>
          <w:color w:val="000000"/>
          <w:szCs w:val="21"/>
        </w:rPr>
        <w:t>（</w:t>
      </w:r>
      <w:proofErr w:type="spellStart"/>
      <w:r w:rsidR="00DC4340" w:rsidRPr="00DC4340">
        <w:rPr>
          <w:rFonts w:hAnsi="宋体"/>
          <w:bCs/>
          <w:color w:val="000000"/>
          <w:szCs w:val="21"/>
        </w:rPr>
        <w:t>Cornutus</w:t>
      </w:r>
      <w:proofErr w:type="spellEnd"/>
      <w:r w:rsidR="00DC4340">
        <w:rPr>
          <w:rFonts w:hAnsi="宋体" w:hint="eastAsia"/>
          <w:bCs/>
          <w:color w:val="000000"/>
          <w:szCs w:val="21"/>
        </w:rPr>
        <w:t>）</w:t>
      </w:r>
      <w:r w:rsidR="00DC4340" w:rsidRPr="00DC4340">
        <w:rPr>
          <w:rFonts w:hAnsi="宋体" w:hint="eastAsia"/>
          <w:bCs/>
          <w:color w:val="000000"/>
          <w:szCs w:val="21"/>
        </w:rPr>
        <w:t>与帕莱法托斯</w:t>
      </w:r>
      <w:r w:rsidR="00DC4340">
        <w:rPr>
          <w:rFonts w:hAnsi="宋体" w:hint="eastAsia"/>
          <w:bCs/>
          <w:color w:val="000000"/>
          <w:szCs w:val="21"/>
        </w:rPr>
        <w:t>（</w:t>
      </w:r>
      <w:r w:rsidR="00DC4340" w:rsidRPr="00DC4340">
        <w:rPr>
          <w:rFonts w:hAnsi="宋体"/>
          <w:bCs/>
          <w:color w:val="000000"/>
          <w:szCs w:val="21"/>
        </w:rPr>
        <w:t>Palaephatus</w:t>
      </w:r>
      <w:r w:rsidR="00DC4340">
        <w:rPr>
          <w:rFonts w:hAnsi="宋体" w:hint="eastAsia"/>
          <w:bCs/>
          <w:color w:val="000000"/>
          <w:szCs w:val="21"/>
        </w:rPr>
        <w:t>）</w:t>
      </w:r>
      <w:r w:rsidR="00DC4340" w:rsidRPr="00DC4340">
        <w:rPr>
          <w:rFonts w:hAnsi="宋体" w:hint="eastAsia"/>
          <w:bCs/>
          <w:color w:val="000000"/>
          <w:szCs w:val="21"/>
        </w:rPr>
        <w:t>等的理性化解读和寓言式解读。</w:t>
      </w:r>
    </w:p>
    <w:p w:rsidR="00D14CE3" w:rsidRPr="00D14CE3" w:rsidRDefault="00DC4340" w:rsidP="00D14CE3">
      <w:pPr>
        <w:ind w:firstLineChars="200" w:firstLine="420"/>
        <w:rPr>
          <w:rFonts w:hAnsi="宋体"/>
          <w:bCs/>
          <w:color w:val="000000"/>
          <w:szCs w:val="21"/>
        </w:rPr>
      </w:pPr>
      <w:r w:rsidRPr="00D14CE3">
        <w:rPr>
          <w:rFonts w:hAnsi="宋体"/>
          <w:bCs/>
          <w:color w:val="000000"/>
          <w:szCs w:val="21"/>
        </w:rPr>
        <w:t xml:space="preserve"> </w:t>
      </w:r>
    </w:p>
    <w:p w:rsidR="007E384B" w:rsidRDefault="00F30A55" w:rsidP="00D14CE3">
      <w:pPr>
        <w:ind w:firstLineChars="200" w:firstLine="420"/>
        <w:rPr>
          <w:rFonts w:hAnsi="宋体"/>
          <w:bCs/>
          <w:color w:val="000000"/>
          <w:szCs w:val="21"/>
        </w:rPr>
      </w:pPr>
      <w:r w:rsidRPr="00F30A55">
        <w:rPr>
          <w:rFonts w:hAnsi="宋体" w:hint="eastAsia"/>
          <w:bCs/>
          <w:color w:val="000000"/>
          <w:szCs w:val="21"/>
        </w:rPr>
        <w:t>从对神话最早的整理与评论之尝试开始，</w:t>
      </w:r>
      <w:r w:rsidR="00DC4340" w:rsidRPr="00342CEE">
        <w:rPr>
          <w:rFonts w:hAnsi="宋体" w:hint="eastAsia"/>
          <w:bCs/>
          <w:color w:val="000000"/>
          <w:szCs w:val="21"/>
        </w:rPr>
        <w:t>主编</w:t>
      </w:r>
      <w:r w:rsidR="00DC4340" w:rsidRPr="00342CEE">
        <w:rPr>
          <w:rFonts w:hAnsi="宋体" w:hint="eastAsia"/>
          <w:bCs/>
          <w:color w:val="000000"/>
          <w:szCs w:val="21"/>
        </w:rPr>
        <w:t>R</w:t>
      </w:r>
      <w:r w:rsidR="00DC4340" w:rsidRPr="00342CEE">
        <w:rPr>
          <w:rFonts w:hAnsi="宋体" w:hint="eastAsia"/>
          <w:bCs/>
          <w:color w:val="000000"/>
          <w:szCs w:val="21"/>
        </w:rPr>
        <w:t>·斯科特·史密斯</w:t>
      </w:r>
      <w:r w:rsidR="00DC4340">
        <w:rPr>
          <w:rFonts w:hAnsi="宋体" w:hint="eastAsia"/>
          <w:bCs/>
          <w:color w:val="000000"/>
          <w:szCs w:val="21"/>
        </w:rPr>
        <w:t>（</w:t>
      </w:r>
      <w:r w:rsidR="00DC4340" w:rsidRPr="00DC4340">
        <w:rPr>
          <w:rFonts w:hAnsi="宋体"/>
          <w:bCs/>
          <w:color w:val="000000"/>
          <w:szCs w:val="21"/>
        </w:rPr>
        <w:t>R. Scott Smith</w:t>
      </w:r>
      <w:r w:rsidR="00DC4340">
        <w:rPr>
          <w:rFonts w:hAnsi="宋体" w:hint="eastAsia"/>
          <w:bCs/>
          <w:color w:val="000000"/>
          <w:szCs w:val="21"/>
        </w:rPr>
        <w:t>）</w:t>
      </w:r>
      <w:r w:rsidR="00DC4340" w:rsidRPr="00342CEE">
        <w:rPr>
          <w:rFonts w:hAnsi="宋体" w:hint="eastAsia"/>
          <w:bCs/>
          <w:color w:val="000000"/>
          <w:szCs w:val="21"/>
        </w:rPr>
        <w:t>与斯蒂芬·</w:t>
      </w:r>
      <w:r w:rsidR="00DC4340" w:rsidRPr="00342CEE">
        <w:rPr>
          <w:rFonts w:hAnsi="宋体" w:hint="eastAsia"/>
          <w:bCs/>
          <w:color w:val="000000"/>
          <w:szCs w:val="21"/>
        </w:rPr>
        <w:t>M</w:t>
      </w:r>
      <w:r w:rsidR="00DC4340" w:rsidRPr="00342CEE">
        <w:rPr>
          <w:rFonts w:hAnsi="宋体" w:hint="eastAsia"/>
          <w:bCs/>
          <w:color w:val="000000"/>
          <w:szCs w:val="21"/>
        </w:rPr>
        <w:t>·查斯科玛</w:t>
      </w:r>
      <w:r w:rsidR="00DC4340">
        <w:rPr>
          <w:rFonts w:hAnsi="宋体" w:hint="eastAsia"/>
          <w:bCs/>
          <w:color w:val="000000"/>
          <w:szCs w:val="21"/>
        </w:rPr>
        <w:t>（</w:t>
      </w:r>
      <w:r w:rsidR="00DC4340" w:rsidRPr="00DC4340">
        <w:rPr>
          <w:rFonts w:hAnsi="宋体"/>
          <w:bCs/>
          <w:color w:val="000000"/>
          <w:szCs w:val="21"/>
        </w:rPr>
        <w:t xml:space="preserve">Stephen M. </w:t>
      </w:r>
      <w:proofErr w:type="spellStart"/>
      <w:r w:rsidR="00DC4340" w:rsidRPr="00DC4340">
        <w:rPr>
          <w:rFonts w:hAnsi="宋体"/>
          <w:bCs/>
          <w:color w:val="000000"/>
          <w:szCs w:val="21"/>
        </w:rPr>
        <w:t>Trzaskoma</w:t>
      </w:r>
      <w:proofErr w:type="spellEnd"/>
      <w:r w:rsidR="00DC4340">
        <w:rPr>
          <w:rFonts w:hAnsi="宋体" w:hint="eastAsia"/>
          <w:bCs/>
          <w:color w:val="000000"/>
          <w:szCs w:val="21"/>
        </w:rPr>
        <w:t>）</w:t>
      </w:r>
      <w:r>
        <w:rPr>
          <w:rFonts w:hAnsi="宋体" w:hint="eastAsia"/>
          <w:bCs/>
          <w:color w:val="000000"/>
          <w:szCs w:val="21"/>
        </w:rPr>
        <w:t>首次全面梳理</w:t>
      </w:r>
      <w:r w:rsidR="00DC4340" w:rsidRPr="00342CEE">
        <w:rPr>
          <w:rFonts w:hAnsi="宋体" w:hint="eastAsia"/>
          <w:bCs/>
          <w:color w:val="000000"/>
          <w:szCs w:val="21"/>
        </w:rPr>
        <w:t>了自古风时期（散韵文体兼有）至古典时代晚期的神话编纂学发展历程。</w:t>
      </w:r>
      <w:r>
        <w:rPr>
          <w:rFonts w:hAnsi="宋体" w:hint="eastAsia"/>
          <w:bCs/>
          <w:color w:val="000000"/>
          <w:szCs w:val="21"/>
        </w:rPr>
        <w:t>本书不仅评述了主要神话编纂家及其作品（如纸莎草残篇、古籍评注</w:t>
      </w:r>
      <w:r w:rsidR="006E491F">
        <w:rPr>
          <w:rFonts w:hAnsi="宋体" w:hint="eastAsia"/>
          <w:bCs/>
          <w:color w:val="000000"/>
          <w:szCs w:val="21"/>
        </w:rPr>
        <w:t>等关键史料），也探讨了神话编纂意图</w:t>
      </w:r>
      <w:r w:rsidRPr="00342CEE">
        <w:rPr>
          <w:rFonts w:hAnsi="宋体" w:hint="eastAsia"/>
          <w:bCs/>
          <w:color w:val="000000"/>
          <w:szCs w:val="21"/>
        </w:rPr>
        <w:t>与</w:t>
      </w:r>
      <w:r w:rsidRPr="00F30A55">
        <w:rPr>
          <w:rFonts w:hAnsi="宋体" w:hint="eastAsia"/>
          <w:bCs/>
          <w:color w:val="000000"/>
          <w:szCs w:val="21"/>
        </w:rPr>
        <w:t>其它智识活动的紧密关联</w:t>
      </w:r>
      <w:r>
        <w:rPr>
          <w:rFonts w:hAnsi="宋体" w:hint="eastAsia"/>
          <w:bCs/>
          <w:color w:val="000000"/>
          <w:szCs w:val="21"/>
        </w:rPr>
        <w:t>，如</w:t>
      </w:r>
      <w:r w:rsidRPr="00342CEE">
        <w:rPr>
          <w:rFonts w:hAnsi="宋体" w:hint="eastAsia"/>
          <w:bCs/>
          <w:color w:val="000000"/>
          <w:szCs w:val="21"/>
        </w:rPr>
        <w:t>地理学、历史学、星座传说、政治学等。</w:t>
      </w:r>
      <w:r w:rsidR="00C418AC" w:rsidRPr="00342CEE">
        <w:rPr>
          <w:rFonts w:hAnsi="宋体" w:hint="eastAsia"/>
          <w:bCs/>
          <w:color w:val="000000"/>
          <w:szCs w:val="21"/>
        </w:rPr>
        <w:t>同时，本书还首次聚焦神话编纂学与视觉艺术的互动关系，并追溯其从古代晚期到文艺复兴的深远影响。</w:t>
      </w:r>
      <w:r w:rsidR="00342CEE" w:rsidRPr="00342CEE">
        <w:rPr>
          <w:rFonts w:hAnsi="宋体" w:hint="eastAsia"/>
          <w:bCs/>
          <w:color w:val="000000"/>
          <w:szCs w:val="21"/>
        </w:rPr>
        <w:t>本书在总结前沿成果、提供详实参考文献的同时，重新审视了曾被</w:t>
      </w:r>
      <w:r w:rsidR="00C418AC">
        <w:rPr>
          <w:rFonts w:hAnsi="宋体" w:hint="eastAsia"/>
          <w:bCs/>
          <w:color w:val="000000"/>
          <w:szCs w:val="21"/>
        </w:rPr>
        <w:t>仅仅</w:t>
      </w:r>
      <w:r w:rsidR="00342CEE" w:rsidRPr="00342CEE">
        <w:rPr>
          <w:rFonts w:hAnsi="宋体" w:hint="eastAsia"/>
          <w:bCs/>
          <w:color w:val="000000"/>
          <w:szCs w:val="21"/>
        </w:rPr>
        <w:t>视为神话素材来源的古典文本，提出了新颖的研究视角与方</w:t>
      </w:r>
      <w:r w:rsidR="00C418AC">
        <w:rPr>
          <w:rFonts w:hAnsi="宋体" w:hint="eastAsia"/>
          <w:bCs/>
          <w:color w:val="000000"/>
          <w:szCs w:val="21"/>
        </w:rPr>
        <w:lastRenderedPageBreak/>
        <w:t>法。《牛津希腊罗马神话编纂手册》为</w:t>
      </w:r>
      <w:r w:rsidR="00342CEE" w:rsidRPr="00342CEE">
        <w:rPr>
          <w:rFonts w:hAnsi="宋体" w:hint="eastAsia"/>
          <w:bCs/>
          <w:color w:val="000000"/>
          <w:szCs w:val="21"/>
        </w:rPr>
        <w:t>相关领域教师、学者与学生</w:t>
      </w:r>
      <w:r w:rsidR="00C418AC">
        <w:rPr>
          <w:rFonts w:hAnsi="宋体" w:hint="eastAsia"/>
          <w:bCs/>
          <w:color w:val="000000"/>
          <w:szCs w:val="21"/>
        </w:rPr>
        <w:t>提供了一份不可或缺的权威参考文献</w:t>
      </w:r>
      <w:r w:rsidR="00342CEE" w:rsidRPr="00342CEE">
        <w:rPr>
          <w:rFonts w:hAnsi="宋体" w:hint="eastAsia"/>
          <w:bCs/>
          <w:color w:val="000000"/>
          <w:szCs w:val="21"/>
        </w:rPr>
        <w:t>。</w:t>
      </w:r>
    </w:p>
    <w:p w:rsidR="00D14CE3" w:rsidRDefault="00D14CE3" w:rsidP="008167E8">
      <w:pPr>
        <w:rPr>
          <w:rFonts w:hAnsi="宋体"/>
          <w:b/>
          <w:bCs/>
          <w:color w:val="000000"/>
          <w:szCs w:val="21"/>
        </w:rPr>
      </w:pPr>
    </w:p>
    <w:p w:rsidR="00627E13" w:rsidRDefault="00627E13" w:rsidP="008167E8">
      <w:pPr>
        <w:rPr>
          <w:bCs/>
          <w:color w:val="000000"/>
          <w:szCs w:val="21"/>
        </w:rPr>
      </w:pPr>
    </w:p>
    <w:p w:rsidR="00A63852" w:rsidRDefault="00A14DF2" w:rsidP="00A6385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:rsidR="0046219A" w:rsidRDefault="0046219A" w:rsidP="00A63852">
      <w:pPr>
        <w:rPr>
          <w:b/>
          <w:bCs/>
          <w:color w:val="000000"/>
          <w:szCs w:val="21"/>
        </w:rPr>
      </w:pPr>
    </w:p>
    <w:p w:rsidR="00D14CE3" w:rsidRPr="00D14CE3" w:rsidRDefault="00257CFE" w:rsidP="00D14CE3">
      <w:pPr>
        <w:ind w:firstLineChars="200" w:firstLine="422"/>
        <w:rPr>
          <w:color w:val="000000"/>
          <w:szCs w:val="21"/>
        </w:rPr>
      </w:pPr>
      <w:r w:rsidRPr="00257CFE">
        <w:rPr>
          <w:rFonts w:hint="eastAsia"/>
          <w:b/>
          <w:noProof/>
          <w:color w:val="000000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8255</wp:posOffset>
            </wp:positionV>
            <wp:extent cx="655320" cy="734695"/>
            <wp:effectExtent l="0" t="0" r="0" b="0"/>
            <wp:wrapSquare wrapText="bothSides"/>
            <wp:docPr id="4" name="图片 4" descr="R. Scott Smith | College of Liberal Ar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. Scott Smith | College of Liberal Arts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4918" t="10157" r="24590" b="372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734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2CEE" w:rsidRPr="00257CFE">
        <w:rPr>
          <w:rFonts w:hint="eastAsia"/>
          <w:b/>
          <w:color w:val="000000"/>
          <w:szCs w:val="21"/>
        </w:rPr>
        <w:t>R</w:t>
      </w:r>
      <w:r w:rsidR="00342CEE" w:rsidRPr="00257CFE">
        <w:rPr>
          <w:rFonts w:hint="eastAsia"/>
          <w:b/>
          <w:color w:val="000000"/>
          <w:szCs w:val="21"/>
        </w:rPr>
        <w:t>·斯科特·史密斯</w:t>
      </w:r>
      <w:r w:rsidR="00C418AC" w:rsidRPr="00257CFE">
        <w:rPr>
          <w:rFonts w:hint="eastAsia"/>
          <w:b/>
          <w:color w:val="000000"/>
          <w:szCs w:val="21"/>
        </w:rPr>
        <w:t>（</w:t>
      </w:r>
      <w:r w:rsidR="00342CEE" w:rsidRPr="00257CFE">
        <w:rPr>
          <w:rFonts w:hint="eastAsia"/>
          <w:b/>
          <w:color w:val="000000"/>
          <w:szCs w:val="21"/>
        </w:rPr>
        <w:t>R. Scott Smith</w:t>
      </w:r>
      <w:r w:rsidR="00C418AC" w:rsidRPr="00257CFE">
        <w:rPr>
          <w:rFonts w:hint="eastAsia"/>
          <w:b/>
          <w:color w:val="000000"/>
          <w:szCs w:val="21"/>
        </w:rPr>
        <w:t>）</w:t>
      </w:r>
      <w:r w:rsidR="00C418AC">
        <w:rPr>
          <w:rFonts w:hint="eastAsia"/>
          <w:color w:val="000000"/>
          <w:szCs w:val="21"/>
        </w:rPr>
        <w:t>目前担任</w:t>
      </w:r>
      <w:r w:rsidR="00342CEE" w:rsidRPr="00342CEE">
        <w:rPr>
          <w:rFonts w:hint="eastAsia"/>
          <w:color w:val="000000"/>
          <w:szCs w:val="21"/>
        </w:rPr>
        <w:t>美国新罕布什尔大学古典学教授（</w:t>
      </w:r>
      <w:r w:rsidR="00342CEE" w:rsidRPr="00342CEE">
        <w:rPr>
          <w:rFonts w:hint="eastAsia"/>
          <w:color w:val="000000"/>
          <w:szCs w:val="21"/>
        </w:rPr>
        <w:t>2000</w:t>
      </w:r>
      <w:r w:rsidR="00342CEE" w:rsidRPr="00342CEE">
        <w:rPr>
          <w:rFonts w:hint="eastAsia"/>
          <w:color w:val="000000"/>
          <w:szCs w:val="21"/>
        </w:rPr>
        <w:t>年至今）。主要研</w:t>
      </w:r>
      <w:r w:rsidR="00C418AC">
        <w:rPr>
          <w:rFonts w:hint="eastAsia"/>
          <w:color w:val="000000"/>
          <w:szCs w:val="21"/>
        </w:rPr>
        <w:t>究领域为古代神话与神话编纂学，特别关注神话编纂学、空间与地理学的</w:t>
      </w:r>
      <w:r w:rsidR="00342CEE" w:rsidRPr="00342CEE">
        <w:rPr>
          <w:rFonts w:hint="eastAsia"/>
          <w:color w:val="000000"/>
          <w:szCs w:val="21"/>
        </w:rPr>
        <w:t>交叉</w:t>
      </w:r>
      <w:r w:rsidR="00C418AC">
        <w:rPr>
          <w:rFonts w:hint="eastAsia"/>
          <w:color w:val="000000"/>
          <w:szCs w:val="21"/>
        </w:rPr>
        <w:t>研究</w:t>
      </w:r>
      <w:r w:rsidR="00342CEE" w:rsidRPr="00342CEE">
        <w:rPr>
          <w:rFonts w:hint="eastAsia"/>
          <w:color w:val="000000"/>
          <w:szCs w:val="21"/>
        </w:rPr>
        <w:t>。目前领导建设希腊神话数据库（</w:t>
      </w:r>
      <w:r w:rsidR="00342CEE" w:rsidRPr="00342CEE">
        <w:rPr>
          <w:rFonts w:hint="eastAsia"/>
          <w:color w:val="000000"/>
          <w:szCs w:val="21"/>
        </w:rPr>
        <w:t>MANTO: https://manto.unh.edu</w:t>
      </w:r>
      <w:r w:rsidR="00342CEE" w:rsidRPr="00342CEE">
        <w:rPr>
          <w:rFonts w:hint="eastAsia"/>
          <w:color w:val="000000"/>
          <w:szCs w:val="21"/>
        </w:rPr>
        <w:t>）并主持</w:t>
      </w:r>
      <w:proofErr w:type="gramStart"/>
      <w:r w:rsidR="00342CEE" w:rsidRPr="00342CEE">
        <w:rPr>
          <w:rFonts w:hint="eastAsia"/>
          <w:color w:val="000000"/>
          <w:szCs w:val="21"/>
        </w:rPr>
        <w:t>播客节目</w:t>
      </w:r>
      <w:proofErr w:type="gramEnd"/>
      <w:r w:rsidR="00342CEE" w:rsidRPr="00342CEE">
        <w:rPr>
          <w:rFonts w:hint="eastAsia"/>
          <w:color w:val="000000"/>
          <w:szCs w:val="21"/>
        </w:rPr>
        <w:t>“希腊神话档案”（</w:t>
      </w:r>
      <w:r w:rsidR="00342CEE" w:rsidRPr="00342CEE">
        <w:rPr>
          <w:rFonts w:hint="eastAsia"/>
          <w:color w:val="000000"/>
          <w:szCs w:val="21"/>
        </w:rPr>
        <w:t>The Greek Myth Files</w:t>
      </w:r>
      <w:r w:rsidR="00342CEE" w:rsidRPr="00342CEE">
        <w:rPr>
          <w:rFonts w:hint="eastAsia"/>
          <w:color w:val="000000"/>
          <w:szCs w:val="21"/>
        </w:rPr>
        <w:t>）。</w:t>
      </w:r>
    </w:p>
    <w:p w:rsidR="00D14CE3" w:rsidRPr="00D14CE3" w:rsidRDefault="00D14CE3" w:rsidP="00D14CE3">
      <w:pPr>
        <w:ind w:firstLineChars="200" w:firstLine="420"/>
        <w:rPr>
          <w:color w:val="000000"/>
          <w:szCs w:val="21"/>
        </w:rPr>
      </w:pPr>
    </w:p>
    <w:p w:rsidR="0046219A" w:rsidRPr="00D14CE3" w:rsidRDefault="00257CFE" w:rsidP="00D14CE3">
      <w:pPr>
        <w:ind w:firstLineChars="200" w:firstLine="422"/>
        <w:rPr>
          <w:color w:val="000000"/>
          <w:szCs w:val="21"/>
        </w:rPr>
      </w:pPr>
      <w:r w:rsidRPr="00257CFE">
        <w:rPr>
          <w:b/>
          <w:noProof/>
          <w:color w:val="000000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8255</wp:posOffset>
            </wp:positionV>
            <wp:extent cx="655200" cy="778834"/>
            <wp:effectExtent l="0" t="0" r="0" b="0"/>
            <wp:wrapSquare wrapText="bothSides"/>
            <wp:docPr id="13" name="图片 13" descr="About Dr. Stephen Trzaskoma | Cal State 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bout Dr. Stephen Trzaskoma | Cal State LA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208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200" cy="7788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2CEE" w:rsidRPr="00257CFE">
        <w:rPr>
          <w:rFonts w:hint="eastAsia"/>
          <w:b/>
          <w:color w:val="000000"/>
          <w:szCs w:val="21"/>
        </w:rPr>
        <w:t>斯蒂芬·</w:t>
      </w:r>
      <w:r w:rsidR="00342CEE" w:rsidRPr="00257CFE">
        <w:rPr>
          <w:rFonts w:hint="eastAsia"/>
          <w:b/>
          <w:color w:val="000000"/>
          <w:szCs w:val="21"/>
        </w:rPr>
        <w:t>M</w:t>
      </w:r>
      <w:r w:rsidR="00342CEE" w:rsidRPr="00257CFE">
        <w:rPr>
          <w:rFonts w:hint="eastAsia"/>
          <w:b/>
          <w:color w:val="000000"/>
          <w:szCs w:val="21"/>
        </w:rPr>
        <w:t>·查斯科玛</w:t>
      </w:r>
      <w:r w:rsidR="00C418AC" w:rsidRPr="00257CFE">
        <w:rPr>
          <w:rFonts w:hint="eastAsia"/>
          <w:b/>
          <w:color w:val="000000"/>
          <w:szCs w:val="21"/>
        </w:rPr>
        <w:t>（</w:t>
      </w:r>
      <w:r w:rsidR="00342CEE" w:rsidRPr="00257CFE">
        <w:rPr>
          <w:rFonts w:hint="eastAsia"/>
          <w:b/>
          <w:color w:val="000000"/>
          <w:szCs w:val="21"/>
        </w:rPr>
        <w:t xml:space="preserve">Stephen M. </w:t>
      </w:r>
      <w:proofErr w:type="spellStart"/>
      <w:r w:rsidR="00342CEE" w:rsidRPr="00257CFE">
        <w:rPr>
          <w:rFonts w:hint="eastAsia"/>
          <w:b/>
          <w:color w:val="000000"/>
          <w:szCs w:val="21"/>
        </w:rPr>
        <w:t>Trzaskoma</w:t>
      </w:r>
      <w:proofErr w:type="spellEnd"/>
      <w:r w:rsidR="00C418AC" w:rsidRPr="00257CFE">
        <w:rPr>
          <w:rFonts w:hint="eastAsia"/>
          <w:b/>
          <w:color w:val="000000"/>
          <w:szCs w:val="21"/>
        </w:rPr>
        <w:t>）</w:t>
      </w:r>
      <w:r w:rsidR="00C418AC">
        <w:rPr>
          <w:rFonts w:hint="eastAsia"/>
          <w:color w:val="000000"/>
          <w:szCs w:val="21"/>
        </w:rPr>
        <w:t>是</w:t>
      </w:r>
      <w:r w:rsidR="00342CEE" w:rsidRPr="00342CEE">
        <w:rPr>
          <w:rFonts w:hint="eastAsia"/>
          <w:color w:val="000000"/>
          <w:szCs w:val="21"/>
        </w:rPr>
        <w:t>美国新罕布什尔大学古典学、人文学及意大利研究系教授（</w:t>
      </w:r>
      <w:r w:rsidR="00342CEE" w:rsidRPr="00342CEE">
        <w:rPr>
          <w:rFonts w:hint="eastAsia"/>
          <w:color w:val="000000"/>
          <w:szCs w:val="21"/>
        </w:rPr>
        <w:t>1999</w:t>
      </w:r>
      <w:r w:rsidR="00342CEE" w:rsidRPr="00342CEE">
        <w:rPr>
          <w:rFonts w:hint="eastAsia"/>
          <w:color w:val="000000"/>
          <w:szCs w:val="21"/>
        </w:rPr>
        <w:t>年至今）。研究涉及两大领域：古希腊小说，尤以罗马帝国时期</w:t>
      </w:r>
      <w:r w:rsidR="00C418AC">
        <w:rPr>
          <w:rFonts w:hint="eastAsia"/>
          <w:color w:val="000000"/>
          <w:szCs w:val="21"/>
        </w:rPr>
        <w:t>的</w:t>
      </w:r>
      <w:r w:rsidR="00342CEE" w:rsidRPr="00342CEE">
        <w:rPr>
          <w:rFonts w:hint="eastAsia"/>
          <w:color w:val="000000"/>
          <w:szCs w:val="21"/>
        </w:rPr>
        <w:t>存世小说为重点；希腊神话叙事与神话编纂学。</w:t>
      </w:r>
    </w:p>
    <w:p w:rsidR="00D14CE3" w:rsidRDefault="00D14CE3" w:rsidP="00FA01DD">
      <w:pPr>
        <w:rPr>
          <w:b/>
          <w:color w:val="000000"/>
          <w:szCs w:val="21"/>
        </w:rPr>
      </w:pPr>
    </w:p>
    <w:p w:rsidR="0046219A" w:rsidRDefault="0046219A" w:rsidP="00FA01DD">
      <w:pPr>
        <w:rPr>
          <w:b/>
          <w:color w:val="000000"/>
          <w:szCs w:val="21"/>
        </w:rPr>
      </w:pPr>
    </w:p>
    <w:p w:rsidR="00FA01DD" w:rsidRDefault="00FA01DD" w:rsidP="00FA01DD">
      <w:pPr>
        <w:rPr>
          <w:b/>
          <w:color w:val="000000"/>
          <w:szCs w:val="21"/>
        </w:rPr>
      </w:pPr>
      <w:r w:rsidRPr="00FA01DD">
        <w:rPr>
          <w:b/>
          <w:color w:val="000000"/>
          <w:szCs w:val="21"/>
        </w:rPr>
        <w:t>媒体评价：</w:t>
      </w:r>
    </w:p>
    <w:p w:rsidR="00693CC1" w:rsidRPr="00FA01DD" w:rsidRDefault="00693CC1" w:rsidP="00FA01DD">
      <w:pPr>
        <w:rPr>
          <w:b/>
          <w:color w:val="000000"/>
          <w:szCs w:val="21"/>
        </w:rPr>
      </w:pPr>
    </w:p>
    <w:p w:rsidR="002F3744" w:rsidRDefault="00342CEE" w:rsidP="00D14CE3">
      <w:pPr>
        <w:ind w:firstLineChars="200" w:firstLine="420"/>
        <w:rPr>
          <w:color w:val="000000"/>
          <w:szCs w:val="21"/>
        </w:rPr>
      </w:pPr>
      <w:r w:rsidRPr="00342CEE">
        <w:rPr>
          <w:rFonts w:hint="eastAsia"/>
          <w:color w:val="000000"/>
          <w:szCs w:val="21"/>
        </w:rPr>
        <w:t>“鉴于希腊罗马时代对神话故事世界的多元解读方式……</w:t>
      </w:r>
      <w:r w:rsidR="002F3744">
        <w:rPr>
          <w:rFonts w:hint="eastAsia"/>
          <w:color w:val="000000"/>
          <w:szCs w:val="21"/>
        </w:rPr>
        <w:t>这本书收录了</w:t>
      </w:r>
      <w:r w:rsidRPr="00342CEE">
        <w:rPr>
          <w:rFonts w:hint="eastAsia"/>
          <w:color w:val="000000"/>
          <w:szCs w:val="21"/>
        </w:rPr>
        <w:t>我们现存的大部分神话编纂著作……”</w:t>
      </w:r>
    </w:p>
    <w:p w:rsidR="00D14CE3" w:rsidRPr="00D14CE3" w:rsidRDefault="00342CEE" w:rsidP="002F3744">
      <w:pPr>
        <w:ind w:firstLineChars="200" w:firstLine="420"/>
        <w:jc w:val="right"/>
        <w:rPr>
          <w:color w:val="000000"/>
          <w:szCs w:val="21"/>
        </w:rPr>
      </w:pPr>
      <w:r w:rsidRPr="00342CEE">
        <w:rPr>
          <w:rFonts w:hint="eastAsia"/>
          <w:color w:val="000000"/>
          <w:szCs w:val="21"/>
        </w:rPr>
        <w:t>——《新约研究文摘》</w:t>
      </w:r>
      <w:r w:rsidR="002F3744">
        <w:rPr>
          <w:rFonts w:hint="eastAsia"/>
          <w:color w:val="000000"/>
          <w:szCs w:val="21"/>
        </w:rPr>
        <w:t>（</w:t>
      </w:r>
      <w:r w:rsidR="002F3744" w:rsidRPr="002F3744">
        <w:rPr>
          <w:i/>
          <w:color w:val="000000"/>
          <w:szCs w:val="21"/>
        </w:rPr>
        <w:t>New Testament Abstracts</w:t>
      </w:r>
      <w:r w:rsidR="002F3744">
        <w:rPr>
          <w:rFonts w:hint="eastAsia"/>
          <w:color w:val="000000"/>
          <w:szCs w:val="21"/>
        </w:rPr>
        <w:t>）</w:t>
      </w:r>
    </w:p>
    <w:p w:rsidR="00D14CE3" w:rsidRPr="00D14CE3" w:rsidRDefault="00D14CE3" w:rsidP="00D14CE3">
      <w:pPr>
        <w:ind w:firstLineChars="200" w:firstLine="420"/>
        <w:rPr>
          <w:color w:val="000000"/>
          <w:szCs w:val="21"/>
        </w:rPr>
      </w:pPr>
    </w:p>
    <w:p w:rsidR="002F3744" w:rsidRDefault="00342CEE" w:rsidP="00D14CE3">
      <w:pPr>
        <w:ind w:firstLineChars="200" w:firstLine="420"/>
        <w:rPr>
          <w:color w:val="000000"/>
          <w:szCs w:val="21"/>
        </w:rPr>
      </w:pPr>
      <w:r w:rsidRPr="00342CEE">
        <w:rPr>
          <w:rFonts w:hint="eastAsia"/>
          <w:color w:val="000000"/>
          <w:szCs w:val="21"/>
        </w:rPr>
        <w:t>“本书成功达成其目标，成为学者</w:t>
      </w:r>
      <w:r w:rsidR="002F3744" w:rsidRPr="002F3744">
        <w:rPr>
          <w:rFonts w:hint="eastAsia"/>
          <w:color w:val="000000"/>
          <w:szCs w:val="21"/>
        </w:rPr>
        <w:t>全面</w:t>
      </w:r>
      <w:r w:rsidRPr="00342CEE">
        <w:rPr>
          <w:rFonts w:hint="eastAsia"/>
          <w:color w:val="000000"/>
          <w:szCs w:val="21"/>
        </w:rPr>
        <w:t>的参考文献库及学生</w:t>
      </w:r>
      <w:r w:rsidR="002F3744" w:rsidRPr="002F3744">
        <w:rPr>
          <w:rFonts w:hint="eastAsia"/>
          <w:color w:val="000000"/>
          <w:szCs w:val="21"/>
        </w:rPr>
        <w:t>理想</w:t>
      </w:r>
      <w:r w:rsidRPr="00342CEE">
        <w:rPr>
          <w:rFonts w:hint="eastAsia"/>
          <w:color w:val="000000"/>
          <w:szCs w:val="21"/>
        </w:rPr>
        <w:t>的入门指引。”</w:t>
      </w:r>
    </w:p>
    <w:p w:rsidR="00D14CE3" w:rsidRPr="00D14CE3" w:rsidRDefault="00342CEE" w:rsidP="002F3744">
      <w:pPr>
        <w:ind w:firstLineChars="200" w:firstLine="420"/>
        <w:jc w:val="right"/>
        <w:rPr>
          <w:color w:val="000000"/>
          <w:szCs w:val="21"/>
        </w:rPr>
      </w:pPr>
      <w:r w:rsidRPr="00342CEE">
        <w:rPr>
          <w:rFonts w:hint="eastAsia"/>
          <w:color w:val="000000"/>
          <w:szCs w:val="21"/>
        </w:rPr>
        <w:t>——</w:t>
      </w:r>
      <w:r w:rsidR="002F3744" w:rsidRPr="002F3744">
        <w:rPr>
          <w:rFonts w:hint="eastAsia"/>
          <w:color w:val="000000"/>
          <w:szCs w:val="21"/>
        </w:rPr>
        <w:t>伊万娜·佩特罗维奇</w:t>
      </w:r>
      <w:r w:rsidR="002F3744">
        <w:rPr>
          <w:rFonts w:hint="eastAsia"/>
          <w:color w:val="000000"/>
          <w:szCs w:val="21"/>
        </w:rPr>
        <w:t>（</w:t>
      </w:r>
      <w:r w:rsidRPr="00342CEE">
        <w:rPr>
          <w:rFonts w:hint="eastAsia"/>
          <w:color w:val="000000"/>
          <w:szCs w:val="21"/>
        </w:rPr>
        <w:t xml:space="preserve">Ivana </w:t>
      </w:r>
      <w:proofErr w:type="spellStart"/>
      <w:r w:rsidRPr="00342CEE">
        <w:rPr>
          <w:rFonts w:hint="eastAsia"/>
          <w:color w:val="000000"/>
          <w:szCs w:val="21"/>
        </w:rPr>
        <w:t>Petrovic</w:t>
      </w:r>
      <w:proofErr w:type="spellEnd"/>
      <w:r w:rsidR="002F3744">
        <w:rPr>
          <w:rFonts w:hint="eastAsia"/>
          <w:color w:val="000000"/>
          <w:szCs w:val="21"/>
        </w:rPr>
        <w:t>）</w:t>
      </w:r>
      <w:r w:rsidRPr="00342CEE">
        <w:rPr>
          <w:rFonts w:hint="eastAsia"/>
          <w:color w:val="000000"/>
          <w:szCs w:val="21"/>
        </w:rPr>
        <w:t>，《希腊与罗马》</w:t>
      </w:r>
      <w:r w:rsidR="002F3744">
        <w:rPr>
          <w:rFonts w:hint="eastAsia"/>
          <w:color w:val="000000"/>
          <w:szCs w:val="21"/>
        </w:rPr>
        <w:t>（</w:t>
      </w:r>
      <w:r w:rsidR="002F3744" w:rsidRPr="002F3744">
        <w:rPr>
          <w:i/>
          <w:color w:val="000000"/>
          <w:szCs w:val="21"/>
        </w:rPr>
        <w:t>Greece &amp; Ro</w:t>
      </w:r>
      <w:bookmarkStart w:id="0" w:name="_GoBack"/>
      <w:bookmarkEnd w:id="0"/>
      <w:r w:rsidR="002F3744" w:rsidRPr="002F3744">
        <w:rPr>
          <w:i/>
          <w:color w:val="000000"/>
          <w:szCs w:val="21"/>
        </w:rPr>
        <w:t>me</w:t>
      </w:r>
      <w:r w:rsidR="002F3744">
        <w:rPr>
          <w:rFonts w:hint="eastAsia"/>
          <w:color w:val="000000"/>
          <w:szCs w:val="21"/>
        </w:rPr>
        <w:t>）</w:t>
      </w:r>
      <w:r w:rsidRPr="00342CEE">
        <w:rPr>
          <w:rFonts w:hint="eastAsia"/>
          <w:color w:val="000000"/>
          <w:szCs w:val="21"/>
        </w:rPr>
        <w:t>（第</w:t>
      </w:r>
      <w:r w:rsidRPr="00342CEE">
        <w:rPr>
          <w:rFonts w:hint="eastAsia"/>
          <w:color w:val="000000"/>
          <w:szCs w:val="21"/>
        </w:rPr>
        <w:t>70</w:t>
      </w:r>
      <w:r w:rsidRPr="00342CEE">
        <w:rPr>
          <w:rFonts w:hint="eastAsia"/>
          <w:color w:val="000000"/>
          <w:szCs w:val="21"/>
        </w:rPr>
        <w:t>卷第</w:t>
      </w:r>
      <w:r w:rsidRPr="00342CEE">
        <w:rPr>
          <w:rFonts w:hint="eastAsia"/>
          <w:color w:val="000000"/>
          <w:szCs w:val="21"/>
        </w:rPr>
        <w:t>2</w:t>
      </w:r>
      <w:r w:rsidRPr="00342CEE">
        <w:rPr>
          <w:rFonts w:hint="eastAsia"/>
          <w:color w:val="000000"/>
          <w:szCs w:val="21"/>
        </w:rPr>
        <w:t>期）</w:t>
      </w:r>
    </w:p>
    <w:p w:rsidR="00D14CE3" w:rsidRPr="00D14CE3" w:rsidRDefault="00D14CE3" w:rsidP="00D14CE3">
      <w:pPr>
        <w:ind w:firstLineChars="200" w:firstLine="420"/>
        <w:rPr>
          <w:color w:val="000000"/>
          <w:szCs w:val="21"/>
        </w:rPr>
      </w:pPr>
    </w:p>
    <w:p w:rsidR="002F3744" w:rsidRDefault="002F3744" w:rsidP="00D14CE3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“《希腊罗马神话编纂手册》生动</w:t>
      </w:r>
      <w:r w:rsidR="00342CEE" w:rsidRPr="00342CEE">
        <w:rPr>
          <w:rFonts w:hint="eastAsia"/>
          <w:color w:val="000000"/>
          <w:szCs w:val="21"/>
        </w:rPr>
        <w:t>探讨了‘神话编纂学’作为类别和体裁的可界定性与适用性……书中各章节的广泛互引</w:t>
      </w:r>
      <w:r>
        <w:rPr>
          <w:rFonts w:hint="eastAsia"/>
          <w:color w:val="000000"/>
          <w:szCs w:val="21"/>
        </w:rPr>
        <w:t>为此</w:t>
      </w:r>
      <w:r w:rsidR="00342CEE" w:rsidRPr="00342CEE">
        <w:rPr>
          <w:rFonts w:hint="eastAsia"/>
          <w:color w:val="000000"/>
          <w:szCs w:val="21"/>
        </w:rPr>
        <w:t>提供了巨大帮助……除面向学者与研究生的核心读者群外，本书同样适用于文化研究、古典学、文学研究与接受研究等领域的本科生。”</w:t>
      </w:r>
    </w:p>
    <w:p w:rsidR="00D14CE3" w:rsidRPr="00D14CE3" w:rsidRDefault="00342CEE" w:rsidP="002F3744">
      <w:pPr>
        <w:ind w:firstLineChars="200" w:firstLine="420"/>
        <w:jc w:val="right"/>
        <w:rPr>
          <w:color w:val="000000"/>
          <w:szCs w:val="21"/>
        </w:rPr>
      </w:pPr>
      <w:r w:rsidRPr="00342CEE">
        <w:rPr>
          <w:rFonts w:hint="eastAsia"/>
          <w:color w:val="000000"/>
          <w:szCs w:val="21"/>
        </w:rPr>
        <w:t>——《布林莫尔古典评论》</w:t>
      </w:r>
      <w:r w:rsidR="002F3744">
        <w:rPr>
          <w:rFonts w:hint="eastAsia"/>
          <w:color w:val="000000"/>
          <w:szCs w:val="21"/>
        </w:rPr>
        <w:t>（</w:t>
      </w:r>
      <w:r w:rsidR="002F3744" w:rsidRPr="002F3744">
        <w:rPr>
          <w:i/>
          <w:color w:val="000000"/>
          <w:szCs w:val="21"/>
        </w:rPr>
        <w:t xml:space="preserve">Bryn </w:t>
      </w:r>
      <w:proofErr w:type="spellStart"/>
      <w:r w:rsidR="002F3744" w:rsidRPr="002F3744">
        <w:rPr>
          <w:i/>
          <w:color w:val="000000"/>
          <w:szCs w:val="21"/>
        </w:rPr>
        <w:t>Mawr</w:t>
      </w:r>
      <w:proofErr w:type="spellEnd"/>
      <w:r w:rsidR="002F3744" w:rsidRPr="002F3744">
        <w:rPr>
          <w:i/>
          <w:color w:val="000000"/>
          <w:szCs w:val="21"/>
        </w:rPr>
        <w:t xml:space="preserve"> Classical Review</w:t>
      </w:r>
      <w:r w:rsidR="002F3744">
        <w:rPr>
          <w:rFonts w:hint="eastAsia"/>
          <w:color w:val="000000"/>
          <w:szCs w:val="21"/>
        </w:rPr>
        <w:t>）</w:t>
      </w:r>
    </w:p>
    <w:p w:rsidR="00D14CE3" w:rsidRPr="00D14CE3" w:rsidRDefault="00D14CE3" w:rsidP="00D14CE3">
      <w:pPr>
        <w:ind w:firstLineChars="200" w:firstLine="420"/>
        <w:rPr>
          <w:color w:val="000000"/>
          <w:szCs w:val="21"/>
        </w:rPr>
      </w:pPr>
    </w:p>
    <w:p w:rsidR="002F3744" w:rsidRDefault="00CD5366" w:rsidP="00D14CE3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</w:t>
      </w:r>
      <w:r w:rsidRPr="00CD5366">
        <w:rPr>
          <w:rFonts w:hint="eastAsia"/>
          <w:color w:val="000000"/>
          <w:szCs w:val="21"/>
        </w:rPr>
        <w:t>这部手册更像是一个仍在不</w:t>
      </w:r>
      <w:r>
        <w:rPr>
          <w:rFonts w:hint="eastAsia"/>
          <w:color w:val="000000"/>
          <w:szCs w:val="21"/>
        </w:rPr>
        <w:t>断完善中的作品，而非一套已确立的知识体系。其优点在于能够应对</w:t>
      </w:r>
      <w:r w:rsidRPr="00CD5366">
        <w:rPr>
          <w:rFonts w:hint="eastAsia"/>
          <w:color w:val="000000"/>
          <w:szCs w:val="21"/>
        </w:rPr>
        <w:t>难以界定的传统所带来的困惑</w:t>
      </w:r>
      <w:r>
        <w:rPr>
          <w:rFonts w:hint="eastAsia"/>
          <w:color w:val="000000"/>
          <w:szCs w:val="21"/>
        </w:rPr>
        <w:t>，努力通过多种视角澄明其价值所在……其目标</w:t>
      </w:r>
      <w:r w:rsidR="00342CEE" w:rsidRPr="00342CEE">
        <w:rPr>
          <w:rFonts w:hint="eastAsia"/>
          <w:color w:val="000000"/>
          <w:szCs w:val="21"/>
        </w:rPr>
        <w:t>超越了教学文集的范畴，力图展现当下神话编纂学研究的多元路径，并开拓新</w:t>
      </w:r>
      <w:r w:rsidR="002F3744">
        <w:rPr>
          <w:rFonts w:hint="eastAsia"/>
          <w:color w:val="000000"/>
          <w:szCs w:val="21"/>
        </w:rPr>
        <w:t>的</w:t>
      </w:r>
      <w:r w:rsidR="00342CEE" w:rsidRPr="00342CEE">
        <w:rPr>
          <w:rFonts w:hint="eastAsia"/>
          <w:color w:val="000000"/>
          <w:szCs w:val="21"/>
        </w:rPr>
        <w:t>研究方向。”</w:t>
      </w:r>
      <w:r w:rsidR="00342CEE" w:rsidRPr="00342CEE">
        <w:rPr>
          <w:rFonts w:hint="eastAsia"/>
          <w:color w:val="000000"/>
          <w:szCs w:val="21"/>
        </w:rPr>
        <w:t xml:space="preserve"> </w:t>
      </w:r>
    </w:p>
    <w:p w:rsidR="00FA01DD" w:rsidRPr="00D14CE3" w:rsidRDefault="00342CEE" w:rsidP="002F3744">
      <w:pPr>
        <w:ind w:firstLineChars="200" w:firstLine="420"/>
        <w:jc w:val="right"/>
        <w:rPr>
          <w:color w:val="000000"/>
          <w:szCs w:val="21"/>
        </w:rPr>
      </w:pPr>
      <w:r w:rsidRPr="00342CEE">
        <w:rPr>
          <w:rFonts w:hint="eastAsia"/>
          <w:color w:val="000000"/>
          <w:szCs w:val="21"/>
        </w:rPr>
        <w:t>——</w:t>
      </w:r>
      <w:r w:rsidR="002F3744" w:rsidRPr="002F3744">
        <w:rPr>
          <w:rFonts w:hint="eastAsia"/>
          <w:color w:val="000000"/>
          <w:szCs w:val="21"/>
        </w:rPr>
        <w:t>朱利安·德切韦兹</w:t>
      </w:r>
      <w:r w:rsidR="002F3744">
        <w:rPr>
          <w:rFonts w:hint="eastAsia"/>
          <w:color w:val="000000"/>
          <w:szCs w:val="21"/>
        </w:rPr>
        <w:t>（</w:t>
      </w:r>
      <w:r w:rsidRPr="00342CEE">
        <w:rPr>
          <w:rFonts w:hint="eastAsia"/>
          <w:color w:val="000000"/>
          <w:szCs w:val="21"/>
        </w:rPr>
        <w:t xml:space="preserve">Julien </w:t>
      </w:r>
      <w:proofErr w:type="spellStart"/>
      <w:r w:rsidRPr="00342CEE">
        <w:rPr>
          <w:rFonts w:hint="eastAsia"/>
          <w:color w:val="000000"/>
          <w:szCs w:val="21"/>
        </w:rPr>
        <w:t>Dechevez</w:t>
      </w:r>
      <w:proofErr w:type="spellEnd"/>
      <w:r w:rsidR="002F3744">
        <w:rPr>
          <w:rFonts w:hint="eastAsia"/>
          <w:color w:val="000000"/>
          <w:szCs w:val="21"/>
        </w:rPr>
        <w:t>）</w:t>
      </w:r>
      <w:r w:rsidR="00CD5366">
        <w:rPr>
          <w:rFonts w:hint="eastAsia"/>
          <w:color w:val="000000"/>
          <w:szCs w:val="21"/>
        </w:rPr>
        <w:t>，《</w:t>
      </w:r>
      <w:r w:rsidR="002F3744">
        <w:rPr>
          <w:rFonts w:hint="eastAsia"/>
          <w:color w:val="000000"/>
          <w:szCs w:val="21"/>
        </w:rPr>
        <w:t>科诺斯期刊</w:t>
      </w:r>
      <w:r w:rsidR="00CD5366">
        <w:rPr>
          <w:rFonts w:hint="eastAsia"/>
          <w:color w:val="000000"/>
          <w:szCs w:val="21"/>
        </w:rPr>
        <w:t>》</w:t>
      </w:r>
      <w:r w:rsidR="002F3744">
        <w:rPr>
          <w:rFonts w:hint="eastAsia"/>
          <w:color w:val="000000"/>
          <w:szCs w:val="21"/>
        </w:rPr>
        <w:t>（</w:t>
      </w:r>
      <w:proofErr w:type="spellStart"/>
      <w:r w:rsidR="002F3744" w:rsidRPr="002F3744">
        <w:rPr>
          <w:i/>
          <w:color w:val="000000"/>
          <w:szCs w:val="21"/>
        </w:rPr>
        <w:t>Kernos</w:t>
      </w:r>
      <w:proofErr w:type="spellEnd"/>
      <w:r w:rsidR="002F3744" w:rsidRPr="002F3744">
        <w:rPr>
          <w:i/>
          <w:color w:val="000000"/>
          <w:szCs w:val="21"/>
        </w:rPr>
        <w:t xml:space="preserve"> Journal</w:t>
      </w:r>
      <w:r w:rsidR="002F3744">
        <w:rPr>
          <w:color w:val="000000"/>
          <w:szCs w:val="21"/>
        </w:rPr>
        <w:t>）</w:t>
      </w:r>
    </w:p>
    <w:p w:rsidR="00D14CE3" w:rsidRDefault="00D14CE3" w:rsidP="00FA01DD">
      <w:pPr>
        <w:rPr>
          <w:b/>
          <w:color w:val="000000"/>
          <w:szCs w:val="21"/>
        </w:rPr>
      </w:pPr>
    </w:p>
    <w:p w:rsidR="00FA01DD" w:rsidRDefault="00FA01DD" w:rsidP="00FA01DD">
      <w:pPr>
        <w:rPr>
          <w:b/>
          <w:color w:val="000000"/>
          <w:szCs w:val="21"/>
        </w:rPr>
      </w:pPr>
    </w:p>
    <w:p w:rsidR="00914BF9" w:rsidRPr="00914BF9" w:rsidRDefault="002F3744" w:rsidP="00914BF9">
      <w:pPr>
        <w:jc w:val="center"/>
        <w:rPr>
          <w:bCs/>
          <w:color w:val="000000"/>
          <w:sz w:val="30"/>
          <w:szCs w:val="30"/>
        </w:rPr>
      </w:pPr>
      <w:r w:rsidRPr="002F3744">
        <w:rPr>
          <w:rFonts w:hint="eastAsia"/>
          <w:b/>
          <w:bCs/>
          <w:color w:val="000000"/>
          <w:sz w:val="30"/>
          <w:szCs w:val="30"/>
        </w:rPr>
        <w:t>《牛津希腊罗马神话编纂手册》</w:t>
      </w:r>
    </w:p>
    <w:p w:rsidR="00914BF9" w:rsidRPr="00914BF9" w:rsidRDefault="00914BF9" w:rsidP="00914BF9">
      <w:pPr>
        <w:jc w:val="center"/>
        <w:rPr>
          <w:bCs/>
          <w:color w:val="000000"/>
          <w:szCs w:val="21"/>
        </w:rPr>
      </w:pPr>
    </w:p>
    <w:p w:rsidR="00D14CE3" w:rsidRDefault="00483FFB" w:rsidP="00D14CE3">
      <w:pPr>
        <w:jc w:val="center"/>
        <w:rPr>
          <w:bCs/>
          <w:color w:val="000000"/>
          <w:szCs w:val="21"/>
        </w:rPr>
      </w:pPr>
      <w:r w:rsidRPr="00483FFB">
        <w:rPr>
          <w:rFonts w:hint="eastAsia"/>
          <w:bCs/>
          <w:color w:val="000000"/>
          <w:szCs w:val="21"/>
        </w:rPr>
        <w:t>导言</w:t>
      </w:r>
    </w:p>
    <w:p w:rsidR="00D14CE3" w:rsidRPr="00D14CE3" w:rsidRDefault="00D14CE3" w:rsidP="00D14CE3">
      <w:pPr>
        <w:jc w:val="center"/>
        <w:rPr>
          <w:bCs/>
          <w:color w:val="000000"/>
          <w:szCs w:val="21"/>
        </w:rPr>
      </w:pPr>
    </w:p>
    <w:p w:rsidR="00D14CE3" w:rsidRPr="00D14CE3" w:rsidRDefault="00483FFB" w:rsidP="00D14CE3">
      <w:pPr>
        <w:jc w:val="center"/>
        <w:rPr>
          <w:b/>
          <w:bCs/>
          <w:color w:val="000000"/>
          <w:szCs w:val="21"/>
        </w:rPr>
      </w:pPr>
      <w:r w:rsidRPr="00483FFB">
        <w:rPr>
          <w:rFonts w:hint="eastAsia"/>
          <w:b/>
          <w:bCs/>
          <w:color w:val="000000"/>
          <w:szCs w:val="21"/>
        </w:rPr>
        <w:lastRenderedPageBreak/>
        <w:t>第一部分：自古风希腊至帝国时期的神话编纂</w:t>
      </w:r>
    </w:p>
    <w:p w:rsidR="00D14CE3" w:rsidRPr="003A2C86" w:rsidRDefault="006E491F" w:rsidP="003A2C86">
      <w:pPr>
        <w:pStyle w:val="ac"/>
        <w:numPr>
          <w:ilvl w:val="0"/>
          <w:numId w:val="40"/>
        </w:numPr>
        <w:ind w:firstLineChars="0"/>
        <w:jc w:val="center"/>
        <w:rPr>
          <w:bCs/>
          <w:color w:val="000000"/>
          <w:szCs w:val="21"/>
        </w:rPr>
      </w:pPr>
      <w:r w:rsidRPr="003A2C86">
        <w:rPr>
          <w:rFonts w:hint="eastAsia"/>
          <w:bCs/>
          <w:color w:val="000000"/>
          <w:szCs w:val="21"/>
        </w:rPr>
        <w:t>早期希腊诗歌中的神话编纂意图</w:t>
      </w:r>
    </w:p>
    <w:p w:rsidR="00D14CE3" w:rsidRPr="003A2C86" w:rsidRDefault="006E491F" w:rsidP="003A2C86">
      <w:pPr>
        <w:pStyle w:val="ac"/>
        <w:numPr>
          <w:ilvl w:val="0"/>
          <w:numId w:val="40"/>
        </w:numPr>
        <w:ind w:firstLineChars="0"/>
        <w:jc w:val="center"/>
        <w:rPr>
          <w:bCs/>
          <w:color w:val="000000"/>
          <w:szCs w:val="21"/>
        </w:rPr>
      </w:pPr>
      <w:r w:rsidRPr="003A2C86">
        <w:rPr>
          <w:rFonts w:hint="eastAsia"/>
          <w:bCs/>
          <w:color w:val="000000"/>
          <w:szCs w:val="21"/>
        </w:rPr>
        <w:t>神话编纂作为一种体裁的起源</w:t>
      </w:r>
    </w:p>
    <w:p w:rsidR="00D14CE3" w:rsidRPr="003A2C86" w:rsidRDefault="006E491F" w:rsidP="003A2C86">
      <w:pPr>
        <w:pStyle w:val="ac"/>
        <w:numPr>
          <w:ilvl w:val="0"/>
          <w:numId w:val="40"/>
        </w:numPr>
        <w:ind w:firstLineChars="0"/>
        <w:jc w:val="center"/>
        <w:rPr>
          <w:bCs/>
          <w:color w:val="000000"/>
          <w:szCs w:val="21"/>
        </w:rPr>
      </w:pPr>
      <w:r w:rsidRPr="003A2C86">
        <w:rPr>
          <w:rFonts w:hint="eastAsia"/>
          <w:bCs/>
          <w:color w:val="000000"/>
          <w:szCs w:val="21"/>
        </w:rPr>
        <w:t>希腊化时期的神话编纂</w:t>
      </w:r>
    </w:p>
    <w:p w:rsidR="00D14CE3" w:rsidRPr="003A2C86" w:rsidRDefault="006E491F" w:rsidP="003A2C86">
      <w:pPr>
        <w:pStyle w:val="ac"/>
        <w:numPr>
          <w:ilvl w:val="0"/>
          <w:numId w:val="40"/>
        </w:numPr>
        <w:ind w:firstLineChars="0"/>
        <w:jc w:val="center"/>
        <w:rPr>
          <w:bCs/>
          <w:color w:val="000000"/>
          <w:szCs w:val="21"/>
        </w:rPr>
      </w:pPr>
      <w:r w:rsidRPr="003A2C86">
        <w:rPr>
          <w:rFonts w:hint="eastAsia"/>
          <w:bCs/>
          <w:color w:val="000000"/>
          <w:szCs w:val="21"/>
        </w:rPr>
        <w:t>帝国时期的神话编纂</w:t>
      </w:r>
    </w:p>
    <w:p w:rsidR="00D14CE3" w:rsidRPr="003A2C86" w:rsidRDefault="006E491F" w:rsidP="003A2C86">
      <w:pPr>
        <w:pStyle w:val="ac"/>
        <w:numPr>
          <w:ilvl w:val="0"/>
          <w:numId w:val="40"/>
        </w:numPr>
        <w:ind w:firstLineChars="0"/>
        <w:jc w:val="center"/>
        <w:rPr>
          <w:bCs/>
          <w:color w:val="000000"/>
          <w:szCs w:val="21"/>
        </w:rPr>
      </w:pPr>
      <w:r w:rsidRPr="003A2C86">
        <w:rPr>
          <w:rFonts w:hint="eastAsia"/>
          <w:bCs/>
          <w:color w:val="000000"/>
          <w:szCs w:val="21"/>
        </w:rPr>
        <w:t>拉丁语神话编纂</w:t>
      </w:r>
    </w:p>
    <w:p w:rsidR="00D14CE3" w:rsidRPr="00D14CE3" w:rsidRDefault="00D14CE3" w:rsidP="00D14CE3">
      <w:pPr>
        <w:jc w:val="center"/>
        <w:rPr>
          <w:bCs/>
          <w:color w:val="000000"/>
          <w:szCs w:val="21"/>
        </w:rPr>
      </w:pPr>
    </w:p>
    <w:p w:rsidR="00D14CE3" w:rsidRPr="00D14CE3" w:rsidRDefault="003A2C86" w:rsidP="00D14CE3">
      <w:pPr>
        <w:jc w:val="center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第二部分：</w:t>
      </w:r>
      <w:r w:rsidR="006E491F">
        <w:rPr>
          <w:b/>
          <w:bCs/>
          <w:color w:val="000000"/>
          <w:szCs w:val="21"/>
        </w:rPr>
        <w:t>神话编纂者</w:t>
      </w:r>
    </w:p>
    <w:p w:rsidR="003A2C86" w:rsidRPr="003A2C86" w:rsidRDefault="003A2C86" w:rsidP="003A2C86">
      <w:pPr>
        <w:pStyle w:val="ac"/>
        <w:numPr>
          <w:ilvl w:val="0"/>
          <w:numId w:val="40"/>
        </w:numPr>
        <w:ind w:firstLineChars="0"/>
        <w:jc w:val="center"/>
        <w:rPr>
          <w:bCs/>
          <w:color w:val="000000"/>
          <w:szCs w:val="21"/>
        </w:rPr>
      </w:pPr>
      <w:r w:rsidRPr="003A2C86">
        <w:rPr>
          <w:rFonts w:hint="eastAsia"/>
          <w:bCs/>
          <w:color w:val="000000"/>
          <w:szCs w:val="21"/>
        </w:rPr>
        <w:t>亚历山大诗体中的神话编纂</w:t>
      </w:r>
    </w:p>
    <w:p w:rsidR="00D14CE3" w:rsidRPr="003A2C86" w:rsidRDefault="003A2C86" w:rsidP="003A2C86">
      <w:pPr>
        <w:pStyle w:val="ac"/>
        <w:numPr>
          <w:ilvl w:val="0"/>
          <w:numId w:val="40"/>
        </w:numPr>
        <w:ind w:firstLineChars="0"/>
        <w:jc w:val="center"/>
        <w:rPr>
          <w:bCs/>
          <w:color w:val="000000"/>
          <w:szCs w:val="21"/>
        </w:rPr>
      </w:pPr>
      <w:r w:rsidRPr="003A2C86">
        <w:rPr>
          <w:rFonts w:hint="eastAsia"/>
          <w:bCs/>
          <w:color w:val="000000"/>
          <w:szCs w:val="21"/>
        </w:rPr>
        <w:t>反荷马作品：达瑞斯与狄克提斯</w:t>
      </w:r>
    </w:p>
    <w:p w:rsidR="00D14CE3" w:rsidRPr="003A2C86" w:rsidRDefault="003A2C86" w:rsidP="003A2C86">
      <w:pPr>
        <w:pStyle w:val="ac"/>
        <w:numPr>
          <w:ilvl w:val="0"/>
          <w:numId w:val="40"/>
        </w:numPr>
        <w:ind w:firstLineChars="0"/>
        <w:jc w:val="center"/>
        <w:rPr>
          <w:bCs/>
          <w:color w:val="000000"/>
          <w:szCs w:val="21"/>
        </w:rPr>
      </w:pPr>
      <w:r w:rsidRPr="003A2C86">
        <w:rPr>
          <w:rFonts w:hint="eastAsia"/>
          <w:bCs/>
          <w:color w:val="000000"/>
          <w:szCs w:val="21"/>
        </w:rPr>
        <w:t>安东尼努斯·利贝拉利斯</w:t>
      </w:r>
      <w:r>
        <w:rPr>
          <w:rFonts w:hint="eastAsia"/>
          <w:bCs/>
          <w:color w:val="000000"/>
          <w:szCs w:val="21"/>
        </w:rPr>
        <w:t>——</w:t>
      </w:r>
      <w:r w:rsidRPr="003A2C86">
        <w:rPr>
          <w:rFonts w:hint="eastAsia"/>
          <w:bCs/>
          <w:color w:val="000000"/>
          <w:szCs w:val="21"/>
        </w:rPr>
        <w:t>《变形记集》</w:t>
      </w:r>
      <w:r w:rsidR="0008526B">
        <w:rPr>
          <w:rFonts w:hint="eastAsia"/>
          <w:bCs/>
          <w:color w:val="000000"/>
          <w:szCs w:val="21"/>
        </w:rPr>
        <w:t>（</w:t>
      </w:r>
      <w:r w:rsidR="0008526B" w:rsidRPr="0008526B">
        <w:rPr>
          <w:bCs/>
          <w:i/>
          <w:color w:val="000000"/>
          <w:szCs w:val="21"/>
        </w:rPr>
        <w:t>Collection of Metamorphoses</w:t>
      </w:r>
      <w:r w:rsidR="0008526B">
        <w:rPr>
          <w:rFonts w:hint="eastAsia"/>
          <w:bCs/>
          <w:color w:val="000000"/>
          <w:szCs w:val="21"/>
        </w:rPr>
        <w:t>）</w:t>
      </w:r>
    </w:p>
    <w:p w:rsidR="00D14CE3" w:rsidRPr="003A2C86" w:rsidRDefault="003A2C86" w:rsidP="00621F7E">
      <w:pPr>
        <w:pStyle w:val="ac"/>
        <w:numPr>
          <w:ilvl w:val="0"/>
          <w:numId w:val="40"/>
        </w:numPr>
        <w:ind w:firstLineChars="0"/>
        <w:jc w:val="center"/>
        <w:rPr>
          <w:bCs/>
          <w:color w:val="000000"/>
          <w:szCs w:val="21"/>
        </w:rPr>
      </w:pPr>
      <w:r w:rsidRPr="003A2C86">
        <w:rPr>
          <w:rFonts w:hint="eastAsia"/>
          <w:bCs/>
          <w:color w:val="000000"/>
          <w:szCs w:val="21"/>
        </w:rPr>
        <w:t>神话编纂家阿波罗多洛斯</w:t>
      </w:r>
      <w:r>
        <w:rPr>
          <w:rFonts w:hint="eastAsia"/>
          <w:bCs/>
          <w:color w:val="000000"/>
          <w:szCs w:val="21"/>
        </w:rPr>
        <w:t>——</w:t>
      </w:r>
      <w:r w:rsidRPr="003A2C86">
        <w:rPr>
          <w:rFonts w:hint="eastAsia"/>
          <w:bCs/>
          <w:color w:val="000000"/>
          <w:szCs w:val="21"/>
        </w:rPr>
        <w:t>《书库》</w:t>
      </w:r>
      <w:r w:rsidR="0008526B">
        <w:rPr>
          <w:rFonts w:hint="eastAsia"/>
          <w:bCs/>
          <w:color w:val="000000"/>
          <w:szCs w:val="21"/>
        </w:rPr>
        <w:t>（</w:t>
      </w:r>
      <w:r w:rsidR="0008526B" w:rsidRPr="0008526B">
        <w:rPr>
          <w:bCs/>
          <w:i/>
          <w:color w:val="000000"/>
          <w:szCs w:val="21"/>
        </w:rPr>
        <w:t>Bibliotheca</w:t>
      </w:r>
      <w:r w:rsidR="0008526B">
        <w:rPr>
          <w:rFonts w:hint="eastAsia"/>
          <w:bCs/>
          <w:color w:val="000000"/>
          <w:szCs w:val="21"/>
        </w:rPr>
        <w:t>）</w:t>
      </w:r>
    </w:p>
    <w:p w:rsidR="00D14CE3" w:rsidRPr="003A2C86" w:rsidRDefault="003A2C86" w:rsidP="00621F7E">
      <w:pPr>
        <w:pStyle w:val="ac"/>
        <w:numPr>
          <w:ilvl w:val="0"/>
          <w:numId w:val="40"/>
        </w:numPr>
        <w:ind w:firstLineChars="0"/>
        <w:jc w:val="center"/>
        <w:rPr>
          <w:bCs/>
          <w:color w:val="000000"/>
          <w:szCs w:val="21"/>
        </w:rPr>
      </w:pPr>
      <w:proofErr w:type="gramStart"/>
      <w:r w:rsidRPr="003A2C86">
        <w:rPr>
          <w:rFonts w:hint="eastAsia"/>
          <w:bCs/>
          <w:color w:val="000000"/>
          <w:szCs w:val="21"/>
        </w:rPr>
        <w:t>科农</w:t>
      </w:r>
      <w:proofErr w:type="gramEnd"/>
      <w:r>
        <w:rPr>
          <w:rFonts w:hint="eastAsia"/>
          <w:bCs/>
          <w:color w:val="000000"/>
          <w:szCs w:val="21"/>
        </w:rPr>
        <w:t>——</w:t>
      </w:r>
      <w:r w:rsidRPr="003A2C86">
        <w:rPr>
          <w:rFonts w:hint="eastAsia"/>
          <w:bCs/>
          <w:color w:val="000000"/>
          <w:szCs w:val="21"/>
        </w:rPr>
        <w:t>《故事集》</w:t>
      </w:r>
      <w:r w:rsidR="0008526B">
        <w:rPr>
          <w:rFonts w:hint="eastAsia"/>
          <w:bCs/>
          <w:color w:val="000000"/>
          <w:szCs w:val="21"/>
        </w:rPr>
        <w:t>（</w:t>
      </w:r>
      <w:r w:rsidR="0008526B" w:rsidRPr="0008526B">
        <w:rPr>
          <w:bCs/>
          <w:i/>
          <w:color w:val="000000"/>
          <w:szCs w:val="21"/>
        </w:rPr>
        <w:t>Narratives</w:t>
      </w:r>
      <w:r w:rsidR="0008526B">
        <w:rPr>
          <w:rFonts w:hint="eastAsia"/>
          <w:bCs/>
          <w:color w:val="000000"/>
          <w:szCs w:val="21"/>
        </w:rPr>
        <w:t>）</w:t>
      </w:r>
    </w:p>
    <w:p w:rsidR="00D14CE3" w:rsidRPr="00621F7E" w:rsidRDefault="0008526B" w:rsidP="00621F7E">
      <w:pPr>
        <w:pStyle w:val="ac"/>
        <w:numPr>
          <w:ilvl w:val="0"/>
          <w:numId w:val="40"/>
        </w:numPr>
        <w:ind w:firstLineChars="0"/>
        <w:jc w:val="center"/>
        <w:rPr>
          <w:bCs/>
          <w:color w:val="000000"/>
          <w:szCs w:val="21"/>
        </w:rPr>
      </w:pPr>
      <w:r w:rsidRPr="00621F7E">
        <w:rPr>
          <w:rFonts w:hint="eastAsia"/>
          <w:bCs/>
          <w:color w:val="000000"/>
          <w:szCs w:val="21"/>
        </w:rPr>
        <w:t>科努图斯——</w:t>
      </w:r>
      <w:r w:rsidR="003A2C86" w:rsidRPr="00621F7E">
        <w:rPr>
          <w:rFonts w:hint="eastAsia"/>
          <w:bCs/>
          <w:color w:val="000000"/>
          <w:szCs w:val="21"/>
        </w:rPr>
        <w:t>《希腊神学传统概览》</w:t>
      </w:r>
      <w:r w:rsidRPr="00621F7E">
        <w:rPr>
          <w:rFonts w:hint="eastAsia"/>
          <w:bCs/>
          <w:color w:val="000000"/>
          <w:szCs w:val="21"/>
        </w:rPr>
        <w:t>（</w:t>
      </w:r>
      <w:r w:rsidRPr="00621F7E">
        <w:rPr>
          <w:bCs/>
          <w:i/>
          <w:color w:val="000000"/>
          <w:szCs w:val="21"/>
        </w:rPr>
        <w:t>Survey of the Traditions of Greek Theology</w:t>
      </w:r>
      <w:r w:rsidRPr="00621F7E">
        <w:rPr>
          <w:rFonts w:hint="eastAsia"/>
          <w:bCs/>
          <w:color w:val="000000"/>
          <w:szCs w:val="21"/>
        </w:rPr>
        <w:t>）</w:t>
      </w:r>
    </w:p>
    <w:p w:rsidR="00D14CE3" w:rsidRPr="00621F7E" w:rsidRDefault="0008526B" w:rsidP="00621F7E">
      <w:pPr>
        <w:pStyle w:val="ac"/>
        <w:numPr>
          <w:ilvl w:val="0"/>
          <w:numId w:val="40"/>
        </w:numPr>
        <w:ind w:firstLineChars="0"/>
        <w:jc w:val="center"/>
        <w:rPr>
          <w:bCs/>
          <w:color w:val="000000"/>
          <w:szCs w:val="21"/>
        </w:rPr>
      </w:pPr>
      <w:r w:rsidRPr="00621F7E">
        <w:rPr>
          <w:rFonts w:hint="eastAsia"/>
          <w:bCs/>
          <w:color w:val="000000"/>
          <w:szCs w:val="21"/>
        </w:rPr>
        <w:t>狄奥多罗斯·西库路斯——《历史丛书》（</w:t>
      </w:r>
      <w:r w:rsidRPr="00621F7E">
        <w:rPr>
          <w:bCs/>
          <w:color w:val="000000"/>
          <w:szCs w:val="21"/>
        </w:rPr>
        <w:t>Library</w:t>
      </w:r>
      <w:r w:rsidRPr="00621F7E">
        <w:rPr>
          <w:rFonts w:hint="eastAsia"/>
          <w:bCs/>
          <w:color w:val="000000"/>
          <w:szCs w:val="21"/>
        </w:rPr>
        <w:t>）</w:t>
      </w:r>
    </w:p>
    <w:p w:rsidR="00D14CE3" w:rsidRPr="00621F7E" w:rsidRDefault="0008526B" w:rsidP="00621F7E">
      <w:pPr>
        <w:pStyle w:val="ac"/>
        <w:numPr>
          <w:ilvl w:val="0"/>
          <w:numId w:val="40"/>
        </w:numPr>
        <w:ind w:firstLineChars="0"/>
        <w:jc w:val="center"/>
        <w:rPr>
          <w:bCs/>
          <w:color w:val="000000"/>
          <w:szCs w:val="21"/>
        </w:rPr>
      </w:pPr>
      <w:r w:rsidRPr="00621F7E">
        <w:rPr>
          <w:rFonts w:hint="eastAsia"/>
          <w:bCs/>
          <w:color w:val="000000"/>
          <w:szCs w:val="21"/>
        </w:rPr>
        <w:t>神话编纂家赫拉克利特——《论难以置信的故事》（</w:t>
      </w:r>
      <w:r w:rsidRPr="00621F7E">
        <w:rPr>
          <w:rFonts w:hint="eastAsia"/>
          <w:bCs/>
          <w:i/>
          <w:color w:val="000000"/>
          <w:szCs w:val="21"/>
        </w:rPr>
        <w:t>O</w:t>
      </w:r>
      <w:r w:rsidRPr="00621F7E">
        <w:rPr>
          <w:bCs/>
          <w:i/>
          <w:color w:val="000000"/>
          <w:szCs w:val="21"/>
        </w:rPr>
        <w:t>n Unbelievable Stories</w:t>
      </w:r>
      <w:r w:rsidRPr="00621F7E">
        <w:rPr>
          <w:rFonts w:hint="eastAsia"/>
          <w:bCs/>
          <w:color w:val="000000"/>
          <w:szCs w:val="21"/>
        </w:rPr>
        <w:t>）</w:t>
      </w:r>
    </w:p>
    <w:p w:rsidR="00D14CE3" w:rsidRPr="00621F7E" w:rsidRDefault="0008526B" w:rsidP="00621F7E">
      <w:pPr>
        <w:pStyle w:val="ac"/>
        <w:numPr>
          <w:ilvl w:val="0"/>
          <w:numId w:val="40"/>
        </w:numPr>
        <w:ind w:firstLineChars="0"/>
        <w:jc w:val="center"/>
        <w:rPr>
          <w:bCs/>
          <w:color w:val="000000"/>
          <w:szCs w:val="21"/>
        </w:rPr>
      </w:pPr>
      <w:r w:rsidRPr="00621F7E">
        <w:rPr>
          <w:rFonts w:hint="eastAsia"/>
          <w:bCs/>
          <w:color w:val="000000"/>
          <w:szCs w:val="21"/>
        </w:rPr>
        <w:t>寓言家赫拉克利特——《荷马问题》（</w:t>
      </w:r>
      <w:r w:rsidRPr="00621F7E">
        <w:rPr>
          <w:bCs/>
          <w:i/>
          <w:color w:val="000000"/>
          <w:szCs w:val="21"/>
        </w:rPr>
        <w:t>Homeric Problems</w:t>
      </w:r>
      <w:r w:rsidRPr="00621F7E">
        <w:rPr>
          <w:rFonts w:hint="eastAsia"/>
          <w:bCs/>
          <w:color w:val="000000"/>
          <w:szCs w:val="21"/>
        </w:rPr>
        <w:t>）</w:t>
      </w:r>
    </w:p>
    <w:p w:rsidR="00D14CE3" w:rsidRPr="00621F7E" w:rsidRDefault="0008526B" w:rsidP="00621F7E">
      <w:pPr>
        <w:pStyle w:val="ac"/>
        <w:numPr>
          <w:ilvl w:val="0"/>
          <w:numId w:val="40"/>
        </w:numPr>
        <w:ind w:firstLineChars="0"/>
        <w:jc w:val="center"/>
        <w:rPr>
          <w:bCs/>
          <w:color w:val="000000"/>
          <w:szCs w:val="21"/>
        </w:rPr>
      </w:pPr>
      <w:r w:rsidRPr="00621F7E">
        <w:rPr>
          <w:rFonts w:hint="eastAsia"/>
          <w:bCs/>
          <w:color w:val="000000"/>
          <w:szCs w:val="21"/>
        </w:rPr>
        <w:t>许</w:t>
      </w:r>
      <w:proofErr w:type="gramStart"/>
      <w:r w:rsidRPr="00621F7E">
        <w:rPr>
          <w:rFonts w:hint="eastAsia"/>
          <w:bCs/>
          <w:color w:val="000000"/>
          <w:szCs w:val="21"/>
        </w:rPr>
        <w:t>癸</w:t>
      </w:r>
      <w:proofErr w:type="gramEnd"/>
      <w:r w:rsidRPr="00621F7E">
        <w:rPr>
          <w:rFonts w:hint="eastAsia"/>
          <w:bCs/>
          <w:color w:val="000000"/>
          <w:szCs w:val="21"/>
        </w:rPr>
        <w:t>努斯——《传说集》（</w:t>
      </w:r>
      <w:proofErr w:type="spellStart"/>
      <w:r w:rsidRPr="00621F7E">
        <w:rPr>
          <w:bCs/>
          <w:i/>
          <w:color w:val="000000"/>
          <w:szCs w:val="21"/>
        </w:rPr>
        <w:t>Fabulae</w:t>
      </w:r>
      <w:proofErr w:type="spellEnd"/>
      <w:r w:rsidRPr="00621F7E">
        <w:rPr>
          <w:rFonts w:hint="eastAsia"/>
          <w:bCs/>
          <w:color w:val="000000"/>
          <w:szCs w:val="21"/>
        </w:rPr>
        <w:t>）</w:t>
      </w:r>
    </w:p>
    <w:p w:rsidR="00D14CE3" w:rsidRPr="00621F7E" w:rsidRDefault="0008526B" w:rsidP="00621F7E">
      <w:pPr>
        <w:pStyle w:val="ac"/>
        <w:numPr>
          <w:ilvl w:val="0"/>
          <w:numId w:val="40"/>
        </w:numPr>
        <w:ind w:firstLineChars="0"/>
        <w:jc w:val="center"/>
        <w:rPr>
          <w:bCs/>
          <w:color w:val="000000"/>
          <w:szCs w:val="21"/>
        </w:rPr>
      </w:pPr>
      <w:r w:rsidRPr="00621F7E">
        <w:rPr>
          <w:rFonts w:hint="eastAsia"/>
          <w:bCs/>
          <w:color w:val="000000"/>
          <w:szCs w:val="21"/>
        </w:rPr>
        <w:t>荷马神话编纂家</w:t>
      </w:r>
    </w:p>
    <w:p w:rsidR="00D14CE3" w:rsidRPr="00621F7E" w:rsidRDefault="0008526B" w:rsidP="00621F7E">
      <w:pPr>
        <w:pStyle w:val="ac"/>
        <w:numPr>
          <w:ilvl w:val="0"/>
          <w:numId w:val="40"/>
        </w:numPr>
        <w:ind w:firstLineChars="0"/>
        <w:jc w:val="center"/>
        <w:rPr>
          <w:bCs/>
          <w:color w:val="000000"/>
          <w:szCs w:val="21"/>
        </w:rPr>
      </w:pPr>
      <w:r w:rsidRPr="00621F7E">
        <w:rPr>
          <w:rFonts w:hint="eastAsia"/>
          <w:bCs/>
          <w:color w:val="000000"/>
          <w:szCs w:val="21"/>
        </w:rPr>
        <w:t>其他纸莎草神话编纂文献</w:t>
      </w:r>
    </w:p>
    <w:p w:rsidR="00D14CE3" w:rsidRPr="00621F7E" w:rsidRDefault="0008526B" w:rsidP="00621F7E">
      <w:pPr>
        <w:pStyle w:val="ac"/>
        <w:numPr>
          <w:ilvl w:val="0"/>
          <w:numId w:val="40"/>
        </w:numPr>
        <w:ind w:firstLineChars="0"/>
        <w:jc w:val="center"/>
        <w:rPr>
          <w:bCs/>
          <w:color w:val="000000"/>
          <w:szCs w:val="21"/>
        </w:rPr>
      </w:pPr>
      <w:r w:rsidRPr="00621F7E">
        <w:rPr>
          <w:rFonts w:hint="eastAsia"/>
          <w:bCs/>
          <w:color w:val="000000"/>
          <w:szCs w:val="21"/>
        </w:rPr>
        <w:t>希腊神话编纂学与古籍注疏</w:t>
      </w:r>
    </w:p>
    <w:p w:rsidR="0008526B" w:rsidRPr="00621F7E" w:rsidRDefault="0008526B" w:rsidP="00621F7E">
      <w:pPr>
        <w:pStyle w:val="ac"/>
        <w:numPr>
          <w:ilvl w:val="0"/>
          <w:numId w:val="40"/>
        </w:numPr>
        <w:ind w:firstLineChars="0"/>
        <w:jc w:val="center"/>
        <w:rPr>
          <w:bCs/>
          <w:color w:val="000000"/>
          <w:szCs w:val="21"/>
        </w:rPr>
      </w:pPr>
      <w:r w:rsidRPr="00621F7E">
        <w:rPr>
          <w:rFonts w:hint="eastAsia"/>
          <w:bCs/>
          <w:color w:val="000000"/>
          <w:szCs w:val="21"/>
        </w:rPr>
        <w:t>奥维德与神话编纂</w:t>
      </w:r>
    </w:p>
    <w:p w:rsidR="00D14CE3" w:rsidRPr="00621F7E" w:rsidRDefault="0008526B" w:rsidP="00621F7E">
      <w:pPr>
        <w:pStyle w:val="ac"/>
        <w:numPr>
          <w:ilvl w:val="0"/>
          <w:numId w:val="40"/>
        </w:numPr>
        <w:ind w:firstLineChars="0"/>
        <w:jc w:val="center"/>
        <w:rPr>
          <w:bCs/>
          <w:color w:val="000000"/>
          <w:szCs w:val="21"/>
        </w:rPr>
      </w:pPr>
      <w:r w:rsidRPr="00621F7E">
        <w:rPr>
          <w:rFonts w:hint="eastAsia"/>
          <w:bCs/>
          <w:color w:val="000000"/>
          <w:szCs w:val="21"/>
        </w:rPr>
        <w:t>帕莱法托斯——《难以置信的故事》（</w:t>
      </w:r>
      <w:r w:rsidR="00D14CE3" w:rsidRPr="00621F7E">
        <w:rPr>
          <w:bCs/>
          <w:i/>
          <w:color w:val="000000"/>
          <w:szCs w:val="21"/>
        </w:rPr>
        <w:t>Unbelievable Tales</w:t>
      </w:r>
      <w:r w:rsidRPr="00621F7E">
        <w:rPr>
          <w:bCs/>
          <w:color w:val="000000"/>
          <w:szCs w:val="21"/>
        </w:rPr>
        <w:t>）</w:t>
      </w:r>
    </w:p>
    <w:p w:rsidR="00D14CE3" w:rsidRPr="00621F7E" w:rsidRDefault="0008526B" w:rsidP="00621F7E">
      <w:pPr>
        <w:pStyle w:val="ac"/>
        <w:numPr>
          <w:ilvl w:val="0"/>
          <w:numId w:val="40"/>
        </w:numPr>
        <w:ind w:firstLineChars="0"/>
        <w:jc w:val="center"/>
        <w:rPr>
          <w:bCs/>
          <w:color w:val="000000"/>
          <w:szCs w:val="21"/>
        </w:rPr>
      </w:pPr>
      <w:r w:rsidRPr="00621F7E">
        <w:rPr>
          <w:rFonts w:hint="eastAsia"/>
          <w:bCs/>
          <w:color w:val="000000"/>
          <w:szCs w:val="21"/>
        </w:rPr>
        <w:t>帕耳忒尼俄斯——《爱情苦痛录》</w:t>
      </w:r>
      <w:r w:rsidRPr="00621F7E">
        <w:rPr>
          <w:bCs/>
          <w:color w:val="000000"/>
          <w:szCs w:val="21"/>
        </w:rPr>
        <w:t>（</w:t>
      </w:r>
      <w:proofErr w:type="spellStart"/>
      <w:r w:rsidR="00D14CE3" w:rsidRPr="00621F7E">
        <w:rPr>
          <w:bCs/>
          <w:i/>
          <w:color w:val="000000"/>
          <w:szCs w:val="21"/>
        </w:rPr>
        <w:t>Erotika</w:t>
      </w:r>
      <w:proofErr w:type="spellEnd"/>
      <w:r w:rsidR="00D14CE3" w:rsidRPr="00621F7E">
        <w:rPr>
          <w:bCs/>
          <w:i/>
          <w:color w:val="000000"/>
          <w:szCs w:val="21"/>
        </w:rPr>
        <w:t xml:space="preserve"> </w:t>
      </w:r>
      <w:proofErr w:type="spellStart"/>
      <w:r w:rsidR="00D14CE3" w:rsidRPr="00621F7E">
        <w:rPr>
          <w:bCs/>
          <w:i/>
          <w:color w:val="000000"/>
          <w:szCs w:val="21"/>
        </w:rPr>
        <w:t>Pathemata</w:t>
      </w:r>
      <w:proofErr w:type="spellEnd"/>
      <w:r w:rsidR="00621F7E" w:rsidRPr="00621F7E">
        <w:rPr>
          <w:bCs/>
          <w:color w:val="000000"/>
          <w:szCs w:val="21"/>
        </w:rPr>
        <w:t>）</w:t>
      </w:r>
    </w:p>
    <w:p w:rsidR="00D14CE3" w:rsidRPr="00621F7E" w:rsidRDefault="00621F7E" w:rsidP="00621F7E">
      <w:pPr>
        <w:pStyle w:val="ac"/>
        <w:numPr>
          <w:ilvl w:val="0"/>
          <w:numId w:val="40"/>
        </w:numPr>
        <w:ind w:firstLineChars="0"/>
        <w:jc w:val="center"/>
        <w:rPr>
          <w:bCs/>
          <w:color w:val="000000"/>
          <w:szCs w:val="21"/>
        </w:rPr>
      </w:pPr>
      <w:r w:rsidRPr="00621F7E">
        <w:rPr>
          <w:rFonts w:hint="eastAsia"/>
          <w:bCs/>
          <w:color w:val="000000"/>
          <w:szCs w:val="21"/>
        </w:rPr>
        <w:t>保萨尼阿斯，《希腊志》（</w:t>
      </w:r>
      <w:r w:rsidR="00D14CE3" w:rsidRPr="00621F7E">
        <w:rPr>
          <w:bCs/>
          <w:i/>
          <w:color w:val="000000"/>
          <w:szCs w:val="21"/>
        </w:rPr>
        <w:t>Description of Greece</w:t>
      </w:r>
      <w:r w:rsidRPr="00621F7E">
        <w:rPr>
          <w:bCs/>
          <w:color w:val="000000"/>
          <w:szCs w:val="21"/>
        </w:rPr>
        <w:t>）</w:t>
      </w:r>
    </w:p>
    <w:p w:rsidR="00D14CE3" w:rsidRPr="00621F7E" w:rsidRDefault="00621F7E" w:rsidP="00E721AE">
      <w:pPr>
        <w:pStyle w:val="ac"/>
        <w:numPr>
          <w:ilvl w:val="0"/>
          <w:numId w:val="40"/>
        </w:numPr>
        <w:ind w:firstLineChars="0"/>
        <w:jc w:val="center"/>
        <w:rPr>
          <w:bCs/>
          <w:color w:val="000000"/>
          <w:szCs w:val="21"/>
        </w:rPr>
      </w:pPr>
      <w:r w:rsidRPr="00621F7E">
        <w:rPr>
          <w:rFonts w:hint="eastAsia"/>
          <w:bCs/>
          <w:color w:val="000000"/>
          <w:szCs w:val="21"/>
        </w:rPr>
        <w:t>悲剧神话编纂</w:t>
      </w:r>
    </w:p>
    <w:p w:rsidR="00D14CE3" w:rsidRDefault="00D14CE3" w:rsidP="00D14CE3">
      <w:pPr>
        <w:jc w:val="center"/>
        <w:rPr>
          <w:bCs/>
          <w:color w:val="000000"/>
          <w:szCs w:val="21"/>
        </w:rPr>
      </w:pPr>
    </w:p>
    <w:p w:rsidR="00D14CE3" w:rsidRPr="00D14CE3" w:rsidRDefault="00621F7E" w:rsidP="00D14CE3">
      <w:pPr>
        <w:jc w:val="center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第三部分：阐释方式</w:t>
      </w:r>
      <w:r w:rsidRPr="00621F7E">
        <w:rPr>
          <w:rFonts w:hint="eastAsia"/>
          <w:b/>
          <w:bCs/>
          <w:color w:val="000000"/>
          <w:szCs w:val="21"/>
        </w:rPr>
        <w:t>与交叉领域</w:t>
      </w:r>
    </w:p>
    <w:p w:rsidR="00D14CE3" w:rsidRPr="00E721AE" w:rsidRDefault="00621F7E" w:rsidP="00E721AE">
      <w:pPr>
        <w:pStyle w:val="ac"/>
        <w:numPr>
          <w:ilvl w:val="0"/>
          <w:numId w:val="40"/>
        </w:numPr>
        <w:ind w:firstLineChars="0"/>
        <w:jc w:val="center"/>
        <w:rPr>
          <w:bCs/>
          <w:color w:val="000000"/>
          <w:szCs w:val="21"/>
        </w:rPr>
      </w:pPr>
      <w:r w:rsidRPr="00E721AE">
        <w:rPr>
          <w:rFonts w:hint="eastAsia"/>
          <w:bCs/>
          <w:color w:val="000000"/>
          <w:szCs w:val="21"/>
        </w:rPr>
        <w:t>理性化与历史化</w:t>
      </w:r>
    </w:p>
    <w:p w:rsidR="00D14CE3" w:rsidRPr="00E721AE" w:rsidRDefault="00621F7E" w:rsidP="00E721AE">
      <w:pPr>
        <w:pStyle w:val="ac"/>
        <w:numPr>
          <w:ilvl w:val="0"/>
          <w:numId w:val="40"/>
        </w:numPr>
        <w:ind w:firstLineChars="0"/>
        <w:jc w:val="center"/>
        <w:rPr>
          <w:bCs/>
          <w:color w:val="000000"/>
          <w:szCs w:val="21"/>
        </w:rPr>
      </w:pPr>
      <w:r w:rsidRPr="00E721AE">
        <w:rPr>
          <w:rFonts w:hint="eastAsia"/>
          <w:bCs/>
          <w:color w:val="000000"/>
          <w:szCs w:val="21"/>
        </w:rPr>
        <w:t>寓言化与哲学化</w:t>
      </w:r>
    </w:p>
    <w:p w:rsidR="00D14CE3" w:rsidRPr="00E721AE" w:rsidRDefault="00621F7E" w:rsidP="00E721AE">
      <w:pPr>
        <w:pStyle w:val="ac"/>
        <w:numPr>
          <w:ilvl w:val="0"/>
          <w:numId w:val="40"/>
        </w:numPr>
        <w:ind w:firstLineChars="0"/>
        <w:jc w:val="center"/>
        <w:rPr>
          <w:bCs/>
          <w:color w:val="000000"/>
          <w:szCs w:val="21"/>
        </w:rPr>
      </w:pPr>
      <w:r w:rsidRPr="00E721AE">
        <w:rPr>
          <w:bCs/>
          <w:color w:val="000000"/>
          <w:szCs w:val="21"/>
        </w:rPr>
        <w:t>语源研究</w:t>
      </w:r>
    </w:p>
    <w:p w:rsidR="00D14CE3" w:rsidRPr="00E721AE" w:rsidRDefault="00621F7E" w:rsidP="00E721AE">
      <w:pPr>
        <w:pStyle w:val="ac"/>
        <w:numPr>
          <w:ilvl w:val="0"/>
          <w:numId w:val="40"/>
        </w:numPr>
        <w:ind w:firstLineChars="0"/>
        <w:jc w:val="center"/>
        <w:rPr>
          <w:bCs/>
          <w:color w:val="000000"/>
          <w:szCs w:val="21"/>
        </w:rPr>
      </w:pPr>
      <w:r w:rsidRPr="00E721AE">
        <w:rPr>
          <w:rFonts w:hint="eastAsia"/>
          <w:bCs/>
          <w:color w:val="000000"/>
          <w:szCs w:val="21"/>
        </w:rPr>
        <w:t>星座神话</w:t>
      </w:r>
    </w:p>
    <w:p w:rsidR="00D14CE3" w:rsidRPr="00E721AE" w:rsidRDefault="00621F7E" w:rsidP="00E721AE">
      <w:pPr>
        <w:pStyle w:val="ac"/>
        <w:numPr>
          <w:ilvl w:val="0"/>
          <w:numId w:val="40"/>
        </w:numPr>
        <w:ind w:firstLineChars="0"/>
        <w:jc w:val="center"/>
        <w:rPr>
          <w:bCs/>
          <w:color w:val="000000"/>
          <w:szCs w:val="21"/>
        </w:rPr>
      </w:pPr>
      <w:r w:rsidRPr="00E721AE">
        <w:rPr>
          <w:rFonts w:hint="eastAsia"/>
          <w:bCs/>
          <w:color w:val="000000"/>
          <w:szCs w:val="21"/>
        </w:rPr>
        <w:t>地方神话编纂</w:t>
      </w:r>
    </w:p>
    <w:p w:rsidR="00D14CE3" w:rsidRPr="00E721AE" w:rsidRDefault="00621F7E" w:rsidP="00E721AE">
      <w:pPr>
        <w:pStyle w:val="ac"/>
        <w:numPr>
          <w:ilvl w:val="0"/>
          <w:numId w:val="40"/>
        </w:numPr>
        <w:ind w:firstLineChars="0"/>
        <w:jc w:val="center"/>
        <w:rPr>
          <w:bCs/>
          <w:color w:val="000000"/>
          <w:szCs w:val="21"/>
        </w:rPr>
      </w:pPr>
      <w:r w:rsidRPr="00E721AE">
        <w:rPr>
          <w:rFonts w:hint="eastAsia"/>
          <w:bCs/>
          <w:color w:val="000000"/>
          <w:szCs w:val="21"/>
        </w:rPr>
        <w:t>神话编纂学与异闻志</w:t>
      </w:r>
    </w:p>
    <w:p w:rsidR="00D14CE3" w:rsidRPr="00E721AE" w:rsidRDefault="00E721AE" w:rsidP="00E721AE">
      <w:pPr>
        <w:pStyle w:val="ac"/>
        <w:numPr>
          <w:ilvl w:val="0"/>
          <w:numId w:val="40"/>
        </w:numPr>
        <w:ind w:firstLineChars="0"/>
        <w:jc w:val="center"/>
        <w:rPr>
          <w:bCs/>
          <w:color w:val="000000"/>
          <w:szCs w:val="21"/>
        </w:rPr>
      </w:pPr>
      <w:r w:rsidRPr="00E721AE">
        <w:rPr>
          <w:rFonts w:hint="eastAsia"/>
          <w:bCs/>
          <w:color w:val="000000"/>
          <w:szCs w:val="21"/>
        </w:rPr>
        <w:t>神话编纂学与教育</w:t>
      </w:r>
    </w:p>
    <w:p w:rsidR="00D14CE3" w:rsidRPr="00E721AE" w:rsidRDefault="00E721AE" w:rsidP="00E721AE">
      <w:pPr>
        <w:pStyle w:val="ac"/>
        <w:numPr>
          <w:ilvl w:val="0"/>
          <w:numId w:val="40"/>
        </w:numPr>
        <w:ind w:firstLineChars="0"/>
        <w:jc w:val="center"/>
        <w:rPr>
          <w:bCs/>
          <w:color w:val="000000"/>
          <w:szCs w:val="21"/>
        </w:rPr>
      </w:pPr>
      <w:r w:rsidRPr="00E721AE">
        <w:rPr>
          <w:rFonts w:hint="eastAsia"/>
          <w:bCs/>
          <w:color w:val="000000"/>
          <w:szCs w:val="21"/>
        </w:rPr>
        <w:t>神话编纂学与政治</w:t>
      </w:r>
    </w:p>
    <w:p w:rsidR="00D14CE3" w:rsidRPr="00E721AE" w:rsidRDefault="00E721AE" w:rsidP="00E721AE">
      <w:pPr>
        <w:pStyle w:val="ac"/>
        <w:numPr>
          <w:ilvl w:val="0"/>
          <w:numId w:val="40"/>
        </w:numPr>
        <w:ind w:firstLineChars="0"/>
        <w:jc w:val="center"/>
        <w:rPr>
          <w:bCs/>
          <w:color w:val="000000"/>
          <w:szCs w:val="21"/>
        </w:rPr>
      </w:pPr>
      <w:r w:rsidRPr="00E721AE">
        <w:rPr>
          <w:rFonts w:hint="eastAsia"/>
          <w:bCs/>
          <w:color w:val="000000"/>
          <w:szCs w:val="21"/>
        </w:rPr>
        <w:t>神话编纂学与地理学</w:t>
      </w:r>
    </w:p>
    <w:p w:rsidR="00D14CE3" w:rsidRPr="00E721AE" w:rsidRDefault="00E721AE" w:rsidP="00E721AE">
      <w:pPr>
        <w:pStyle w:val="ac"/>
        <w:numPr>
          <w:ilvl w:val="0"/>
          <w:numId w:val="40"/>
        </w:numPr>
        <w:ind w:firstLineChars="0"/>
        <w:jc w:val="center"/>
        <w:rPr>
          <w:bCs/>
          <w:color w:val="000000"/>
          <w:szCs w:val="21"/>
        </w:rPr>
      </w:pPr>
      <w:r w:rsidRPr="00E721AE">
        <w:rPr>
          <w:rFonts w:hint="eastAsia"/>
          <w:bCs/>
          <w:color w:val="000000"/>
          <w:szCs w:val="21"/>
        </w:rPr>
        <w:t>神话编纂者与神话编纂学：固有范畴？希腊人对英雄时代过往的探究</w:t>
      </w:r>
    </w:p>
    <w:p w:rsidR="00D14CE3" w:rsidRPr="00D14CE3" w:rsidRDefault="00D14CE3" w:rsidP="00D14CE3">
      <w:pPr>
        <w:jc w:val="center"/>
        <w:rPr>
          <w:bCs/>
          <w:color w:val="000000"/>
          <w:szCs w:val="21"/>
        </w:rPr>
      </w:pPr>
    </w:p>
    <w:p w:rsidR="00D14CE3" w:rsidRPr="00E721AE" w:rsidRDefault="00E721AE" w:rsidP="00E721AE">
      <w:pPr>
        <w:pStyle w:val="ac"/>
        <w:numPr>
          <w:ilvl w:val="0"/>
          <w:numId w:val="40"/>
        </w:numPr>
        <w:ind w:firstLineChars="0"/>
        <w:jc w:val="center"/>
        <w:rPr>
          <w:b/>
          <w:bCs/>
          <w:color w:val="000000"/>
          <w:szCs w:val="21"/>
        </w:rPr>
      </w:pPr>
      <w:r w:rsidRPr="00E721AE">
        <w:rPr>
          <w:rFonts w:hint="eastAsia"/>
          <w:b/>
          <w:bCs/>
          <w:color w:val="000000"/>
          <w:szCs w:val="21"/>
        </w:rPr>
        <w:t>第四部分：神话编纂学与视觉艺术</w:t>
      </w:r>
    </w:p>
    <w:p w:rsidR="00D14CE3" w:rsidRPr="00E721AE" w:rsidRDefault="00E721AE" w:rsidP="00E721AE">
      <w:pPr>
        <w:pStyle w:val="ac"/>
        <w:numPr>
          <w:ilvl w:val="0"/>
          <w:numId w:val="40"/>
        </w:numPr>
        <w:ind w:firstLineChars="0"/>
        <w:jc w:val="center"/>
        <w:rPr>
          <w:bCs/>
          <w:color w:val="000000"/>
          <w:szCs w:val="21"/>
        </w:rPr>
      </w:pPr>
      <w:r w:rsidRPr="00E721AE">
        <w:rPr>
          <w:rFonts w:hint="eastAsia"/>
          <w:bCs/>
          <w:color w:val="000000"/>
          <w:szCs w:val="21"/>
        </w:rPr>
        <w:t>神话编纂学与希腊瓶画</w:t>
      </w:r>
    </w:p>
    <w:p w:rsidR="00D14CE3" w:rsidRPr="00E721AE" w:rsidRDefault="00E721AE" w:rsidP="00E721AE">
      <w:pPr>
        <w:pStyle w:val="ac"/>
        <w:numPr>
          <w:ilvl w:val="0"/>
          <w:numId w:val="40"/>
        </w:numPr>
        <w:ind w:firstLineChars="0"/>
        <w:jc w:val="center"/>
        <w:rPr>
          <w:bCs/>
          <w:color w:val="000000"/>
          <w:szCs w:val="21"/>
        </w:rPr>
      </w:pPr>
      <w:r w:rsidRPr="00E721AE">
        <w:rPr>
          <w:rFonts w:hint="eastAsia"/>
          <w:bCs/>
          <w:color w:val="000000"/>
          <w:szCs w:val="21"/>
        </w:rPr>
        <w:t>神话编纂学与罗马壁画</w:t>
      </w:r>
    </w:p>
    <w:p w:rsidR="00D14CE3" w:rsidRPr="00E721AE" w:rsidRDefault="00E721AE" w:rsidP="00E721AE">
      <w:pPr>
        <w:pStyle w:val="ac"/>
        <w:numPr>
          <w:ilvl w:val="0"/>
          <w:numId w:val="40"/>
        </w:numPr>
        <w:ind w:firstLineChars="0"/>
        <w:jc w:val="center"/>
        <w:rPr>
          <w:bCs/>
          <w:color w:val="000000"/>
          <w:szCs w:val="21"/>
        </w:rPr>
      </w:pPr>
      <w:r w:rsidRPr="00E721AE">
        <w:rPr>
          <w:rFonts w:hint="eastAsia"/>
          <w:bCs/>
          <w:color w:val="000000"/>
          <w:szCs w:val="21"/>
        </w:rPr>
        <w:lastRenderedPageBreak/>
        <w:t>罗马石棺上希腊神话的再叙述</w:t>
      </w:r>
    </w:p>
    <w:p w:rsidR="00D14CE3" w:rsidRPr="00D14CE3" w:rsidRDefault="00D14CE3" w:rsidP="00D14CE3">
      <w:pPr>
        <w:jc w:val="center"/>
        <w:rPr>
          <w:bCs/>
          <w:color w:val="000000"/>
          <w:szCs w:val="21"/>
        </w:rPr>
      </w:pPr>
    </w:p>
    <w:p w:rsidR="00D14CE3" w:rsidRPr="00D14CE3" w:rsidRDefault="00E721AE" w:rsidP="00D14CE3">
      <w:pPr>
        <w:jc w:val="center"/>
        <w:rPr>
          <w:b/>
          <w:bCs/>
          <w:color w:val="000000"/>
          <w:szCs w:val="21"/>
        </w:rPr>
      </w:pPr>
      <w:r w:rsidRPr="00E721AE">
        <w:rPr>
          <w:rFonts w:hint="eastAsia"/>
          <w:b/>
          <w:bCs/>
          <w:color w:val="000000"/>
          <w:szCs w:val="21"/>
        </w:rPr>
        <w:t>第五部分：基督教时代的神话编纂</w:t>
      </w:r>
    </w:p>
    <w:p w:rsidR="00D14CE3" w:rsidRPr="00E721AE" w:rsidRDefault="00E721AE" w:rsidP="00E721AE">
      <w:pPr>
        <w:pStyle w:val="ac"/>
        <w:numPr>
          <w:ilvl w:val="0"/>
          <w:numId w:val="40"/>
        </w:numPr>
        <w:ind w:firstLineChars="0"/>
        <w:jc w:val="center"/>
        <w:rPr>
          <w:bCs/>
          <w:color w:val="000000"/>
          <w:szCs w:val="21"/>
        </w:rPr>
      </w:pPr>
      <w:r w:rsidRPr="00E721AE">
        <w:rPr>
          <w:rFonts w:hint="eastAsia"/>
          <w:bCs/>
          <w:color w:val="000000"/>
          <w:szCs w:val="21"/>
        </w:rPr>
        <w:t>神话编纂学与基督教</w:t>
      </w:r>
    </w:p>
    <w:p w:rsidR="00D14CE3" w:rsidRPr="00E721AE" w:rsidRDefault="00E721AE" w:rsidP="00E721AE">
      <w:pPr>
        <w:pStyle w:val="ac"/>
        <w:numPr>
          <w:ilvl w:val="0"/>
          <w:numId w:val="40"/>
        </w:numPr>
        <w:ind w:firstLineChars="0"/>
        <w:jc w:val="center"/>
        <w:rPr>
          <w:bCs/>
          <w:color w:val="000000"/>
          <w:szCs w:val="21"/>
        </w:rPr>
      </w:pPr>
      <w:r w:rsidRPr="00E721AE">
        <w:rPr>
          <w:rFonts w:hint="eastAsia"/>
          <w:bCs/>
          <w:color w:val="000000"/>
          <w:szCs w:val="21"/>
        </w:rPr>
        <w:t>拜占庭神话编纂学</w:t>
      </w:r>
    </w:p>
    <w:p w:rsidR="00D14CE3" w:rsidRPr="00E721AE" w:rsidRDefault="00E721AE" w:rsidP="00E721AE">
      <w:pPr>
        <w:pStyle w:val="ac"/>
        <w:numPr>
          <w:ilvl w:val="0"/>
          <w:numId w:val="40"/>
        </w:numPr>
        <w:ind w:firstLineChars="0"/>
        <w:jc w:val="center"/>
        <w:rPr>
          <w:bCs/>
          <w:color w:val="000000"/>
          <w:szCs w:val="21"/>
        </w:rPr>
      </w:pPr>
      <w:r w:rsidRPr="00E721AE">
        <w:rPr>
          <w:rFonts w:hint="eastAsia"/>
          <w:bCs/>
          <w:color w:val="000000"/>
          <w:szCs w:val="21"/>
        </w:rPr>
        <w:t>西方拉丁世界的神话编纂学</w:t>
      </w:r>
    </w:p>
    <w:p w:rsidR="007E772D" w:rsidRPr="00E721AE" w:rsidRDefault="00E721AE" w:rsidP="00E721AE">
      <w:pPr>
        <w:pStyle w:val="ac"/>
        <w:numPr>
          <w:ilvl w:val="0"/>
          <w:numId w:val="40"/>
        </w:numPr>
        <w:ind w:firstLineChars="0"/>
        <w:jc w:val="center"/>
        <w:rPr>
          <w:bCs/>
          <w:color w:val="000000"/>
          <w:szCs w:val="21"/>
        </w:rPr>
      </w:pPr>
      <w:r w:rsidRPr="00E721AE">
        <w:rPr>
          <w:rFonts w:hint="eastAsia"/>
          <w:bCs/>
          <w:color w:val="000000"/>
          <w:szCs w:val="21"/>
        </w:rPr>
        <w:t>文艺复兴时期（</w:t>
      </w:r>
      <w:r w:rsidRPr="00E721AE">
        <w:rPr>
          <w:rFonts w:hint="eastAsia"/>
          <w:bCs/>
          <w:color w:val="000000"/>
          <w:szCs w:val="21"/>
        </w:rPr>
        <w:t>1340-1600</w:t>
      </w:r>
      <w:r w:rsidRPr="00E721AE">
        <w:rPr>
          <w:rFonts w:hint="eastAsia"/>
          <w:bCs/>
          <w:color w:val="000000"/>
          <w:szCs w:val="21"/>
        </w:rPr>
        <w:t>）古典神话的接受与神话编纂学</w:t>
      </w:r>
    </w:p>
    <w:p w:rsidR="00D14CE3" w:rsidRDefault="00D14CE3" w:rsidP="00D14CE3">
      <w:pPr>
        <w:jc w:val="center"/>
        <w:rPr>
          <w:bCs/>
          <w:color w:val="000000"/>
          <w:szCs w:val="21"/>
        </w:rPr>
      </w:pPr>
    </w:p>
    <w:p w:rsidR="00627E13" w:rsidRDefault="00627E13" w:rsidP="00A5385A">
      <w:pPr>
        <w:rPr>
          <w:bCs/>
          <w:color w:val="000000"/>
          <w:szCs w:val="21"/>
        </w:rPr>
      </w:pPr>
    </w:p>
    <w:p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</w:t>
        </w:r>
        <w:r w:rsidR="00C418AC">
          <w:rPr>
            <w:color w:val="0000FF"/>
            <w:u w:val="single"/>
            <w:shd w:val="clear" w:color="auto" w:fill="FFFFFF"/>
          </w:rPr>
          <w:t>（</w:t>
        </w:r>
        <w:r>
          <w:rPr>
            <w:color w:val="0000FF"/>
            <w:u w:val="single"/>
            <w:shd w:val="clear" w:color="auto" w:fill="FFFFFF"/>
          </w:rPr>
          <w:t>weibo.</w:t>
        </w:r>
        <w:proofErr w:type="gramStart"/>
        <w:r>
          <w:rPr>
            <w:color w:val="0000FF"/>
            <w:u w:val="single"/>
            <w:shd w:val="clear" w:color="auto" w:fill="FFFFFF"/>
          </w:rPr>
          <w:t>com</w:t>
        </w:r>
        <w:proofErr w:type="gramEnd"/>
        <w:r>
          <w:rPr>
            <w:color w:val="0000FF"/>
            <w:u w:val="single"/>
            <w:shd w:val="clear" w:color="auto" w:fill="FFFFFF"/>
          </w:rPr>
          <w:t>)</w:t>
        </w:r>
      </w:hyperlink>
    </w:p>
    <w:p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 w:rsidSect="00C84C04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40C6" w:rsidRDefault="001340C6">
      <w:r>
        <w:separator/>
      </w:r>
    </w:p>
  </w:endnote>
  <w:endnote w:type="continuationSeparator" w:id="0">
    <w:p w:rsidR="001340C6" w:rsidRDefault="00134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40C6" w:rsidRDefault="001340C6">
      <w:r>
        <w:separator/>
      </w:r>
    </w:p>
  </w:footnote>
  <w:footnote w:type="continuationSeparator" w:id="0">
    <w:p w:rsidR="001340C6" w:rsidRDefault="001340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E574A" w:rsidRDefault="00A14DF2" w:rsidP="000E307D">
    <w:pPr>
      <w:pStyle w:val="a6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DC501DA"/>
    <w:multiLevelType w:val="hybridMultilevel"/>
    <w:tmpl w:val="F8AA5A2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7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EE84E4A"/>
    <w:multiLevelType w:val="hybridMultilevel"/>
    <w:tmpl w:val="4A74ACE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3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2"/>
  </w:num>
  <w:num w:numId="2">
    <w:abstractNumId w:val="15"/>
  </w:num>
  <w:num w:numId="3">
    <w:abstractNumId w:val="25"/>
  </w:num>
  <w:num w:numId="4">
    <w:abstractNumId w:val="23"/>
  </w:num>
  <w:num w:numId="5">
    <w:abstractNumId w:val="28"/>
  </w:num>
  <w:num w:numId="6">
    <w:abstractNumId w:val="24"/>
  </w:num>
  <w:num w:numId="7">
    <w:abstractNumId w:val="17"/>
  </w:num>
  <w:num w:numId="8">
    <w:abstractNumId w:val="20"/>
  </w:num>
  <w:num w:numId="9">
    <w:abstractNumId w:val="36"/>
  </w:num>
  <w:num w:numId="10">
    <w:abstractNumId w:val="1"/>
  </w:num>
  <w:num w:numId="11">
    <w:abstractNumId w:val="0"/>
  </w:num>
  <w:num w:numId="12">
    <w:abstractNumId w:val="10"/>
  </w:num>
  <w:num w:numId="13">
    <w:abstractNumId w:val="29"/>
  </w:num>
  <w:num w:numId="14">
    <w:abstractNumId w:val="30"/>
  </w:num>
  <w:num w:numId="15">
    <w:abstractNumId w:val="14"/>
  </w:num>
  <w:num w:numId="16">
    <w:abstractNumId w:val="35"/>
  </w:num>
  <w:num w:numId="17">
    <w:abstractNumId w:val="13"/>
  </w:num>
  <w:num w:numId="18">
    <w:abstractNumId w:val="19"/>
  </w:num>
  <w:num w:numId="19">
    <w:abstractNumId w:val="5"/>
  </w:num>
  <w:num w:numId="20">
    <w:abstractNumId w:val="39"/>
  </w:num>
  <w:num w:numId="21">
    <w:abstractNumId w:val="33"/>
  </w:num>
  <w:num w:numId="22">
    <w:abstractNumId w:val="27"/>
  </w:num>
  <w:num w:numId="23">
    <w:abstractNumId w:val="2"/>
  </w:num>
  <w:num w:numId="24">
    <w:abstractNumId w:val="6"/>
  </w:num>
  <w:num w:numId="25">
    <w:abstractNumId w:val="34"/>
  </w:num>
  <w:num w:numId="26">
    <w:abstractNumId w:val="3"/>
  </w:num>
  <w:num w:numId="27">
    <w:abstractNumId w:val="16"/>
  </w:num>
  <w:num w:numId="28">
    <w:abstractNumId w:val="32"/>
  </w:num>
  <w:num w:numId="29">
    <w:abstractNumId w:val="37"/>
  </w:num>
  <w:num w:numId="30">
    <w:abstractNumId w:val="26"/>
  </w:num>
  <w:num w:numId="31">
    <w:abstractNumId w:val="31"/>
  </w:num>
  <w:num w:numId="32">
    <w:abstractNumId w:val="38"/>
  </w:num>
  <w:num w:numId="33">
    <w:abstractNumId w:val="8"/>
  </w:num>
  <w:num w:numId="34">
    <w:abstractNumId w:val="7"/>
  </w:num>
  <w:num w:numId="35">
    <w:abstractNumId w:val="11"/>
  </w:num>
  <w:num w:numId="36">
    <w:abstractNumId w:val="18"/>
  </w:num>
  <w:num w:numId="37">
    <w:abstractNumId w:val="9"/>
  </w:num>
  <w:num w:numId="38">
    <w:abstractNumId w:val="4"/>
  </w:num>
  <w:num w:numId="39">
    <w:abstractNumId w:val="21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45CB"/>
    <w:rsid w:val="00005533"/>
    <w:rsid w:val="0000722A"/>
    <w:rsid w:val="0000741F"/>
    <w:rsid w:val="0001152B"/>
    <w:rsid w:val="00011838"/>
    <w:rsid w:val="00012BDF"/>
    <w:rsid w:val="000135B5"/>
    <w:rsid w:val="00013D7A"/>
    <w:rsid w:val="00014408"/>
    <w:rsid w:val="000226FA"/>
    <w:rsid w:val="00025FB0"/>
    <w:rsid w:val="00025FB2"/>
    <w:rsid w:val="00027E0A"/>
    <w:rsid w:val="00030D63"/>
    <w:rsid w:val="000312A7"/>
    <w:rsid w:val="000341C2"/>
    <w:rsid w:val="00037001"/>
    <w:rsid w:val="00040304"/>
    <w:rsid w:val="00042A94"/>
    <w:rsid w:val="00042B7B"/>
    <w:rsid w:val="00045FF6"/>
    <w:rsid w:val="00051CD1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526B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307D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0C6"/>
    <w:rsid w:val="00134987"/>
    <w:rsid w:val="0013686E"/>
    <w:rsid w:val="00141D41"/>
    <w:rsid w:val="0014260B"/>
    <w:rsid w:val="001467D7"/>
    <w:rsid w:val="00146F1E"/>
    <w:rsid w:val="0015144D"/>
    <w:rsid w:val="001516D4"/>
    <w:rsid w:val="00156770"/>
    <w:rsid w:val="00161C3B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245C"/>
    <w:rsid w:val="001B51E3"/>
    <w:rsid w:val="001B679D"/>
    <w:rsid w:val="001C0DDF"/>
    <w:rsid w:val="001C512C"/>
    <w:rsid w:val="001C5EBF"/>
    <w:rsid w:val="001C6D65"/>
    <w:rsid w:val="001D0115"/>
    <w:rsid w:val="001D0FAF"/>
    <w:rsid w:val="001D4AE0"/>
    <w:rsid w:val="001D4E4F"/>
    <w:rsid w:val="001D5783"/>
    <w:rsid w:val="001D6C23"/>
    <w:rsid w:val="001E03D0"/>
    <w:rsid w:val="001E233F"/>
    <w:rsid w:val="001E237E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57CF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5C81"/>
    <w:rsid w:val="002D5CEC"/>
    <w:rsid w:val="002D698D"/>
    <w:rsid w:val="002E13E2"/>
    <w:rsid w:val="002E21FA"/>
    <w:rsid w:val="002E25C3"/>
    <w:rsid w:val="002E3BD1"/>
    <w:rsid w:val="002E4527"/>
    <w:rsid w:val="002E592A"/>
    <w:rsid w:val="002E7586"/>
    <w:rsid w:val="002F3744"/>
    <w:rsid w:val="002F55C9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2CEE"/>
    <w:rsid w:val="0034331D"/>
    <w:rsid w:val="00351479"/>
    <w:rsid w:val="003514A6"/>
    <w:rsid w:val="00357F6D"/>
    <w:rsid w:val="003646A1"/>
    <w:rsid w:val="00364FE2"/>
    <w:rsid w:val="00365966"/>
    <w:rsid w:val="00365F5D"/>
    <w:rsid w:val="003702ED"/>
    <w:rsid w:val="00374360"/>
    <w:rsid w:val="00375A69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2C86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0CF4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6252"/>
    <w:rsid w:val="00427236"/>
    <w:rsid w:val="00433082"/>
    <w:rsid w:val="00435906"/>
    <w:rsid w:val="0043727C"/>
    <w:rsid w:val="00442D09"/>
    <w:rsid w:val="00442F7B"/>
    <w:rsid w:val="004543D2"/>
    <w:rsid w:val="0046219A"/>
    <w:rsid w:val="00463EB8"/>
    <w:rsid w:val="00464704"/>
    <w:rsid w:val="004655CB"/>
    <w:rsid w:val="00467299"/>
    <w:rsid w:val="004700BD"/>
    <w:rsid w:val="00470F14"/>
    <w:rsid w:val="00476503"/>
    <w:rsid w:val="00477097"/>
    <w:rsid w:val="0048072D"/>
    <w:rsid w:val="00483FFB"/>
    <w:rsid w:val="00485208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107"/>
    <w:rsid w:val="004D592D"/>
    <w:rsid w:val="004D5ADA"/>
    <w:rsid w:val="004E1E99"/>
    <w:rsid w:val="004E4C05"/>
    <w:rsid w:val="004F1C04"/>
    <w:rsid w:val="004F1E26"/>
    <w:rsid w:val="004F5C0C"/>
    <w:rsid w:val="004F6FDA"/>
    <w:rsid w:val="00500110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0EF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32F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C4B86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0590"/>
    <w:rsid w:val="00621F7E"/>
    <w:rsid w:val="00624740"/>
    <w:rsid w:val="006247F7"/>
    <w:rsid w:val="00626B30"/>
    <w:rsid w:val="00627E13"/>
    <w:rsid w:val="006308E3"/>
    <w:rsid w:val="0063115A"/>
    <w:rsid w:val="00636ECB"/>
    <w:rsid w:val="0063758D"/>
    <w:rsid w:val="00641A9F"/>
    <w:rsid w:val="00642256"/>
    <w:rsid w:val="00644A66"/>
    <w:rsid w:val="0064689C"/>
    <w:rsid w:val="00647494"/>
    <w:rsid w:val="006477F2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93CC1"/>
    <w:rsid w:val="006A4F4B"/>
    <w:rsid w:val="006A5F5C"/>
    <w:rsid w:val="006A64E1"/>
    <w:rsid w:val="006B5C5C"/>
    <w:rsid w:val="006B6CAB"/>
    <w:rsid w:val="006C29AA"/>
    <w:rsid w:val="006C50BA"/>
    <w:rsid w:val="006D1088"/>
    <w:rsid w:val="006D15FA"/>
    <w:rsid w:val="006D37ED"/>
    <w:rsid w:val="006D4FC0"/>
    <w:rsid w:val="006E2E2E"/>
    <w:rsid w:val="006E34B6"/>
    <w:rsid w:val="006E491F"/>
    <w:rsid w:val="006E7473"/>
    <w:rsid w:val="006E7DD5"/>
    <w:rsid w:val="006F096F"/>
    <w:rsid w:val="006F1E29"/>
    <w:rsid w:val="006F234E"/>
    <w:rsid w:val="006F29A6"/>
    <w:rsid w:val="00701297"/>
    <w:rsid w:val="00701B34"/>
    <w:rsid w:val="00704908"/>
    <w:rsid w:val="00706C11"/>
    <w:rsid w:val="007076BF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47F9C"/>
    <w:rsid w:val="0075002B"/>
    <w:rsid w:val="007515A4"/>
    <w:rsid w:val="0075196D"/>
    <w:rsid w:val="00761403"/>
    <w:rsid w:val="007702A2"/>
    <w:rsid w:val="00771BAB"/>
    <w:rsid w:val="00773C12"/>
    <w:rsid w:val="00774233"/>
    <w:rsid w:val="007815D7"/>
    <w:rsid w:val="007825AA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2C88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384B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73259"/>
    <w:rsid w:val="00881FF4"/>
    <w:rsid w:val="008826A9"/>
    <w:rsid w:val="008833DC"/>
    <w:rsid w:val="0088361F"/>
    <w:rsid w:val="00886092"/>
    <w:rsid w:val="00887C58"/>
    <w:rsid w:val="00894C94"/>
    <w:rsid w:val="00895691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D7357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4BF9"/>
    <w:rsid w:val="009151B5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877D5"/>
    <w:rsid w:val="00992F91"/>
    <w:rsid w:val="00995581"/>
    <w:rsid w:val="00996023"/>
    <w:rsid w:val="009A1093"/>
    <w:rsid w:val="009A6F38"/>
    <w:rsid w:val="009A72D5"/>
    <w:rsid w:val="009B01A7"/>
    <w:rsid w:val="009B01B5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E617E"/>
    <w:rsid w:val="009F0757"/>
    <w:rsid w:val="009F37C6"/>
    <w:rsid w:val="00A05112"/>
    <w:rsid w:val="00A05507"/>
    <w:rsid w:val="00A10F0C"/>
    <w:rsid w:val="00A11404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3D1D"/>
    <w:rsid w:val="00A866EC"/>
    <w:rsid w:val="00A86BB7"/>
    <w:rsid w:val="00A90D6D"/>
    <w:rsid w:val="00A90FC8"/>
    <w:rsid w:val="00A91D49"/>
    <w:rsid w:val="00A92789"/>
    <w:rsid w:val="00A930FF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0392"/>
    <w:rsid w:val="00AD1193"/>
    <w:rsid w:val="00AD23A3"/>
    <w:rsid w:val="00AD5C6C"/>
    <w:rsid w:val="00AD60AE"/>
    <w:rsid w:val="00AD7D17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0922"/>
    <w:rsid w:val="00B3203A"/>
    <w:rsid w:val="00B343B1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56C1D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374"/>
    <w:rsid w:val="00BC558C"/>
    <w:rsid w:val="00BD0E85"/>
    <w:rsid w:val="00BD57A4"/>
    <w:rsid w:val="00BD5C89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56CF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18AC"/>
    <w:rsid w:val="00C437A2"/>
    <w:rsid w:val="00C44648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84C04"/>
    <w:rsid w:val="00C9021F"/>
    <w:rsid w:val="00C9089E"/>
    <w:rsid w:val="00CA00E6"/>
    <w:rsid w:val="00CA032E"/>
    <w:rsid w:val="00CA1DDF"/>
    <w:rsid w:val="00CA4144"/>
    <w:rsid w:val="00CB0505"/>
    <w:rsid w:val="00CB24C9"/>
    <w:rsid w:val="00CB51EC"/>
    <w:rsid w:val="00CB6027"/>
    <w:rsid w:val="00CC3237"/>
    <w:rsid w:val="00CC69DA"/>
    <w:rsid w:val="00CD1080"/>
    <w:rsid w:val="00CD3036"/>
    <w:rsid w:val="00CD409A"/>
    <w:rsid w:val="00CD5366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4CE3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36ABD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961DA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C1710"/>
    <w:rsid w:val="00DC4340"/>
    <w:rsid w:val="00DD4F03"/>
    <w:rsid w:val="00DD65DE"/>
    <w:rsid w:val="00DE34D0"/>
    <w:rsid w:val="00DE74B1"/>
    <w:rsid w:val="00DF0BB7"/>
    <w:rsid w:val="00DF17ED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466D0"/>
    <w:rsid w:val="00E509A5"/>
    <w:rsid w:val="00E52729"/>
    <w:rsid w:val="00E5423B"/>
    <w:rsid w:val="00E54E5E"/>
    <w:rsid w:val="00E557C1"/>
    <w:rsid w:val="00E560BD"/>
    <w:rsid w:val="00E65115"/>
    <w:rsid w:val="00E70CA3"/>
    <w:rsid w:val="00E721AE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1ECD"/>
    <w:rsid w:val="00EE446C"/>
    <w:rsid w:val="00EE4676"/>
    <w:rsid w:val="00EF0E91"/>
    <w:rsid w:val="00EF60DB"/>
    <w:rsid w:val="00F033EC"/>
    <w:rsid w:val="00F0464D"/>
    <w:rsid w:val="00F220A6"/>
    <w:rsid w:val="00F24083"/>
    <w:rsid w:val="00F25456"/>
    <w:rsid w:val="00F26218"/>
    <w:rsid w:val="00F2634A"/>
    <w:rsid w:val="00F30A55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2A40"/>
    <w:rsid w:val="00F66841"/>
    <w:rsid w:val="00F668A4"/>
    <w:rsid w:val="00F66B6F"/>
    <w:rsid w:val="00F76AFD"/>
    <w:rsid w:val="00F80E8A"/>
    <w:rsid w:val="00F97391"/>
    <w:rsid w:val="00FA01DD"/>
    <w:rsid w:val="00FA2346"/>
    <w:rsid w:val="00FA2810"/>
    <w:rsid w:val="00FA2C54"/>
    <w:rsid w:val="00FB1677"/>
    <w:rsid w:val="00FB277E"/>
    <w:rsid w:val="00FB5963"/>
    <w:rsid w:val="00FB67AC"/>
    <w:rsid w:val="00FB777E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E365617-1DF8-467D-B95E-5EDF2708D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C84C04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rsid w:val="00C84C04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C84C0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84C04"/>
    <w:pPr>
      <w:jc w:val="left"/>
    </w:pPr>
  </w:style>
  <w:style w:type="paragraph" w:styleId="a4">
    <w:name w:val="Balloon Text"/>
    <w:basedOn w:val="a"/>
    <w:semiHidden/>
    <w:rsid w:val="00C84C04"/>
    <w:rPr>
      <w:sz w:val="18"/>
      <w:szCs w:val="18"/>
    </w:rPr>
  </w:style>
  <w:style w:type="paragraph" w:styleId="a5">
    <w:name w:val="footer"/>
    <w:basedOn w:val="a"/>
    <w:rsid w:val="00C84C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rsid w:val="00C84C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rsid w:val="00C84C04"/>
    <w:pPr>
      <w:spacing w:after="120" w:line="480" w:lineRule="auto"/>
    </w:pPr>
  </w:style>
  <w:style w:type="paragraph" w:styleId="a7">
    <w:name w:val="Normal (Web)"/>
    <w:basedOn w:val="a"/>
    <w:rsid w:val="00C84C04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sid w:val="00C84C04"/>
    <w:rPr>
      <w:b/>
      <w:bCs/>
    </w:rPr>
  </w:style>
  <w:style w:type="character" w:styleId="a9">
    <w:name w:val="FollowedHyperlink"/>
    <w:rsid w:val="00C84C04"/>
    <w:rPr>
      <w:color w:val="800080"/>
      <w:u w:val="single"/>
    </w:rPr>
  </w:style>
  <w:style w:type="character" w:styleId="aa">
    <w:name w:val="Emphasis"/>
    <w:uiPriority w:val="20"/>
    <w:qFormat/>
    <w:rsid w:val="00C84C04"/>
    <w:rPr>
      <w:i/>
      <w:iCs/>
    </w:rPr>
  </w:style>
  <w:style w:type="character" w:styleId="ab">
    <w:name w:val="Hyperlink"/>
    <w:rsid w:val="00C84C04"/>
    <w:rPr>
      <w:color w:val="0000FF"/>
      <w:u w:val="single"/>
    </w:rPr>
  </w:style>
  <w:style w:type="paragraph" w:customStyle="1" w:styleId="story-body">
    <w:name w:val="story-body"/>
    <w:basedOn w:val="a"/>
    <w:rsid w:val="00C84C04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rsid w:val="00C84C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rsid w:val="00C84C04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rsid w:val="00C84C04"/>
  </w:style>
  <w:style w:type="paragraph" w:customStyle="1" w:styleId="endorsement1">
    <w:name w:val="endorsement1"/>
    <w:basedOn w:val="a"/>
    <w:rsid w:val="00C84C04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rsid w:val="00C84C04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sid w:val="00C84C04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sid w:val="00C84C04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sid w:val="00C84C04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sid w:val="00C84C04"/>
    <w:rPr>
      <w:b/>
      <w:bCs/>
      <w:color w:val="000000"/>
      <w:sz w:val="24"/>
      <w:szCs w:val="24"/>
    </w:rPr>
  </w:style>
  <w:style w:type="character" w:customStyle="1" w:styleId="bssubtitle1">
    <w:name w:val="bssubtitle1"/>
    <w:rsid w:val="00C84C04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rsid w:val="00C84C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sid w:val="00C84C04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sid w:val="00C84C04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sid w:val="00C84C04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sid w:val="00C84C04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sid w:val="00C84C04"/>
    <w:rPr>
      <w:rFonts w:cs="Myriad Pro"/>
      <w:color w:val="000014"/>
    </w:rPr>
  </w:style>
  <w:style w:type="character" w:customStyle="1" w:styleId="apple-converted-space">
    <w:name w:val="apple-converted-space"/>
    <w:rsid w:val="00C84C04"/>
  </w:style>
  <w:style w:type="paragraph" w:customStyle="1" w:styleId="Headline">
    <w:name w:val="Headline"/>
    <w:basedOn w:val="a"/>
    <w:qFormat/>
    <w:rsid w:val="00C84C04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rsid w:val="00C84C04"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8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8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8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4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3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33AF0-E164-4E92-96C4-4F1B90C18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4</Pages>
  <Words>1492</Words>
  <Characters>2090</Characters>
  <Application>Microsoft Office Word</Application>
  <DocSecurity>0</DocSecurity>
  <Lines>104</Lines>
  <Paragraphs>105</Paragraphs>
  <ScaleCrop>false</ScaleCrop>
  <Company>2ndSpAcE</Company>
  <LinksUpToDate>false</LinksUpToDate>
  <CharactersWithSpaces>3477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9</cp:revision>
  <cp:lastPrinted>2005-06-10T06:33:00Z</cp:lastPrinted>
  <dcterms:created xsi:type="dcterms:W3CDTF">2025-07-17T14:43:00Z</dcterms:created>
  <dcterms:modified xsi:type="dcterms:W3CDTF">2025-09-10T06:08:00Z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