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2A131738">
      <w:pPr>
        <w:rPr>
          <w:b/>
          <w:szCs w:val="21"/>
        </w:rPr>
      </w:pPr>
    </w:p>
    <w:p w14:paraId="6A3AED35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04290" cy="19812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szCs w:val="21"/>
        </w:rPr>
        <w:t>中文书名：《</w:t>
      </w:r>
      <w:r>
        <w:rPr>
          <w:rFonts w:hint="eastAsia" w:eastAsiaTheme="minorEastAsia"/>
          <w:b/>
          <w:szCs w:val="21"/>
        </w:rPr>
        <w:t>晚星</w:t>
      </w:r>
      <w:r>
        <w:rPr>
          <w:rFonts w:eastAsiaTheme="minorEastAsia"/>
          <w:b/>
          <w:szCs w:val="21"/>
        </w:rPr>
        <w:t>》</w:t>
      </w:r>
    </w:p>
    <w:p w14:paraId="76F9C4D5">
      <w:pPr>
        <w:jc w:val="left"/>
        <w:rPr>
          <w:rFonts w:eastAsiaTheme="minorEastAsia"/>
          <w:b/>
          <w:caps/>
          <w:szCs w:val="21"/>
        </w:rPr>
      </w:pPr>
      <w:r>
        <w:rPr>
          <w:rFonts w:eastAsiaTheme="minorEastAsia"/>
          <w:b/>
          <w:caps/>
          <w:szCs w:val="21"/>
        </w:rPr>
        <w:t>英文书名：THE EVENING STAR</w:t>
      </w:r>
      <w:r>
        <w:rPr>
          <w:rFonts w:hint="eastAsia" w:eastAsiaTheme="minorEastAsia"/>
          <w:b/>
          <w:caps/>
          <w:szCs w:val="21"/>
        </w:rPr>
        <w:t xml:space="preserve"> </w:t>
      </w:r>
      <w:r>
        <w:rPr>
          <w:rFonts w:eastAsiaTheme="minorEastAsia"/>
          <w:b/>
          <w:caps/>
          <w:szCs w:val="21"/>
        </w:rPr>
        <w:t>(L'ETOILE DU SOIR</w:t>
      </w:r>
      <w:r>
        <w:rPr>
          <w:rFonts w:hint="eastAsia" w:eastAsiaTheme="minorEastAsia"/>
          <w:b/>
          <w:caps/>
          <w:szCs w:val="21"/>
        </w:rPr>
        <w:t>)</w:t>
      </w:r>
    </w:p>
    <w:p w14:paraId="456C6706">
      <w:pPr>
        <w:jc w:val="left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作    者：</w:t>
      </w:r>
      <w:bookmarkStart w:id="0" w:name="OLE_LINK4"/>
      <w:r>
        <w:rPr>
          <w:rFonts w:eastAsiaTheme="minorEastAsia"/>
          <w:b/>
          <w:szCs w:val="21"/>
        </w:rPr>
        <w:t>Siècle Vaëlban</w:t>
      </w:r>
    </w:p>
    <w:bookmarkEnd w:id="0"/>
    <w:p w14:paraId="3245AAE4">
      <w:pPr>
        <w:jc w:val="left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出 版 社：Albin Michel Jeunesse</w:t>
      </w:r>
    </w:p>
    <w:p w14:paraId="52DA2D84">
      <w:pPr>
        <w:jc w:val="left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代理公司：C</w:t>
      </w:r>
      <w:r>
        <w:rPr>
          <w:rFonts w:hint="eastAsia" w:eastAsiaTheme="minorEastAsia"/>
          <w:b/>
          <w:szCs w:val="21"/>
        </w:rPr>
        <w:t>urtis</w:t>
      </w:r>
      <w:r>
        <w:rPr>
          <w:rFonts w:eastAsiaTheme="minorEastAsia"/>
          <w:b/>
          <w:szCs w:val="21"/>
        </w:rPr>
        <w:t xml:space="preserve"> B</w:t>
      </w:r>
      <w:r>
        <w:rPr>
          <w:rFonts w:hint="eastAsia" w:eastAsiaTheme="minorEastAsia"/>
          <w:b/>
          <w:szCs w:val="21"/>
        </w:rPr>
        <w:t>rown</w:t>
      </w:r>
      <w:r>
        <w:rPr>
          <w:rFonts w:eastAsiaTheme="minorEastAsia"/>
          <w:b/>
          <w:szCs w:val="21"/>
        </w:rPr>
        <w:t>/ANA</w:t>
      </w:r>
    </w:p>
    <w:p w14:paraId="171106EF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页    数：140页</w:t>
      </w:r>
    </w:p>
    <w:p w14:paraId="0343BA79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出版时间：2023年9月</w:t>
      </w:r>
    </w:p>
    <w:p w14:paraId="5855578C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代理地区：中国大陆、台湾</w:t>
      </w:r>
    </w:p>
    <w:p w14:paraId="5D0C7A6A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审读资料：电子稿</w:t>
      </w:r>
    </w:p>
    <w:p w14:paraId="6A3DC041">
      <w:pPr>
        <w:rPr>
          <w:rFonts w:hint="eastAsia" w:eastAsiaTheme="minorEastAsia"/>
          <w:b/>
          <w:szCs w:val="21"/>
          <w:lang w:eastAsia="zh-CN"/>
        </w:rPr>
      </w:pPr>
      <w:r>
        <w:rPr>
          <w:rFonts w:eastAsiaTheme="minorEastAsia"/>
          <w:b/>
          <w:szCs w:val="21"/>
        </w:rPr>
        <w:t>类    型：</w:t>
      </w:r>
      <w:bookmarkStart w:id="1" w:name="OLE_LINK2"/>
      <w:r>
        <w:rPr>
          <w:rFonts w:hint="eastAsia" w:eastAsiaTheme="minorEastAsia"/>
          <w:b/>
          <w:szCs w:val="21"/>
          <w:lang w:val="en-US" w:eastAsia="zh-CN"/>
        </w:rPr>
        <w:t>儿童文学</w:t>
      </w:r>
    </w:p>
    <w:p w14:paraId="507ABE17">
      <w:pPr>
        <w:rPr>
          <w:rFonts w:hint="eastAsia"/>
          <w:b/>
          <w:bCs/>
          <w:szCs w:val="21"/>
        </w:rPr>
      </w:pPr>
    </w:p>
    <w:p w14:paraId="3681C482">
      <w:pPr>
        <w:rPr>
          <w:rFonts w:hint="eastAsia" w:eastAsia="宋体"/>
          <w:b/>
          <w:bCs/>
          <w:color w:val="C00000"/>
          <w:szCs w:val="21"/>
          <w:lang w:eastAsia="zh-CN"/>
        </w:rPr>
      </w:pPr>
      <w:r>
        <w:rPr>
          <w:rFonts w:hint="eastAsia"/>
          <w:b/>
          <w:bCs/>
          <w:color w:val="C00000"/>
          <w:szCs w:val="21"/>
        </w:rPr>
        <w:t>获奖情况</w:t>
      </w:r>
      <w:r>
        <w:rPr>
          <w:rFonts w:hint="eastAsia"/>
          <w:b/>
          <w:bCs/>
          <w:color w:val="C00000"/>
          <w:szCs w:val="21"/>
          <w:lang w:eastAsia="zh-CN"/>
        </w:rPr>
        <w:t>：</w:t>
      </w:r>
    </w:p>
    <w:p w14:paraId="6E1B1D48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2024-2025年“在第20区阅读”文学奖</w:t>
      </w:r>
      <w:r>
        <w:rPr>
          <w:rFonts w:hint="eastAsia"/>
          <w:b/>
          <w:bCs/>
          <w:szCs w:val="21"/>
          <w:lang w:eastAsia="zh-CN"/>
        </w:rPr>
        <w:t>(</w:t>
      </w:r>
      <w:r>
        <w:rPr>
          <w:rFonts w:hint="eastAsia"/>
          <w:b/>
          <w:bCs/>
          <w:szCs w:val="21"/>
        </w:rPr>
        <w:t>Prix littéraire « Lire dans le 20e »</w:t>
      </w:r>
      <w:r>
        <w:rPr>
          <w:rFonts w:hint="eastAsia"/>
          <w:b/>
          <w:bCs/>
          <w:szCs w:val="21"/>
          <w:lang w:eastAsia="zh-CN"/>
        </w:rPr>
        <w:t>)</w:t>
      </w:r>
      <w:r>
        <w:rPr>
          <w:rFonts w:hint="eastAsia"/>
          <w:b/>
          <w:bCs/>
          <w:szCs w:val="21"/>
        </w:rPr>
        <w:t>玫瑰类获奖作品</w:t>
      </w:r>
    </w:p>
    <w:p w14:paraId="267F36F1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2024/2025年瓦兹省中学生文学奖</w:t>
      </w:r>
      <w:r>
        <w:rPr>
          <w:rFonts w:hint="eastAsia"/>
          <w:b/>
          <w:bCs/>
          <w:szCs w:val="21"/>
          <w:lang w:eastAsia="zh-CN"/>
        </w:rPr>
        <w:t>(</w:t>
      </w:r>
      <w:r>
        <w:rPr>
          <w:rFonts w:hint="eastAsia"/>
          <w:b/>
          <w:bCs/>
          <w:szCs w:val="21"/>
        </w:rPr>
        <w:t>Prix littéraire des Collégiens de l</w:t>
      </w:r>
      <w:r>
        <w:rPr>
          <w:rFonts w:hint="default"/>
          <w:b/>
          <w:bCs/>
          <w:szCs w:val="21"/>
          <w:lang w:val="en-US" w:eastAsia="zh-CN"/>
        </w:rPr>
        <w:t>’</w:t>
      </w:r>
      <w:r>
        <w:rPr>
          <w:rFonts w:hint="eastAsia"/>
          <w:b/>
          <w:bCs/>
          <w:szCs w:val="21"/>
        </w:rPr>
        <w:t>Oise</w:t>
      </w:r>
      <w:r>
        <w:rPr>
          <w:rFonts w:hint="eastAsia"/>
          <w:b/>
          <w:bCs/>
          <w:szCs w:val="21"/>
          <w:lang w:eastAsia="zh-CN"/>
        </w:rPr>
        <w:t>)</w:t>
      </w:r>
      <w:r>
        <w:rPr>
          <w:rFonts w:hint="eastAsia"/>
          <w:b/>
          <w:bCs/>
          <w:szCs w:val="21"/>
        </w:rPr>
        <w:t>获奖作品</w:t>
      </w:r>
    </w:p>
    <w:p w14:paraId="47F4A2E8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2025年贝蒙-博基耶文学奖</w:t>
      </w:r>
      <w:r>
        <w:rPr>
          <w:rFonts w:hint="eastAsia"/>
          <w:b/>
          <w:bCs/>
          <w:szCs w:val="21"/>
          <w:lang w:eastAsia="zh-CN"/>
        </w:rPr>
        <w:t>(</w:t>
      </w:r>
      <w:r>
        <w:rPr>
          <w:rFonts w:hint="eastAsia"/>
          <w:b/>
          <w:bCs/>
          <w:szCs w:val="21"/>
        </w:rPr>
        <w:t>Prix Bermond-Boquié</w:t>
      </w:r>
      <w:r>
        <w:rPr>
          <w:rFonts w:hint="eastAsia"/>
          <w:b/>
          <w:bCs/>
          <w:szCs w:val="21"/>
          <w:lang w:eastAsia="zh-CN"/>
        </w:rPr>
        <w:t>)</w:t>
      </w:r>
      <w:r>
        <w:rPr>
          <w:rFonts w:hint="eastAsia"/>
          <w:b/>
          <w:bCs/>
          <w:szCs w:val="21"/>
        </w:rPr>
        <w:t>获奖作品</w:t>
      </w:r>
    </w:p>
    <w:p w14:paraId="1966CB7C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color w:val="C00000"/>
          <w:szCs w:val="21"/>
        </w:rPr>
        <w:t>入围提名</w:t>
      </w:r>
      <w:r>
        <w:rPr>
          <w:rFonts w:hint="eastAsia"/>
          <w:b/>
          <w:bCs/>
          <w:color w:val="C00000"/>
          <w:szCs w:val="21"/>
          <w:lang w:eastAsia="zh-CN"/>
        </w:rPr>
        <w:t>：</w:t>
      </w:r>
    </w:p>
    <w:p w14:paraId="31681A94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</w:rPr>
        <w:t>2024年女巫奖</w:t>
      </w:r>
      <w:r>
        <w:rPr>
          <w:rFonts w:hint="eastAsia"/>
          <w:b/>
          <w:bCs/>
          <w:szCs w:val="21"/>
          <w:lang w:eastAsia="zh-CN"/>
        </w:rPr>
        <w:t>(</w:t>
      </w:r>
      <w:r>
        <w:rPr>
          <w:rFonts w:hint="eastAsia"/>
          <w:b/>
          <w:bCs/>
          <w:szCs w:val="21"/>
        </w:rPr>
        <w:t>Prix Sorcières</w:t>
      </w:r>
      <w:r>
        <w:rPr>
          <w:rFonts w:hint="eastAsia"/>
          <w:b/>
          <w:bCs/>
          <w:szCs w:val="21"/>
          <w:lang w:eastAsia="zh-CN"/>
        </w:rPr>
        <w:t>)</w:t>
      </w:r>
    </w:p>
    <w:p w14:paraId="3DF9688F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</w:rPr>
        <w:t>2024年阅读小冠军总决赛</w:t>
      </w:r>
      <w:r>
        <w:rPr>
          <w:rFonts w:hint="eastAsia"/>
          <w:b/>
          <w:bCs/>
          <w:szCs w:val="21"/>
          <w:lang w:eastAsia="zh-CN"/>
        </w:rPr>
        <w:t>(</w:t>
      </w:r>
      <w:r>
        <w:rPr>
          <w:rFonts w:hint="eastAsia"/>
          <w:b/>
          <w:bCs/>
          <w:szCs w:val="21"/>
        </w:rPr>
        <w:t>Grande Finale</w:t>
      </w:r>
      <w:r>
        <w:rPr>
          <w:rFonts w:hint="eastAsia"/>
          <w:b/>
          <w:bCs/>
          <w:szCs w:val="21"/>
          <w:lang w:val="en-US" w:eastAsia="zh-CN"/>
        </w:rPr>
        <w:t xml:space="preserve"> - </w:t>
      </w:r>
      <w:r>
        <w:rPr>
          <w:rFonts w:hint="eastAsia"/>
          <w:b/>
          <w:bCs/>
          <w:szCs w:val="21"/>
        </w:rPr>
        <w:t>Les Petits Champions de la Lecture</w:t>
      </w:r>
      <w:r>
        <w:rPr>
          <w:rFonts w:hint="eastAsia"/>
          <w:b/>
          <w:bCs/>
          <w:szCs w:val="21"/>
          <w:lang w:eastAsia="zh-CN"/>
        </w:rPr>
        <w:t>)</w:t>
      </w:r>
    </w:p>
    <w:p w14:paraId="20130A2C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2024年Livraddict青少年小说奖</w:t>
      </w:r>
    </w:p>
    <w:p w14:paraId="4565E8FF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</w:rPr>
        <w:t>2024年Papyrus青少年小说奖</w:t>
      </w:r>
      <w:r>
        <w:rPr>
          <w:rFonts w:hint="eastAsia"/>
          <w:b/>
          <w:bCs/>
          <w:szCs w:val="21"/>
          <w:lang w:eastAsia="zh-CN"/>
        </w:rPr>
        <w:t>(</w:t>
      </w:r>
      <w:r>
        <w:rPr>
          <w:rFonts w:hint="eastAsia"/>
          <w:b/>
          <w:bCs/>
          <w:szCs w:val="21"/>
        </w:rPr>
        <w:t>Prix du roman jeunesse Papyrus</w:t>
      </w:r>
      <w:r>
        <w:rPr>
          <w:rFonts w:hint="eastAsia"/>
          <w:b/>
          <w:bCs/>
          <w:szCs w:val="21"/>
          <w:lang w:eastAsia="zh-CN"/>
        </w:rPr>
        <w:t>)</w:t>
      </w:r>
    </w:p>
    <w:p w14:paraId="59563C3A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</w:rPr>
        <w:t>2023/2024年青年读者大奖</w:t>
      </w:r>
      <w:r>
        <w:rPr>
          <w:rFonts w:hint="eastAsia"/>
          <w:b/>
          <w:bCs/>
          <w:szCs w:val="21"/>
          <w:lang w:eastAsia="zh-CN"/>
        </w:rPr>
        <w:t>(</w:t>
      </w:r>
      <w:r>
        <w:rPr>
          <w:rFonts w:hint="eastAsia"/>
          <w:b/>
          <w:bCs/>
          <w:szCs w:val="21"/>
        </w:rPr>
        <w:t>Grand Prix des Jeunes Lecteurs</w:t>
      </w:r>
      <w:r>
        <w:rPr>
          <w:rFonts w:hint="eastAsia"/>
          <w:b/>
          <w:bCs/>
          <w:szCs w:val="21"/>
          <w:lang w:eastAsia="zh-CN"/>
        </w:rPr>
        <w:t>)</w:t>
      </w:r>
    </w:p>
    <w:p w14:paraId="4ACE9426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</w:rPr>
        <w:t>2024年读过并分享奖</w:t>
      </w:r>
      <w:r>
        <w:rPr>
          <w:rFonts w:hint="eastAsia"/>
          <w:b/>
          <w:bCs/>
          <w:szCs w:val="21"/>
          <w:lang w:eastAsia="zh-CN"/>
        </w:rPr>
        <w:t>(</w:t>
      </w:r>
      <w:r>
        <w:rPr>
          <w:rFonts w:hint="eastAsia"/>
          <w:b/>
          <w:bCs/>
          <w:szCs w:val="21"/>
        </w:rPr>
        <w:t>Prix Lu et Partagé</w:t>
      </w:r>
      <w:r>
        <w:rPr>
          <w:rFonts w:hint="eastAsia"/>
          <w:b/>
          <w:bCs/>
          <w:szCs w:val="21"/>
          <w:lang w:eastAsia="zh-CN"/>
        </w:rPr>
        <w:t>)</w:t>
      </w:r>
    </w:p>
    <w:p w14:paraId="5E7234BC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</w:rPr>
        <w:t>2024年加夫罗什奖</w:t>
      </w:r>
      <w:r>
        <w:rPr>
          <w:rFonts w:hint="eastAsia"/>
          <w:b/>
          <w:bCs/>
          <w:szCs w:val="21"/>
          <w:lang w:eastAsia="zh-CN"/>
        </w:rPr>
        <w:t>(</w:t>
      </w:r>
      <w:r>
        <w:rPr>
          <w:rFonts w:hint="eastAsia"/>
          <w:b/>
          <w:bCs/>
          <w:szCs w:val="21"/>
        </w:rPr>
        <w:t>Prix Gavroche</w:t>
      </w:r>
      <w:r>
        <w:rPr>
          <w:rFonts w:hint="eastAsia"/>
          <w:b/>
          <w:bCs/>
          <w:szCs w:val="21"/>
          <w:lang w:eastAsia="zh-CN"/>
        </w:rPr>
        <w:t>)</w:t>
      </w:r>
    </w:p>
    <w:p w14:paraId="103EBE28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</w:rPr>
        <w:t>2024年阿维尼翁青少年文学奖 (VOLT)</w:t>
      </w:r>
      <w:r>
        <w:rPr>
          <w:rFonts w:hint="eastAsia"/>
          <w:b/>
          <w:bCs/>
          <w:szCs w:val="21"/>
          <w:lang w:eastAsia="zh-CN"/>
        </w:rPr>
        <w:t>(</w:t>
      </w:r>
      <w:r>
        <w:rPr>
          <w:rFonts w:hint="eastAsia"/>
          <w:b/>
          <w:bCs/>
          <w:szCs w:val="21"/>
        </w:rPr>
        <w:t>Prix Collégien Littérature Jeunesse d</w:t>
      </w:r>
      <w:r>
        <w:rPr>
          <w:rFonts w:hint="default"/>
          <w:b/>
          <w:bCs/>
          <w:szCs w:val="21"/>
          <w:lang w:val="en-US" w:eastAsia="zh-CN"/>
        </w:rPr>
        <w:t>’</w:t>
      </w:r>
      <w:r>
        <w:rPr>
          <w:rFonts w:hint="eastAsia"/>
          <w:b/>
          <w:bCs/>
          <w:szCs w:val="21"/>
        </w:rPr>
        <w:t>Avignon</w:t>
      </w:r>
      <w:r>
        <w:rPr>
          <w:rFonts w:hint="eastAsia"/>
          <w:b/>
          <w:bCs/>
          <w:szCs w:val="21"/>
          <w:lang w:eastAsia="zh-CN"/>
        </w:rPr>
        <w:t>)</w:t>
      </w:r>
    </w:p>
    <w:p w14:paraId="7AF0E192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</w:rPr>
        <w:t>2024年埃罗省中学生文学奖</w:t>
      </w:r>
      <w:r>
        <w:rPr>
          <w:rFonts w:hint="eastAsia"/>
          <w:b/>
          <w:bCs/>
          <w:szCs w:val="21"/>
          <w:lang w:eastAsia="zh-CN"/>
        </w:rPr>
        <w:t>(</w:t>
      </w:r>
      <w:r>
        <w:rPr>
          <w:rFonts w:hint="eastAsia"/>
          <w:b/>
          <w:bCs/>
          <w:szCs w:val="21"/>
        </w:rPr>
        <w:t>Prix des Collégiens de l</w:t>
      </w:r>
      <w:r>
        <w:rPr>
          <w:rFonts w:hint="default"/>
          <w:b/>
          <w:bCs/>
          <w:szCs w:val="21"/>
          <w:lang w:val="en-US" w:eastAsia="zh-CN"/>
        </w:rPr>
        <w:t>’</w:t>
      </w:r>
      <w:r>
        <w:rPr>
          <w:rFonts w:hint="eastAsia"/>
          <w:b/>
          <w:bCs/>
          <w:szCs w:val="21"/>
        </w:rPr>
        <w:t>Hérault</w:t>
      </w:r>
      <w:r>
        <w:rPr>
          <w:rFonts w:hint="eastAsia"/>
          <w:b/>
          <w:bCs/>
          <w:szCs w:val="21"/>
          <w:lang w:val="en-US" w:eastAsia="zh-CN"/>
        </w:rPr>
        <w:t xml:space="preserve"> - </w:t>
      </w:r>
      <w:r>
        <w:rPr>
          <w:rFonts w:hint="eastAsia"/>
          <w:b/>
          <w:bCs/>
          <w:szCs w:val="21"/>
        </w:rPr>
        <w:t>Niveau 6e/5e</w:t>
      </w:r>
      <w:r>
        <w:rPr>
          <w:rFonts w:hint="eastAsia"/>
          <w:b/>
          <w:bCs/>
          <w:szCs w:val="21"/>
          <w:lang w:eastAsia="zh-CN"/>
        </w:rPr>
        <w:t>)</w:t>
      </w:r>
    </w:p>
    <w:p w14:paraId="366C2F2E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</w:rPr>
        <w:t>2024年拉加尔德市小学生文学奖</w:t>
      </w:r>
      <w:r>
        <w:rPr>
          <w:rFonts w:hint="eastAsia"/>
          <w:b/>
          <w:bCs/>
          <w:szCs w:val="21"/>
          <w:lang w:eastAsia="zh-CN"/>
        </w:rPr>
        <w:t>(</w:t>
      </w:r>
      <w:r>
        <w:rPr>
          <w:rFonts w:hint="eastAsia"/>
          <w:b/>
          <w:bCs/>
          <w:szCs w:val="21"/>
        </w:rPr>
        <w:t>Prix littéraire Jeunesse des CM2 de la ville de La Garde</w:t>
      </w:r>
      <w:r>
        <w:rPr>
          <w:rFonts w:hint="eastAsia"/>
          <w:b/>
          <w:bCs/>
          <w:szCs w:val="21"/>
          <w:lang w:eastAsia="zh-CN"/>
        </w:rPr>
        <w:t>)</w:t>
      </w:r>
    </w:p>
    <w:p w14:paraId="14041FBB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</w:rPr>
        <w:t>2024/2025年初声奖</w:t>
      </w:r>
      <w:r>
        <w:rPr>
          <w:rFonts w:hint="eastAsia"/>
          <w:b/>
          <w:bCs/>
          <w:szCs w:val="21"/>
          <w:lang w:eastAsia="zh-CN"/>
        </w:rPr>
        <w:t>(</w:t>
      </w:r>
      <w:r>
        <w:rPr>
          <w:rFonts w:hint="eastAsia"/>
          <w:b/>
          <w:bCs/>
          <w:szCs w:val="21"/>
        </w:rPr>
        <w:t>Prix littéraire « Premières Paroles » des Collégiens</w:t>
      </w:r>
      <w:r>
        <w:rPr>
          <w:rFonts w:hint="eastAsia"/>
          <w:b/>
          <w:bCs/>
          <w:szCs w:val="21"/>
          <w:lang w:eastAsia="zh-CN"/>
        </w:rPr>
        <w:t>)</w:t>
      </w:r>
    </w:p>
    <w:p w14:paraId="5339C9F7">
      <w:pPr>
        <w:jc w:val="center"/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 w:eastAsia="宋体"/>
          <w:b/>
          <w:bCs/>
          <w:szCs w:val="21"/>
          <w:lang w:eastAsia="zh-CN"/>
        </w:rPr>
        <w:drawing>
          <wp:inline distT="0" distB="0" distL="114300" distR="114300">
            <wp:extent cx="1455420" cy="1938020"/>
            <wp:effectExtent l="0" t="0" r="1905" b="5080"/>
            <wp:docPr id="4" name="图片 4" descr="d51fd0d4-5679-4ed4-9cac-960a32d56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51fd0d4-5679-4ed4-9cac-960a32d56c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C7E57">
      <w:pPr>
        <w:rPr>
          <w:rFonts w:hint="eastAsia" w:eastAsia="宋体"/>
          <w:b/>
          <w:bCs/>
          <w:szCs w:val="21"/>
          <w:lang w:eastAsia="zh-CN"/>
        </w:rPr>
      </w:pPr>
    </w:p>
    <w:p w14:paraId="3C72BFFF">
      <w:pPr>
        <w:rPr>
          <w:rFonts w:hint="eastAsia"/>
          <w:b/>
          <w:bCs/>
          <w:color w:val="7030A0"/>
          <w:szCs w:val="21"/>
          <w:lang w:val="en-US" w:eastAsia="zh-CN"/>
        </w:rPr>
      </w:pPr>
      <w:r>
        <w:rPr>
          <w:rFonts w:hint="eastAsia"/>
          <w:b/>
          <w:bCs/>
          <w:color w:val="7030A0"/>
          <w:szCs w:val="21"/>
          <w:lang w:val="en-US" w:eastAsia="zh-CN"/>
        </w:rPr>
        <w:t>亮点解析：</w:t>
      </w:r>
    </w:p>
    <w:p w14:paraId="05DA1CE3">
      <w:pPr>
        <w:rPr>
          <w:rFonts w:hint="default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1、</w:t>
      </w:r>
      <w:r>
        <w:rPr>
          <w:rFonts w:hint="default"/>
          <w:b/>
          <w:bCs/>
          <w:szCs w:val="21"/>
          <w:lang w:val="en-US" w:eastAsia="zh-CN"/>
        </w:rPr>
        <w:t>聚焦失落、希望与自由</w:t>
      </w:r>
      <w:r>
        <w:rPr>
          <w:rFonts w:hint="eastAsia"/>
          <w:b/>
          <w:bCs/>
          <w:szCs w:val="21"/>
          <w:lang w:val="en-US" w:eastAsia="zh-CN"/>
        </w:rPr>
        <w:t>：</w:t>
      </w:r>
      <w:r>
        <w:rPr>
          <w:rFonts w:hint="default"/>
          <w:b/>
          <w:bCs/>
          <w:szCs w:val="21"/>
          <w:lang w:val="en-US" w:eastAsia="zh-CN"/>
        </w:rPr>
        <w:t>探讨如何面对亲情、生死与告别，既有泪点，也带来温暖与力量。</w:t>
      </w:r>
    </w:p>
    <w:p w14:paraId="5E96D56F">
      <w:pPr>
        <w:rPr>
          <w:rFonts w:hint="default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2、</w:t>
      </w:r>
      <w:r>
        <w:rPr>
          <w:rFonts w:hint="default"/>
          <w:b/>
          <w:bCs/>
          <w:szCs w:val="21"/>
          <w:lang w:val="en-US" w:eastAsia="zh-CN"/>
        </w:rPr>
        <w:t>文化与自然融合：以印度农村文化与自然哲思为背景，展现雪豹、森林与山灵的神秘力量，融合东方哲学与自然崇敬。</w:t>
      </w:r>
    </w:p>
    <w:p w14:paraId="383B4151">
      <w:pPr>
        <w:rPr>
          <w:rFonts w:hint="default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3、</w:t>
      </w:r>
      <w:r>
        <w:rPr>
          <w:rFonts w:hint="default"/>
          <w:b/>
          <w:bCs/>
          <w:szCs w:val="21"/>
          <w:lang w:val="en-US" w:eastAsia="zh-CN"/>
        </w:rPr>
        <w:t>成长与女性议题：直面包办婚姻、教育机会与性别不平等等现实问题，富有社会意义。</w:t>
      </w:r>
    </w:p>
    <w:p w14:paraId="3101A07F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4、</w:t>
      </w:r>
      <w:r>
        <w:rPr>
          <w:rFonts w:hint="default"/>
          <w:b/>
          <w:bCs/>
          <w:szCs w:val="21"/>
          <w:lang w:val="en-US" w:eastAsia="zh-CN"/>
        </w:rPr>
        <w:t>诗意文学风格：文字优美抒情且富有哲理，被评论界称为</w:t>
      </w:r>
      <w:r>
        <w:rPr>
          <w:rFonts w:hint="eastAsia"/>
          <w:b/>
          <w:bCs/>
          <w:szCs w:val="21"/>
          <w:lang w:val="en-US" w:eastAsia="zh-CN"/>
        </w:rPr>
        <w:t>“</w:t>
      </w:r>
      <w:r>
        <w:rPr>
          <w:rFonts w:hint="default"/>
          <w:b/>
          <w:bCs/>
          <w:szCs w:val="21"/>
          <w:lang w:val="en-US" w:eastAsia="zh-CN"/>
        </w:rPr>
        <w:t>诗意的珍珠</w:t>
      </w:r>
      <w:r>
        <w:rPr>
          <w:rFonts w:hint="eastAsia"/>
          <w:b/>
          <w:bCs/>
          <w:szCs w:val="21"/>
          <w:lang w:val="en-US" w:eastAsia="zh-CN"/>
        </w:rPr>
        <w:t>”“</w:t>
      </w:r>
      <w:r>
        <w:rPr>
          <w:rFonts w:hint="default"/>
          <w:b/>
          <w:bCs/>
          <w:szCs w:val="21"/>
          <w:lang w:val="en-US" w:eastAsia="zh-CN"/>
        </w:rPr>
        <w:t>一部现代经典</w:t>
      </w:r>
      <w:r>
        <w:rPr>
          <w:rFonts w:hint="eastAsia"/>
          <w:b/>
          <w:bCs/>
          <w:szCs w:val="21"/>
          <w:lang w:val="en-US" w:eastAsia="zh-CN"/>
        </w:rPr>
        <w:t>”。</w:t>
      </w:r>
    </w:p>
    <w:p w14:paraId="45E09C29">
      <w:pPr>
        <w:rPr>
          <w:rFonts w:hint="eastAsia"/>
          <w:b/>
          <w:bCs/>
          <w:szCs w:val="21"/>
        </w:rPr>
      </w:pPr>
    </w:p>
    <w:p w14:paraId="13F4E9E3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35BD52AD">
      <w:pPr>
        <w:rPr>
          <w:rFonts w:ascii="宋体" w:hAnsi="宋体" w:cs="宋体"/>
          <w:b/>
          <w:bCs/>
          <w:color w:val="333333"/>
          <w:kern w:val="0"/>
          <w:szCs w:val="21"/>
          <w:shd w:val="clear" w:color="auto" w:fill="FFFFFF"/>
        </w:rPr>
      </w:pPr>
    </w:p>
    <w:bookmarkEnd w:id="1"/>
    <w:p w14:paraId="4211350A">
      <w:pPr>
        <w:ind w:firstLine="420"/>
        <w:rPr>
          <w:rFonts w:ascii="宋体" w:hAnsi="宋体" w:cs="宋体"/>
          <w:b/>
          <w:bCs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kern w:val="0"/>
          <w:szCs w:val="21"/>
          <w:shd w:val="clear" w:color="auto" w:fill="FFFFFF"/>
        </w:rPr>
        <w:t>“真正的勇敢是敢于道别。如果你不知该如何说再见，你将永远也不敢去爱。”</w:t>
      </w:r>
    </w:p>
    <w:p w14:paraId="30D8527D">
      <w:pPr>
        <w:ind w:firstLine="420"/>
        <w:rPr>
          <w:rFonts w:ascii="宋体" w:hAnsi="宋体" w:cs="宋体"/>
          <w:color w:val="333333"/>
          <w:kern w:val="0"/>
          <w:szCs w:val="21"/>
          <w:shd w:val="clear" w:color="auto" w:fill="FFFFFF"/>
        </w:rPr>
      </w:pPr>
    </w:p>
    <w:p w14:paraId="5E9E969E">
      <w:pPr>
        <w:ind w:firstLine="420"/>
        <w:rPr>
          <w:rFonts w:ascii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Cs w:val="21"/>
          <w:shd w:val="clear" w:color="auto" w:fill="FFFFFF"/>
        </w:rPr>
        <w:t>这是一本现代经典，是一部关于失落、希望和自由的小说，刚刚在法国由阿尔宾·米歇尔·朱内斯</w:t>
      </w:r>
      <w:r>
        <w:rPr>
          <w:rFonts w:hint="eastAsia" w:ascii="宋体" w:hAnsi="宋体" w:cs="宋体"/>
          <w:color w:val="333333"/>
          <w:kern w:val="0"/>
          <w:szCs w:val="21"/>
          <w:shd w:val="clear" w:color="auto" w:fill="FFFFFF"/>
          <w:lang w:eastAsia="zh-CN"/>
        </w:rPr>
        <w:t>(</w:t>
      </w:r>
      <w:r>
        <w:rPr>
          <w:color w:val="333333"/>
          <w:kern w:val="0"/>
          <w:szCs w:val="21"/>
          <w:shd w:val="clear" w:color="auto" w:fill="FFFFFF"/>
        </w:rPr>
        <w:t>Albin Michel Jeunesse</w:t>
      </w:r>
      <w:r>
        <w:rPr>
          <w:rFonts w:hint="eastAsia" w:ascii="宋体" w:hAnsi="宋体" w:cs="宋体"/>
          <w:color w:val="333333"/>
          <w:kern w:val="0"/>
          <w:szCs w:val="21"/>
          <w:shd w:val="clear" w:color="auto" w:fill="FFFFFF"/>
          <w:lang w:eastAsia="zh-CN"/>
        </w:rPr>
        <w:t>)</w:t>
      </w:r>
      <w:r>
        <w:rPr>
          <w:rFonts w:hint="eastAsia" w:ascii="宋体" w:hAnsi="宋体" w:cs="宋体"/>
          <w:color w:val="333333"/>
          <w:kern w:val="0"/>
          <w:szCs w:val="21"/>
          <w:shd w:val="clear" w:color="auto" w:fill="FFFFFF"/>
        </w:rPr>
        <w:t>出版。在看的时候，你可能会哭，但你也会平静地走出来。</w:t>
      </w:r>
    </w:p>
    <w:p w14:paraId="0AED338A">
      <w:pPr>
        <w:ind w:firstLine="420"/>
        <w:rPr>
          <w:rFonts w:ascii="宋体" w:hAnsi="宋体" w:cs="宋体"/>
          <w:color w:val="333333"/>
          <w:kern w:val="0"/>
          <w:szCs w:val="21"/>
          <w:shd w:val="clear" w:color="auto" w:fill="FFFFFF"/>
        </w:rPr>
      </w:pPr>
    </w:p>
    <w:p w14:paraId="1CEB06C1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  <w:r>
        <w:rPr>
          <w:rFonts w:hint="eastAsia"/>
          <w:color w:val="333333"/>
          <w:kern w:val="0"/>
          <w:szCs w:val="21"/>
          <w:shd w:val="clear" w:color="auto" w:fill="FFFFFF"/>
        </w:rPr>
        <w:t>九岁的金加尔（Kinjal），生于群山之间，和父母及姐姐查德娜（Chadna）一起生活在印度。天性好奇的她，喜欢探索名字的意义。她能听懂树木与石头的语言。每天上学，她都要穿越两次神圣的森林。</w:t>
      </w:r>
    </w:p>
    <w:p w14:paraId="2593BE40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</w:p>
    <w:p w14:paraId="4FB6E60F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  <w:r>
        <w:rPr>
          <w:rFonts w:hint="eastAsia"/>
          <w:color w:val="333333"/>
          <w:kern w:val="0"/>
          <w:szCs w:val="21"/>
          <w:shd w:val="clear" w:color="auto" w:fill="FFFFFF"/>
        </w:rPr>
        <w:t>某天放学后，金加尔与好友沙莉（Shari，名字意为“箭”）同行。她不明白为何沙莉叫“箭”，因为她跑得并不快。到家后，母亲与查德娜正低声交谈，父亲回家后也加入其中，却叫她离开。金加尔愤怒又嫉妒：查德娜总是美丽完美，得到的永远是赞美。</w:t>
      </w:r>
    </w:p>
    <w:p w14:paraId="383A45F0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</w:p>
    <w:p w14:paraId="08FBF0F3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  <w:r>
        <w:rPr>
          <w:rFonts w:hint="eastAsia"/>
          <w:color w:val="333333"/>
          <w:kern w:val="0"/>
          <w:szCs w:val="21"/>
          <w:shd w:val="clear" w:color="auto" w:fill="FFFFFF"/>
        </w:rPr>
        <w:t>第二天，金加尔在上学途中停在“河岸”——她名字的寓意所在。她在此倾诉心事，将自己与查德娜（名字意为“爱”）相比。忽然，一只雪豹出现在对岸，两只幼崽依偎在母亲身旁。金加尔激动万分，因为这是极为罕见的征兆！</w:t>
      </w:r>
    </w:p>
    <w:p w14:paraId="1FD0F9D4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</w:p>
    <w:p w14:paraId="43BAFC9A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  <w:r>
        <w:rPr>
          <w:rFonts w:hint="eastAsia"/>
          <w:color w:val="333333"/>
          <w:kern w:val="0"/>
          <w:szCs w:val="21"/>
          <w:shd w:val="clear" w:color="auto" w:fill="FFFFFF"/>
        </w:rPr>
        <w:t>放学回家后，查德娜告诉她，自己将在来年夏天出嫁离家。金加尔深受打击，既害怕失去姐姐，又惶恐未来自己也要被迫成婚。查德娜安慰她：若继续努力读书，将来能凭奖学金开辟不同的未来。然而当天夜里，查德娜病倒，母亲焦急请来女巫治疗。</w:t>
      </w:r>
    </w:p>
    <w:p w14:paraId="66CD8B4B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</w:p>
    <w:p w14:paraId="0A619C45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  <w:r>
        <w:rPr>
          <w:rFonts w:hint="eastAsia"/>
          <w:color w:val="333333"/>
          <w:kern w:val="0"/>
          <w:szCs w:val="21"/>
          <w:shd w:val="clear" w:color="auto" w:fill="FFFFFF"/>
        </w:rPr>
        <w:t>次日，金加尔再遇雪豹，却见它身受致命重伤，几乎追上了她。回到家中，女巫下了死刑般的判决：查德娜罹患不可治愈的“肉花病”，病情迅速恶化。父母悲痛欲绝，金加尔则完全麻木。即便新同学贾亚辛哈（Jayasimha）开朗阳光，她也无心理会。</w:t>
      </w:r>
    </w:p>
    <w:p w14:paraId="0694D3F6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</w:p>
    <w:p w14:paraId="7B9ECCF8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  <w:r>
        <w:rPr>
          <w:rFonts w:hint="eastAsia"/>
          <w:color w:val="333333"/>
          <w:kern w:val="0"/>
          <w:szCs w:val="21"/>
          <w:shd w:val="clear" w:color="auto" w:fill="FFFFFF"/>
        </w:rPr>
        <w:t>金加尔决定与山灵达成契约：若她能在七步之内跨过河流，山灵便庇护查德娜。她成功了，并在彼岸发现雪豹巢穴，里面两只饥饿幼崽失去了母亲。她明白，山将它们托付给自己，于是起名为“晚星”和“小晨”。</w:t>
      </w:r>
    </w:p>
    <w:p w14:paraId="6D6CB7CF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</w:p>
    <w:p w14:paraId="228CA75A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  <w:r>
        <w:rPr>
          <w:rFonts w:hint="eastAsia"/>
          <w:color w:val="333333"/>
          <w:kern w:val="0"/>
          <w:szCs w:val="21"/>
          <w:shd w:val="clear" w:color="auto" w:fill="FFFFFF"/>
        </w:rPr>
        <w:t>自此，她的生活彻底改变：因查德娜不能劳作，她不得不辍学帮助母亲。她痛恨这种劳累的日子，也逐渐理解查德娜的生活并非如她想象般完美。为喂养小雪豹，她向沙莉求助。沙莉同意，但条件是金加尔必须永远不再回到学校。金加尔勉强答应，换来一瓶山羊奶。</w:t>
      </w:r>
    </w:p>
    <w:p w14:paraId="468D10B6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</w:p>
    <w:p w14:paraId="0BA1B7B2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  <w:r>
        <w:rPr>
          <w:rFonts w:hint="eastAsia"/>
          <w:color w:val="333333"/>
          <w:kern w:val="0"/>
          <w:szCs w:val="21"/>
          <w:shd w:val="clear" w:color="auto" w:fill="FFFFFF"/>
        </w:rPr>
        <w:t>“小晨”贪婪地吸吮奶水，“晚星”却虚弱难以进食。金加尔忧心忡忡。与此同时，查德娜病情日益加重，金加尔细心照顾，两姐妹彼此分享梦想与心声。但当查德娜发现她已不去上学时，愤怒地要求父母让她复学，并劝她打破与沙莉的约定，保证会找到其他办法照顾小雪豹。</w:t>
      </w:r>
    </w:p>
    <w:p w14:paraId="40AEAB09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</w:p>
    <w:p w14:paraId="6CD5CDA6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  <w:r>
        <w:rPr>
          <w:rFonts w:hint="eastAsia"/>
          <w:color w:val="333333"/>
          <w:kern w:val="0"/>
          <w:szCs w:val="21"/>
          <w:shd w:val="clear" w:color="auto" w:fill="FFFFFF"/>
        </w:rPr>
        <w:t>金加尔重返校园，沙莉怒不可遏。幸好，贾亚辛哈站在她一边，愿意帮忙提供奶水。二人渐成好友，一起前往雪豹巢穴。此时，“晚星”已极度虚弱，最终在金加尔怀中咽下最后一口气。她心中立刻感应到：另一边的山上，查德娜也走完了生命旅程。她感到山灵如约照拂着姐姐，内心平静，充满了查德娜所象征的“爱”。</w:t>
      </w:r>
    </w:p>
    <w:p w14:paraId="3F1C9B03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</w:p>
    <w:p w14:paraId="339E53A7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  <w:r>
        <w:rPr>
          <w:rFonts w:hint="eastAsia"/>
          <w:color w:val="333333"/>
          <w:kern w:val="0"/>
          <w:szCs w:val="21"/>
          <w:shd w:val="clear" w:color="auto" w:fill="FFFFFF"/>
        </w:rPr>
        <w:t>金加尔战战兢兢地回到家，害怕父母因失去完美女儿而嫌弃自己。却出乎意料：父母告诉她，她独一无二、无比珍贵，如同“河岸”</w:t>
      </w:r>
      <w:r>
        <w:rPr>
          <w:rFonts w:hint="eastAsia"/>
          <w:color w:val="333333"/>
          <w:kern w:val="0"/>
          <w:szCs w:val="21"/>
          <w:shd w:val="clear" w:color="auto" w:fill="FFFFFF"/>
          <w:lang w:val="en-US" w:eastAsia="zh-CN"/>
        </w:rPr>
        <w:t>般</w:t>
      </w:r>
      <w:r>
        <w:rPr>
          <w:rFonts w:hint="eastAsia"/>
          <w:color w:val="333333"/>
          <w:kern w:val="0"/>
          <w:szCs w:val="21"/>
          <w:shd w:val="clear" w:color="auto" w:fill="FFFFFF"/>
        </w:rPr>
        <w:t>坚韧，他们比以往更需要她。全家守在查德娜遗体旁，金加尔一闭上眼，便看见姐姐与雪豹之灵在山间自由起舞。</w:t>
      </w:r>
    </w:p>
    <w:p w14:paraId="5300C282">
      <w:pPr>
        <w:ind w:firstLine="420" w:firstLineChars="0"/>
        <w:rPr>
          <w:rFonts w:hint="eastAsia"/>
          <w:color w:val="333333"/>
          <w:kern w:val="0"/>
          <w:szCs w:val="21"/>
          <w:shd w:val="clear" w:color="auto" w:fill="FFFFFF"/>
        </w:rPr>
      </w:pPr>
    </w:p>
    <w:p w14:paraId="1CBDB0A5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媒体评价：</w:t>
      </w:r>
    </w:p>
    <w:p w14:paraId="74BF4124">
      <w:pPr>
        <w:rPr>
          <w:rFonts w:ascii="宋体" w:hAnsi="宋体" w:cs="宋体"/>
          <w:b/>
          <w:szCs w:val="21"/>
        </w:rPr>
      </w:pPr>
    </w:p>
    <w:p w14:paraId="6832EBCD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“一个充满力量的感人故事，既是对大自然的赞美诗，也是关于哀伤与失去的启蒙读物，同时也在讲述了印度农村女孩面临包办婚姻和辍学的堪忧处境。”</w:t>
      </w:r>
    </w:p>
    <w:p w14:paraId="6D979CE8">
      <w:pPr>
        <w:jc w:val="both"/>
        <w:rPr>
          <w:i/>
          <w:szCs w:val="21"/>
        </w:rPr>
      </w:pPr>
      <w:r>
        <w:rPr>
          <w:rFonts w:hint="eastAsia"/>
          <w:szCs w:val="21"/>
          <w:lang w:eastAsia="zh-CN"/>
        </w:rPr>
        <w:t>——</w:t>
      </w:r>
      <w:r>
        <w:rPr>
          <w:szCs w:val="21"/>
        </w:rPr>
        <w:t>Bérénice Beaufils,</w:t>
      </w:r>
      <w:r>
        <w:rPr>
          <w:i/>
          <w:szCs w:val="21"/>
        </w:rPr>
        <w:t xml:space="preserve"> Point de Vue</w:t>
      </w:r>
    </w:p>
    <w:p w14:paraId="048CFCB4">
      <w:pPr>
        <w:rPr>
          <w:rFonts w:ascii="宋体" w:hAnsi="宋体" w:cs="宋体"/>
          <w:b/>
          <w:szCs w:val="21"/>
        </w:rPr>
      </w:pPr>
    </w:p>
    <w:p w14:paraId="64D2A1DB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“《晚星》探索了哲学启蒙的无限可能。故事首先通过感性、甚至非常诗意的写作来传达，作者笔下的文字不囿于成见，将故事设定在印度文化的背景下，这是一个非常个性化的宇宙，也是在儿童文学中很少被探索的。</w:t>
      </w:r>
    </w:p>
    <w:p w14:paraId="7F984817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这部小说令人惊讶并被其深深吸引的一点是，尽管构建哲学故事需要高度个性化和情感化的写作，但《晚星》的叙事却具有普遍性和统一性。人物角色令人惊奇，故事情节非常清晰，故事线完整连贯。具有浓烈的感情色彩。”</w:t>
      </w:r>
    </w:p>
    <w:p w14:paraId="1012A307">
      <w:pPr>
        <w:jc w:val="both"/>
        <w:rPr>
          <w:i/>
          <w:szCs w:val="21"/>
        </w:rPr>
      </w:pPr>
      <w:r>
        <w:rPr>
          <w:rFonts w:hint="eastAsia"/>
          <w:szCs w:val="21"/>
          <w:lang w:eastAsia="zh-CN"/>
        </w:rPr>
        <w:t>——</w:t>
      </w:r>
      <w:r>
        <w:rPr>
          <w:szCs w:val="21"/>
        </w:rPr>
        <w:t>Tom Lévêque,</w:t>
      </w:r>
      <w:r>
        <w:rPr>
          <w:i/>
          <w:szCs w:val="21"/>
        </w:rPr>
        <w:t xml:space="preserve"> La Voix du Livre</w:t>
      </w:r>
    </w:p>
    <w:p w14:paraId="3BD65F4E">
      <w:pPr>
        <w:ind w:firstLine="420" w:firstLineChars="200"/>
        <w:rPr>
          <w:rFonts w:ascii="宋体" w:hAnsi="宋体" w:cs="宋体"/>
          <w:szCs w:val="21"/>
        </w:rPr>
      </w:pPr>
    </w:p>
    <w:p w14:paraId="2FC74814">
      <w:pPr>
        <w:ind w:firstLine="420" w:firstLineChars="200"/>
        <w:rPr>
          <w:b/>
          <w:szCs w:val="21"/>
        </w:rPr>
      </w:pPr>
      <w:r>
        <w:rPr>
          <w:rFonts w:ascii="宋体" w:hAnsi="宋体" w:cs="宋体"/>
          <w:szCs w:val="21"/>
        </w:rPr>
        <w:t>“</w:t>
      </w:r>
      <w:r>
        <w:rPr>
          <w:rFonts w:hint="eastAsia" w:ascii="宋体" w:hAnsi="宋体" w:cs="宋体"/>
          <w:szCs w:val="21"/>
        </w:rPr>
        <w:t>这是第一部兼具启蒙精神和细腻情感的小说，这个优美的作品将我们带到一个充满希望和爱的敏感世界。一颗诗意的珍珠！</w:t>
      </w:r>
      <w:r>
        <w:rPr>
          <w:rFonts w:ascii="宋体" w:hAnsi="宋体" w:cs="宋体"/>
          <w:szCs w:val="21"/>
        </w:rPr>
        <w:t>”</w:t>
      </w:r>
      <w:r>
        <w:rPr>
          <w:rFonts w:hint="eastAsia"/>
          <w:szCs w:val="21"/>
          <w:lang w:eastAsia="zh-CN"/>
        </w:rPr>
        <w:t>——</w:t>
      </w:r>
      <w:r>
        <w:rPr>
          <w:szCs w:val="21"/>
        </w:rPr>
        <w:t>Lu et partagé !</w:t>
      </w:r>
    </w:p>
    <w:p w14:paraId="7D7299C0">
      <w:pPr>
        <w:rPr>
          <w:rFonts w:ascii="宋体" w:hAnsi="宋体" w:cs="宋体"/>
          <w:b/>
          <w:szCs w:val="21"/>
        </w:rPr>
      </w:pPr>
    </w:p>
    <w:p w14:paraId="4A900AB4">
      <w:pPr>
        <w:ind w:firstLine="420" w:firstLineChars="200"/>
        <w:rPr>
          <w:b/>
          <w:szCs w:val="21"/>
        </w:rPr>
      </w:pPr>
      <w:r>
        <w:rPr>
          <w:rFonts w:ascii="宋体" w:hAnsi="宋体" w:cs="宋体"/>
          <w:szCs w:val="21"/>
        </w:rPr>
        <w:t>“现今的一些问题总也曾在历史中浮现</w:t>
      </w:r>
      <w:r>
        <w:rPr>
          <w:rFonts w:hint="eastAsia" w:ascii="宋体" w:hAnsi="宋体" w:cs="宋体"/>
          <w:szCs w:val="21"/>
        </w:rPr>
        <w:t>，</w:t>
      </w:r>
      <w:r>
        <w:rPr>
          <w:rFonts w:ascii="宋体" w:hAnsi="宋体" w:cs="宋体"/>
          <w:szCs w:val="21"/>
        </w:rPr>
        <w:t>比如说女性的地位以及她们接受教育的机会</w:t>
      </w:r>
      <w:r>
        <w:rPr>
          <w:rFonts w:hint="eastAsia" w:ascii="宋体" w:hAnsi="宋体" w:cs="宋体"/>
          <w:szCs w:val="21"/>
        </w:rPr>
        <w:t>。</w:t>
      </w:r>
      <w:r>
        <w:rPr>
          <w:rFonts w:ascii="宋体" w:hAnsi="宋体" w:cs="宋体"/>
          <w:szCs w:val="21"/>
        </w:rPr>
        <w:t>这一切都在作者笔下简洁而诗意的呈现着</w:t>
      </w:r>
      <w:r>
        <w:rPr>
          <w:rFonts w:hint="eastAsia" w:ascii="宋体" w:hAnsi="宋体" w:cs="宋体"/>
          <w:szCs w:val="21"/>
        </w:rPr>
        <w:t>。”</w:t>
      </w:r>
      <w:r>
        <w:rPr>
          <w:rStyle w:val="12"/>
          <w:rFonts w:hint="eastAsia"/>
          <w:b w:val="0"/>
          <w:color w:val="000000"/>
          <w:szCs w:val="21"/>
          <w:shd w:val="clear" w:color="auto" w:fill="FFFFFF"/>
          <w:lang w:eastAsia="zh-CN"/>
        </w:rPr>
        <w:t>——</w:t>
      </w:r>
      <w:r>
        <w:rPr>
          <w:rStyle w:val="12"/>
          <w:b w:val="0"/>
          <w:color w:val="000000"/>
          <w:szCs w:val="21"/>
          <w:shd w:val="clear" w:color="auto" w:fill="FFFFFF"/>
        </w:rPr>
        <w:t>Biblioteca</w:t>
      </w:r>
    </w:p>
    <w:p w14:paraId="308150FD">
      <w:pPr>
        <w:rPr>
          <w:rFonts w:ascii="宋体" w:hAnsi="宋体" w:cs="宋体"/>
          <w:szCs w:val="21"/>
        </w:rPr>
      </w:pPr>
    </w:p>
    <w:p w14:paraId="1C630C25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“作者塞尔为小读者创作了优美的文字，其中饱含诗意、希望与甜美。”</w:t>
      </w:r>
    </w:p>
    <w:p w14:paraId="5AC5FF07">
      <w:pPr>
        <w:jc w:val="both"/>
        <w:rPr>
          <w:i/>
          <w:szCs w:val="21"/>
        </w:rPr>
      </w:pPr>
      <w:r>
        <w:rPr>
          <w:rFonts w:hint="eastAsia"/>
          <w:szCs w:val="21"/>
          <w:lang w:eastAsia="zh-CN"/>
        </w:rPr>
        <w:t>——</w:t>
      </w:r>
      <w:r>
        <w:rPr>
          <w:szCs w:val="21"/>
        </w:rPr>
        <w:t>Bénédicte Cabane</w:t>
      </w:r>
      <w:r>
        <w:rPr>
          <w:rFonts w:hint="eastAsia"/>
          <w:szCs w:val="21"/>
        </w:rPr>
        <w:t>,</w:t>
      </w:r>
      <w:r>
        <w:rPr>
          <w:szCs w:val="21"/>
        </w:rPr>
        <w:t xml:space="preserve"> </w:t>
      </w:r>
      <w:r>
        <w:rPr>
          <w:i/>
          <w:szCs w:val="21"/>
        </w:rPr>
        <w:t>Librairie des Danaïdes (Aix-les-Bains)</w:t>
      </w:r>
    </w:p>
    <w:p w14:paraId="0417F5E0">
      <w:pPr>
        <w:rPr>
          <w:rFonts w:ascii="宋体" w:hAnsi="宋体" w:cs="宋体"/>
          <w:szCs w:val="21"/>
        </w:rPr>
      </w:pPr>
    </w:p>
    <w:p w14:paraId="3A33B9F9"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“这部感性的小说背景设置在印度，感人而勇敢的女主人公令读者振奋。”</w:t>
      </w:r>
    </w:p>
    <w:p w14:paraId="0400528F">
      <w:pPr>
        <w:rPr>
          <w:i/>
          <w:szCs w:val="21"/>
        </w:rPr>
      </w:pPr>
      <w:r>
        <w:rPr>
          <w:rFonts w:hint="eastAsia"/>
          <w:szCs w:val="21"/>
          <w:lang w:eastAsia="zh-CN"/>
        </w:rPr>
        <w:t>——</w:t>
      </w:r>
      <w:r>
        <w:rPr>
          <w:szCs w:val="21"/>
        </w:rPr>
        <w:t xml:space="preserve">Gaëlle, la libraire jeunesse, </w:t>
      </w:r>
      <w:r>
        <w:rPr>
          <w:i/>
          <w:szCs w:val="21"/>
        </w:rPr>
        <w:t>Librairie Maupetit (MARSEILLE)</w:t>
      </w:r>
    </w:p>
    <w:p w14:paraId="0205FB3D">
      <w:pPr>
        <w:wordWrap/>
        <w:jc w:val="right"/>
        <w:rPr>
          <w:i/>
          <w:szCs w:val="21"/>
        </w:rPr>
      </w:pPr>
    </w:p>
    <w:p w14:paraId="2663D82A">
      <w:pPr>
        <w:wordWrap/>
        <w:ind w:firstLine="420" w:firstLineChars="0"/>
        <w:jc w:val="left"/>
        <w:rPr>
          <w:rFonts w:hint="eastAsia"/>
          <w:i w:val="0"/>
          <w:iCs/>
          <w:szCs w:val="21"/>
        </w:rPr>
      </w:pPr>
      <w:r>
        <w:rPr>
          <w:rFonts w:hint="eastAsia"/>
          <w:i w:val="0"/>
          <w:iCs/>
          <w:szCs w:val="21"/>
          <w:lang w:eastAsia="zh-CN"/>
        </w:rPr>
        <w:t>“</w:t>
      </w:r>
      <w:r>
        <w:rPr>
          <w:rFonts w:hint="eastAsia"/>
          <w:i w:val="0"/>
          <w:iCs/>
          <w:szCs w:val="21"/>
        </w:rPr>
        <w:t>你是否读过那种让你情感翻涌、感动到流泪、让你五脏六腑都为之震动、并且最终直接跻身你“最爱小说”名单的作品？对我而言，西耶克·瓦埃尔班（Siècle Vaëlban）这本新近由阿尔班·米歇尔出版社出版的青少年小说《夜之星》就是这样的书。让我直说吧：如果你在接下来的日子里只能读一本书，那就选它。</w:t>
      </w:r>
    </w:p>
    <w:p w14:paraId="388133DA">
      <w:pPr>
        <w:wordWrap/>
        <w:ind w:firstLine="420" w:firstLineChars="0"/>
        <w:jc w:val="left"/>
        <w:rPr>
          <w:rFonts w:hint="eastAsia"/>
          <w:i w:val="0"/>
          <w:iCs/>
          <w:szCs w:val="21"/>
        </w:rPr>
      </w:pPr>
      <w:r>
        <w:rPr>
          <w:rFonts w:hint="eastAsia"/>
          <w:i w:val="0"/>
          <w:iCs/>
          <w:szCs w:val="21"/>
        </w:rPr>
        <w:t>这部小说充满了诗意、敏感度和幽默感，拥有它独特的魔力。它毫不费力地带我们走进金贾尔（Kinjal）的生活——一个聪慧的山中女孩，她必须在自己世界突然崩塌时，拿出全部智慧。这本小说同样饱含智慧，它温柔而自然地向我们呈现，犹如一枚轻轻剖开的果实，关于家庭、爱与生命的启示——当然，也包括死亡。金贾尔展现出的勇气与坚强深深打动了我，远超过我在这里所能表达的一切。而作者的笔触简直美妙至极（我早已知道这一点，因为曾读过她的另一个项目，很快就会有机会再和大家分享！）。</w:t>
      </w:r>
    </w:p>
    <w:p w14:paraId="6F8797D1">
      <w:pPr>
        <w:wordWrap/>
        <w:ind w:firstLine="420" w:firstLineChars="0"/>
        <w:jc w:val="left"/>
        <w:rPr>
          <w:rFonts w:hint="eastAsia" w:eastAsia="宋体"/>
          <w:i w:val="0"/>
          <w:iCs/>
          <w:szCs w:val="21"/>
          <w:lang w:eastAsia="zh-CN"/>
        </w:rPr>
      </w:pPr>
      <w:r>
        <w:rPr>
          <w:rFonts w:hint="eastAsia"/>
          <w:i w:val="0"/>
          <w:iCs/>
          <w:szCs w:val="21"/>
        </w:rPr>
        <w:t>因此，这本短篇小说从各个角度来看，都是一场彻底的成功。向作者致以热烈的祝贺，也要感谢插画师为这本书带来的精美封面，以及出版社为本书所付出的心血。</w:t>
      </w:r>
      <w:r>
        <w:rPr>
          <w:rFonts w:hint="eastAsia"/>
          <w:i w:val="0"/>
          <w:iCs/>
          <w:szCs w:val="21"/>
          <w:lang w:eastAsia="zh-CN"/>
        </w:rPr>
        <w:t>”</w:t>
      </w:r>
    </w:p>
    <w:p w14:paraId="7A1FA1E7">
      <w:pPr>
        <w:wordWrap/>
        <w:jc w:val="both"/>
        <w:rPr>
          <w:rFonts w:hint="eastAsia"/>
          <w:i w:val="0"/>
          <w:iCs/>
          <w:szCs w:val="21"/>
        </w:rPr>
      </w:pPr>
      <w:bookmarkStart w:id="4" w:name="_GoBack"/>
      <w:bookmarkEnd w:id="4"/>
      <w:r>
        <w:rPr>
          <w:rFonts w:hint="eastAsia"/>
          <w:i w:val="0"/>
          <w:iCs/>
          <w:szCs w:val="21"/>
          <w:lang w:eastAsia="zh-CN"/>
        </w:rPr>
        <w:t>——</w:t>
      </w:r>
      <w:r>
        <w:rPr>
          <w:rFonts w:hint="eastAsia"/>
          <w:i w:val="0"/>
          <w:iCs/>
          <w:szCs w:val="21"/>
          <w:lang w:val="en-US" w:eastAsia="zh-CN"/>
        </w:rPr>
        <w:t>书评人</w:t>
      </w:r>
      <w:r>
        <w:rPr>
          <w:rFonts w:hint="eastAsia"/>
          <w:i w:val="0"/>
          <w:iCs/>
          <w:szCs w:val="21"/>
        </w:rPr>
        <w:t>cindyvanw</w:t>
      </w:r>
    </w:p>
    <w:p w14:paraId="6B5EC1FA">
      <w:pPr>
        <w:rPr>
          <w:rFonts w:ascii="宋体" w:hAnsi="宋体" w:cs="宋体"/>
          <w:szCs w:val="21"/>
        </w:rPr>
      </w:pPr>
    </w:p>
    <w:p w14:paraId="3DC588E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2" w:name="productDetails"/>
      <w:bookmarkEnd w:id="2"/>
    </w:p>
    <w:p w14:paraId="7384F4E3">
      <w:pPr>
        <w:rPr>
          <w:b/>
          <w:bCs/>
          <w:szCs w:val="21"/>
        </w:rPr>
      </w:pPr>
      <w:bookmarkStart w:id="3" w:name="OLE_LINK1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175260</wp:posOffset>
            </wp:positionV>
            <wp:extent cx="1165225" cy="1162050"/>
            <wp:effectExtent l="0" t="0" r="635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3"/>
    <w:p w14:paraId="33A4DF6B">
      <w:pPr>
        <w:ind w:firstLine="422" w:firstLineChars="200"/>
        <w:jc w:val="left"/>
        <w:rPr>
          <w:rFonts w:eastAsiaTheme="minorEastAsia"/>
          <w:szCs w:val="21"/>
        </w:rPr>
      </w:pPr>
      <w:r>
        <w:rPr>
          <w:rFonts w:hint="eastAsia"/>
          <w:b/>
          <w:bCs/>
          <w:szCs w:val="21"/>
        </w:rPr>
        <w:t>塞尔·韦尔班</w:t>
      </w:r>
      <w:r>
        <w:rPr>
          <w:rFonts w:hint="eastAsia"/>
          <w:b/>
          <w:bCs/>
          <w:szCs w:val="21"/>
          <w:lang w:eastAsia="zh-CN"/>
        </w:rPr>
        <w:t>(</w:t>
      </w:r>
      <w:r>
        <w:rPr>
          <w:rFonts w:eastAsiaTheme="minorEastAsia"/>
          <w:b/>
          <w:szCs w:val="21"/>
        </w:rPr>
        <w:t>Siècle Vaëlban</w:t>
      </w:r>
      <w:r>
        <w:rPr>
          <w:rFonts w:hint="eastAsia" w:eastAsiaTheme="minorEastAsia"/>
          <w:b/>
          <w:bCs/>
          <w:szCs w:val="21"/>
          <w:lang w:eastAsia="zh-CN"/>
        </w:rPr>
        <w:t>)</w:t>
      </w:r>
      <w:r>
        <w:rPr>
          <w:rFonts w:hint="eastAsia"/>
          <w:szCs w:val="21"/>
        </w:rPr>
        <w:t>是一位专注于奇幻文学的艺术家和作家，她对生命、对内心转变的关键、对如何让生活变得幸福美丽、妙不可言充满了热情。她对奇迹的概念、优雅与惊奇、大自然的力量，以及坚韧与蜕变的旅程特别感兴趣。她在世界各地旅行，在西南亚的旅行尤其在她的作品中留下了印记。《晚星》</w:t>
      </w:r>
      <w:r>
        <w:rPr>
          <w:rFonts w:hint="eastAsia"/>
          <w:szCs w:val="21"/>
          <w:lang w:eastAsia="zh-CN"/>
        </w:rPr>
        <w:t>(</w:t>
      </w:r>
      <w:r>
        <w:rPr>
          <w:rFonts w:hint="eastAsia"/>
          <w:szCs w:val="21"/>
        </w:rPr>
        <w:t>L'Étoile du Soir</w:t>
      </w:r>
      <w:r>
        <w:rPr>
          <w:rFonts w:hint="eastAsia"/>
          <w:szCs w:val="21"/>
          <w:lang w:eastAsia="zh-CN"/>
        </w:rPr>
        <w:t>)</w:t>
      </w:r>
      <w:r>
        <w:rPr>
          <w:rFonts w:hint="eastAsia"/>
          <w:szCs w:val="21"/>
        </w:rPr>
        <w:t>是她的第一部小说，由Albin Michel Jeunesse于2023年秋季出版。她的第二部小说《Plein-Ciel》将于2024年初出版。</w:t>
      </w:r>
    </w:p>
    <w:p w14:paraId="2C90DF50">
      <w:pPr>
        <w:widowControl/>
        <w:jc w:val="left"/>
        <w:rPr>
          <w:b/>
          <w:bCs/>
          <w:szCs w:val="21"/>
        </w:rPr>
      </w:pPr>
    </w:p>
    <w:p w14:paraId="011F773E">
      <w:pPr>
        <w:widowControl/>
        <w:jc w:val="left"/>
        <w:rPr>
          <w:b/>
          <w:bCs/>
          <w:szCs w:val="21"/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55EC3757">
      <w:pPr>
        <w:ind w:right="420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734A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1D3"/>
    <w:rsid w:val="0007283D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0F7BA7"/>
    <w:rsid w:val="001002BD"/>
    <w:rsid w:val="0010039B"/>
    <w:rsid w:val="001003C1"/>
    <w:rsid w:val="0010398E"/>
    <w:rsid w:val="00106774"/>
    <w:rsid w:val="00106D0C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36BD"/>
    <w:rsid w:val="00197385"/>
    <w:rsid w:val="001A170B"/>
    <w:rsid w:val="001A2FAA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53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256D"/>
    <w:rsid w:val="002B3FB1"/>
    <w:rsid w:val="002B51C1"/>
    <w:rsid w:val="002B7D5A"/>
    <w:rsid w:val="002D3C25"/>
    <w:rsid w:val="002E31A2"/>
    <w:rsid w:val="002E37FF"/>
    <w:rsid w:val="002E3B4A"/>
    <w:rsid w:val="002E5DC5"/>
    <w:rsid w:val="002E5F2A"/>
    <w:rsid w:val="002F28B7"/>
    <w:rsid w:val="002F47CA"/>
    <w:rsid w:val="002F49FB"/>
    <w:rsid w:val="0030073F"/>
    <w:rsid w:val="00303220"/>
    <w:rsid w:val="00307760"/>
    <w:rsid w:val="00313D8C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72FB"/>
    <w:rsid w:val="003A45E3"/>
    <w:rsid w:val="003A5EE9"/>
    <w:rsid w:val="003A6586"/>
    <w:rsid w:val="003A75D2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15D4B"/>
    <w:rsid w:val="00422041"/>
    <w:rsid w:val="004225C2"/>
    <w:rsid w:val="00431D1E"/>
    <w:rsid w:val="0043213E"/>
    <w:rsid w:val="00432D14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41D8"/>
    <w:rsid w:val="004750B4"/>
    <w:rsid w:val="00475CC3"/>
    <w:rsid w:val="004768B7"/>
    <w:rsid w:val="004778DF"/>
    <w:rsid w:val="00484EAC"/>
    <w:rsid w:val="0049078D"/>
    <w:rsid w:val="00491229"/>
    <w:rsid w:val="004A174F"/>
    <w:rsid w:val="004A18EB"/>
    <w:rsid w:val="004A35EF"/>
    <w:rsid w:val="004A5622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A5B8A"/>
    <w:rsid w:val="005B212D"/>
    <w:rsid w:val="005B6901"/>
    <w:rsid w:val="005B6FB0"/>
    <w:rsid w:val="005B7CEB"/>
    <w:rsid w:val="005C06B7"/>
    <w:rsid w:val="005C1ED9"/>
    <w:rsid w:val="005C4A04"/>
    <w:rsid w:val="005C6904"/>
    <w:rsid w:val="005E2B8A"/>
    <w:rsid w:val="005E611E"/>
    <w:rsid w:val="005E77C0"/>
    <w:rsid w:val="00602E6C"/>
    <w:rsid w:val="006103F6"/>
    <w:rsid w:val="00610C62"/>
    <w:rsid w:val="006206EC"/>
    <w:rsid w:val="00620BD4"/>
    <w:rsid w:val="00630305"/>
    <w:rsid w:val="006331A0"/>
    <w:rsid w:val="006453B2"/>
    <w:rsid w:val="00645D35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5E1"/>
    <w:rsid w:val="006C62BA"/>
    <w:rsid w:val="006C6B97"/>
    <w:rsid w:val="006D198E"/>
    <w:rsid w:val="006D206A"/>
    <w:rsid w:val="006D297D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66E3"/>
    <w:rsid w:val="00783745"/>
    <w:rsid w:val="00784FAA"/>
    <w:rsid w:val="00786728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F13A6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3EA4"/>
    <w:rsid w:val="008D4D33"/>
    <w:rsid w:val="008E4369"/>
    <w:rsid w:val="008F2626"/>
    <w:rsid w:val="008F4D79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6640B"/>
    <w:rsid w:val="009860D3"/>
    <w:rsid w:val="00990F6E"/>
    <w:rsid w:val="009921FC"/>
    <w:rsid w:val="009A17B0"/>
    <w:rsid w:val="009A6621"/>
    <w:rsid w:val="009B202E"/>
    <w:rsid w:val="009C05EC"/>
    <w:rsid w:val="009C0A7C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F1E68"/>
    <w:rsid w:val="009F2CE0"/>
    <w:rsid w:val="00A005AB"/>
    <w:rsid w:val="00A04445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0E32"/>
    <w:rsid w:val="00A71D38"/>
    <w:rsid w:val="00A90603"/>
    <w:rsid w:val="00A90612"/>
    <w:rsid w:val="00A910E5"/>
    <w:rsid w:val="00AA1AA9"/>
    <w:rsid w:val="00AA306C"/>
    <w:rsid w:val="00AA4414"/>
    <w:rsid w:val="00AA573A"/>
    <w:rsid w:val="00AB5463"/>
    <w:rsid w:val="00AC075C"/>
    <w:rsid w:val="00AC2DA6"/>
    <w:rsid w:val="00AC3399"/>
    <w:rsid w:val="00AD250E"/>
    <w:rsid w:val="00AE009F"/>
    <w:rsid w:val="00AF374C"/>
    <w:rsid w:val="00B01D5B"/>
    <w:rsid w:val="00B05F67"/>
    <w:rsid w:val="00B07E00"/>
    <w:rsid w:val="00B11565"/>
    <w:rsid w:val="00B1495D"/>
    <w:rsid w:val="00B16B56"/>
    <w:rsid w:val="00B210C4"/>
    <w:rsid w:val="00B24605"/>
    <w:rsid w:val="00B26A7A"/>
    <w:rsid w:val="00B43536"/>
    <w:rsid w:val="00B44504"/>
    <w:rsid w:val="00B45349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BA9"/>
    <w:rsid w:val="00B96AC2"/>
    <w:rsid w:val="00B9717E"/>
    <w:rsid w:val="00BA196A"/>
    <w:rsid w:val="00BA412D"/>
    <w:rsid w:val="00BB3761"/>
    <w:rsid w:val="00BB3810"/>
    <w:rsid w:val="00BB43BF"/>
    <w:rsid w:val="00BC4956"/>
    <w:rsid w:val="00BC6148"/>
    <w:rsid w:val="00BC7CFD"/>
    <w:rsid w:val="00BD06E3"/>
    <w:rsid w:val="00BD5420"/>
    <w:rsid w:val="00BF4E7A"/>
    <w:rsid w:val="00BF5E63"/>
    <w:rsid w:val="00BF6386"/>
    <w:rsid w:val="00C06640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520EF"/>
    <w:rsid w:val="00C5682C"/>
    <w:rsid w:val="00C57ECE"/>
    <w:rsid w:val="00C604D1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755"/>
    <w:rsid w:val="00D12BA5"/>
    <w:rsid w:val="00D21787"/>
    <w:rsid w:val="00D24097"/>
    <w:rsid w:val="00D2503F"/>
    <w:rsid w:val="00D25DB0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44E4"/>
    <w:rsid w:val="00E76E41"/>
    <w:rsid w:val="00E77197"/>
    <w:rsid w:val="00E82CB2"/>
    <w:rsid w:val="00E84329"/>
    <w:rsid w:val="00E856FE"/>
    <w:rsid w:val="00E87E53"/>
    <w:rsid w:val="00E926AA"/>
    <w:rsid w:val="00E93641"/>
    <w:rsid w:val="00EA07D1"/>
    <w:rsid w:val="00EA4443"/>
    <w:rsid w:val="00EB11FC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0394B"/>
    <w:rsid w:val="00F139EF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70C16"/>
    <w:rsid w:val="00F712B5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663B"/>
    <w:rsid w:val="00FB664C"/>
    <w:rsid w:val="00FB7AA1"/>
    <w:rsid w:val="00FC3402"/>
    <w:rsid w:val="00FC5CC8"/>
    <w:rsid w:val="00FC6E83"/>
    <w:rsid w:val="00FD1E6B"/>
    <w:rsid w:val="00FE4FD6"/>
    <w:rsid w:val="00FF08FD"/>
    <w:rsid w:val="00FF63CA"/>
    <w:rsid w:val="00FF7F7E"/>
    <w:rsid w:val="0E0020DA"/>
    <w:rsid w:val="0E0312EF"/>
    <w:rsid w:val="1AF119FB"/>
    <w:rsid w:val="329C04AA"/>
    <w:rsid w:val="3518359B"/>
    <w:rsid w:val="3DF32C30"/>
    <w:rsid w:val="43175059"/>
    <w:rsid w:val="577E025B"/>
    <w:rsid w:val="57897A67"/>
    <w:rsid w:val="60D23CEC"/>
    <w:rsid w:val="73880040"/>
    <w:rsid w:val="74D749C1"/>
    <w:rsid w:val="7C07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uiPriority w:val="0"/>
    <w:rPr>
      <w:color w:val="0000FF"/>
      <w:u w:val="single"/>
    </w:rPr>
  </w:style>
  <w:style w:type="character" w:styleId="16">
    <w:name w:val="HTML Cite"/>
    <w:uiPriority w:val="0"/>
    <w:rPr>
      <w:i/>
      <w:iCs/>
    </w:rPr>
  </w:style>
  <w:style w:type="character" w:customStyle="1" w:styleId="17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25F30-3105-48D6-A995-BB338D5C9A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2780</Words>
  <Characters>3792</Characters>
  <Lines>23</Lines>
  <Paragraphs>6</Paragraphs>
  <TotalTime>10</TotalTime>
  <ScaleCrop>false</ScaleCrop>
  <LinksUpToDate>false</LinksUpToDate>
  <CharactersWithSpaces>3917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2023-11-08T01:55:00Z</dcterms:created>
  <dc:creator>Image</dc:creator>
  <cp:lastModifiedBy>LEAD</cp:lastModifiedBy>
  <cp:lastPrinted>2004-04-23T07:06:00Z</cp:lastPrinted>
  <dcterms:modified xsi:type="dcterms:W3CDTF">2025-08-22T11:25:53Z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