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BF29DF" w:rsidP="00051CD1">
      <w:pPr>
        <w:rPr>
          <w:b/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8255</wp:posOffset>
            </wp:positionV>
            <wp:extent cx="1633220" cy="2125980"/>
            <wp:effectExtent l="0" t="0" r="0" b="0"/>
            <wp:wrapSquare wrapText="bothSides"/>
            <wp:docPr id="3" name="图片 1" descr="https://m.media-amazon.com/images/I/41sxD-ijX1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41sxD-ijX1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3B6B51">
        <w:rPr>
          <w:b/>
          <w:bCs/>
          <w:color w:val="000000"/>
          <w:szCs w:val="21"/>
        </w:rPr>
        <w:t>《</w:t>
      </w:r>
      <w:r w:rsidR="003B6B51" w:rsidRPr="003B6B51">
        <w:rPr>
          <w:rFonts w:hint="eastAsia"/>
          <w:b/>
          <w:bCs/>
          <w:color w:val="000000"/>
          <w:szCs w:val="21"/>
        </w:rPr>
        <w:t>药学卓越之路</w:t>
      </w:r>
      <w:r w:rsidR="003B6B51">
        <w:rPr>
          <w:rFonts w:hint="eastAsia"/>
          <w:b/>
          <w:bCs/>
          <w:color w:val="000000"/>
          <w:szCs w:val="21"/>
        </w:rPr>
        <w:t>：有效</w:t>
      </w:r>
      <w:r w:rsidR="003B6B51" w:rsidRPr="003B6B51">
        <w:rPr>
          <w:rFonts w:hint="eastAsia"/>
          <w:b/>
          <w:bCs/>
          <w:color w:val="000000"/>
          <w:szCs w:val="21"/>
        </w:rPr>
        <w:t>沟通与高效学习指南</w:t>
      </w:r>
      <w:r w:rsidR="003B6B51">
        <w:rPr>
          <w:b/>
          <w:bCs/>
          <w:color w:val="000000"/>
          <w:szCs w:val="21"/>
        </w:rPr>
        <w:t>》</w:t>
      </w:r>
    </w:p>
    <w:p w:rsidR="00627E13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C84A62" w:rsidRPr="00C84A62">
        <w:rPr>
          <w:b/>
          <w:bCs/>
          <w:color w:val="000000"/>
          <w:szCs w:val="21"/>
        </w:rPr>
        <w:t>SUCCESSFUL LEARNING IN PHARMACY</w:t>
      </w:r>
      <w:r w:rsidR="00C84A62">
        <w:rPr>
          <w:rFonts w:hint="eastAsia"/>
          <w:b/>
          <w:bCs/>
          <w:color w:val="000000"/>
          <w:szCs w:val="21"/>
        </w:rPr>
        <w:t xml:space="preserve">: </w:t>
      </w:r>
      <w:r w:rsidR="00C84A62" w:rsidRPr="00C84A62">
        <w:rPr>
          <w:b/>
          <w:bCs/>
          <w:color w:val="000000"/>
          <w:szCs w:val="21"/>
        </w:rPr>
        <w:t>Developing communication and study skills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proofErr w:type="spellStart"/>
      <w:r w:rsidR="003B6B51" w:rsidRPr="003B6B51">
        <w:rPr>
          <w:b/>
          <w:bCs/>
          <w:color w:val="000000"/>
          <w:szCs w:val="21"/>
        </w:rPr>
        <w:t>Parastou</w:t>
      </w:r>
      <w:proofErr w:type="spellEnd"/>
      <w:r w:rsidR="003B6B51" w:rsidRPr="003B6B51">
        <w:rPr>
          <w:b/>
          <w:bCs/>
          <w:color w:val="000000"/>
          <w:szCs w:val="21"/>
        </w:rPr>
        <w:t xml:space="preserve"> </w:t>
      </w:r>
      <w:proofErr w:type="spellStart"/>
      <w:r w:rsidR="003B6B51" w:rsidRPr="003B6B51">
        <w:rPr>
          <w:b/>
          <w:bCs/>
          <w:color w:val="000000"/>
          <w:szCs w:val="21"/>
        </w:rPr>
        <w:t>Donyai</w:t>
      </w:r>
      <w:proofErr w:type="spellEnd"/>
      <w:r w:rsidR="003B6B51" w:rsidRPr="003B6B51">
        <w:rPr>
          <w:b/>
          <w:bCs/>
          <w:color w:val="000000"/>
          <w:szCs w:val="21"/>
        </w:rPr>
        <w:t xml:space="preserve">, Daniel Grant, and </w:t>
      </w:r>
      <w:proofErr w:type="spellStart"/>
      <w:r w:rsidR="003B6B51" w:rsidRPr="003B6B51">
        <w:rPr>
          <w:b/>
          <w:bCs/>
          <w:color w:val="000000"/>
          <w:szCs w:val="21"/>
        </w:rPr>
        <w:t>Nilesh</w:t>
      </w:r>
      <w:proofErr w:type="spellEnd"/>
      <w:r w:rsidR="003B6B51" w:rsidRPr="003B6B51">
        <w:rPr>
          <w:b/>
          <w:bCs/>
          <w:color w:val="000000"/>
          <w:szCs w:val="21"/>
        </w:rPr>
        <w:t xml:space="preserve"> Patel</w:t>
      </w:r>
      <w:hyperlink r:id="rId9" w:history="1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Pr="00051CD1">
        <w:rPr>
          <w:b/>
          <w:bCs/>
          <w:color w:val="000000"/>
          <w:szCs w:val="21"/>
        </w:rPr>
        <w:t xml:space="preserve">Oxford University Press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3B6B51" w:rsidRPr="003B6B51">
        <w:rPr>
          <w:b/>
          <w:bCs/>
          <w:color w:val="000000"/>
          <w:szCs w:val="21"/>
        </w:rPr>
        <w:t>232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3B6B51">
        <w:rPr>
          <w:rFonts w:hint="eastAsia"/>
          <w:b/>
          <w:bCs/>
          <w:color w:val="000000"/>
          <w:szCs w:val="21"/>
        </w:rPr>
        <w:t>2017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3B6B51">
        <w:rPr>
          <w:rFonts w:hint="eastAsia"/>
          <w:b/>
          <w:bCs/>
          <w:color w:val="000000"/>
          <w:szCs w:val="21"/>
        </w:rPr>
        <w:t>5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8539D7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BF29DF">
        <w:rPr>
          <w:rFonts w:hint="eastAsia"/>
          <w:b/>
          <w:bCs/>
          <w:color w:val="000000"/>
          <w:szCs w:val="21"/>
        </w:rPr>
        <w:t>参考书</w:t>
      </w:r>
    </w:p>
    <w:p w:rsidR="00627E13" w:rsidRDefault="00627E13">
      <w:pPr>
        <w:rPr>
          <w:b/>
          <w:bCs/>
          <w:color w:val="FF0000"/>
          <w:szCs w:val="21"/>
        </w:rPr>
      </w:pPr>
    </w:p>
    <w:p w:rsidR="003B6B51" w:rsidRDefault="003B6B51">
      <w:pPr>
        <w:rPr>
          <w:b/>
          <w:bCs/>
          <w:color w:val="000000"/>
          <w:szCs w:val="21"/>
        </w:rPr>
      </w:pPr>
    </w:p>
    <w:p w:rsidR="00375A69" w:rsidRDefault="003B6B51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本书亮点：</w:t>
      </w:r>
    </w:p>
    <w:p w:rsidR="003B6B51" w:rsidRDefault="003B6B51">
      <w:pPr>
        <w:rPr>
          <w:b/>
          <w:bCs/>
          <w:color w:val="000000"/>
          <w:szCs w:val="21"/>
        </w:rPr>
      </w:pPr>
    </w:p>
    <w:p w:rsidR="003B6B51" w:rsidRPr="003B6B51" w:rsidRDefault="003B6B51" w:rsidP="003B6B51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3B6B51">
        <w:rPr>
          <w:rFonts w:hint="eastAsia"/>
          <w:bCs/>
          <w:color w:val="000000"/>
          <w:szCs w:val="21"/>
        </w:rPr>
        <w:t>由经验丰富的教育者撰写，专门针对药学学生需求</w:t>
      </w:r>
    </w:p>
    <w:p w:rsidR="003B6B51" w:rsidRPr="003B6B51" w:rsidRDefault="003B6B51" w:rsidP="003B6B51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3B6B51">
        <w:rPr>
          <w:rFonts w:hint="eastAsia"/>
          <w:bCs/>
          <w:color w:val="000000"/>
          <w:szCs w:val="21"/>
        </w:rPr>
        <w:t>药学实例与案例研究贯穿全书</w:t>
      </w:r>
      <w:r>
        <w:rPr>
          <w:rFonts w:hint="eastAsia"/>
          <w:bCs/>
          <w:color w:val="000000"/>
          <w:szCs w:val="21"/>
        </w:rPr>
        <w:t>，印证</w:t>
      </w:r>
      <w:r w:rsidR="00355E89">
        <w:rPr>
          <w:rFonts w:hint="eastAsia"/>
          <w:bCs/>
          <w:color w:val="000000"/>
          <w:szCs w:val="21"/>
        </w:rPr>
        <w:t>本书提到的</w:t>
      </w:r>
      <w:r w:rsidRPr="003B6B51">
        <w:rPr>
          <w:rFonts w:hint="eastAsia"/>
          <w:bCs/>
          <w:color w:val="000000"/>
          <w:szCs w:val="21"/>
        </w:rPr>
        <w:t>技能在实践中的具体应用价值。</w:t>
      </w:r>
    </w:p>
    <w:p w:rsidR="003B6B51" w:rsidRPr="003B6B51" w:rsidRDefault="00355E89" w:rsidP="003B6B51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355E89">
        <w:rPr>
          <w:rFonts w:hint="eastAsia"/>
        </w:rPr>
        <w:t>风格与排版</w:t>
      </w:r>
      <w:r w:rsidRPr="00355E89">
        <w:rPr>
          <w:rFonts w:hint="eastAsia"/>
          <w:bCs/>
          <w:color w:val="000000"/>
          <w:szCs w:val="21"/>
        </w:rPr>
        <w:t>通俗易懂、风格</w:t>
      </w:r>
      <w:r>
        <w:rPr>
          <w:rFonts w:hint="eastAsia"/>
          <w:bCs/>
          <w:color w:val="000000"/>
          <w:szCs w:val="21"/>
        </w:rPr>
        <w:t>与</w:t>
      </w:r>
      <w:r w:rsidRPr="00355E89">
        <w:rPr>
          <w:rFonts w:hint="eastAsia"/>
          <w:bCs/>
          <w:color w:val="000000"/>
          <w:szCs w:val="21"/>
        </w:rPr>
        <w:t>排版</w:t>
      </w:r>
      <w:r>
        <w:rPr>
          <w:rFonts w:hint="eastAsia"/>
          <w:bCs/>
          <w:color w:val="000000"/>
          <w:szCs w:val="21"/>
        </w:rPr>
        <w:t>便于查阅，</w:t>
      </w:r>
      <w:r w:rsidRPr="00355E89">
        <w:rPr>
          <w:rFonts w:hint="eastAsia"/>
          <w:bCs/>
          <w:color w:val="000000"/>
          <w:szCs w:val="21"/>
        </w:rPr>
        <w:t>既适合作为课程配套读物，也是自学者的宝贵参考资料。</w:t>
      </w:r>
    </w:p>
    <w:p w:rsidR="003B6B51" w:rsidRDefault="003B6B51">
      <w:pPr>
        <w:rPr>
          <w:b/>
          <w:bCs/>
          <w:color w:val="000000"/>
          <w:szCs w:val="21"/>
        </w:rPr>
      </w:pPr>
    </w:p>
    <w:p w:rsidR="003B6B51" w:rsidRPr="00626B30" w:rsidRDefault="003B6B51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3B6B51" w:rsidRPr="003B6B51" w:rsidRDefault="00355E89" w:rsidP="003B6B51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在竞争日益激烈的就业市场中，学业优异并展现出雇主所需</w:t>
      </w:r>
      <w:r w:rsidRPr="00355E89">
        <w:rPr>
          <w:rFonts w:hAnsi="宋体" w:hint="eastAsia"/>
          <w:bCs/>
          <w:color w:val="000000"/>
          <w:szCs w:val="21"/>
        </w:rPr>
        <w:t>的关键技能，比以往任何时候都更重要。</w:t>
      </w:r>
    </w:p>
    <w:p w:rsidR="003B6B51" w:rsidRPr="003B6B51" w:rsidRDefault="003B6B51" w:rsidP="003B6B51">
      <w:pPr>
        <w:ind w:firstLineChars="200" w:firstLine="420"/>
        <w:rPr>
          <w:rFonts w:hAnsi="宋体"/>
          <w:bCs/>
          <w:color w:val="000000"/>
          <w:szCs w:val="21"/>
        </w:rPr>
      </w:pPr>
    </w:p>
    <w:p w:rsidR="003B6B51" w:rsidRPr="003B6B51" w:rsidRDefault="005B094C" w:rsidP="003B6B51">
      <w:pPr>
        <w:ind w:firstLineChars="200" w:firstLine="420"/>
        <w:rPr>
          <w:rFonts w:hAnsi="宋体"/>
          <w:bCs/>
          <w:color w:val="000000"/>
          <w:szCs w:val="21"/>
        </w:rPr>
      </w:pPr>
      <w:r w:rsidRPr="005B094C">
        <w:rPr>
          <w:rFonts w:hAnsi="宋体" w:hint="eastAsia"/>
          <w:bCs/>
          <w:color w:val="000000"/>
          <w:szCs w:val="21"/>
        </w:rPr>
        <w:t>《药学卓越之路：有效沟通与高效学习指南》</w:t>
      </w:r>
      <w:r>
        <w:rPr>
          <w:rFonts w:hAnsi="宋体" w:hint="eastAsia"/>
          <w:bCs/>
          <w:color w:val="000000"/>
          <w:szCs w:val="21"/>
        </w:rPr>
        <w:t>是一本易读易懂的指南，为读者提供成为一名高效学习者所需的核心技能——帮读者</w:t>
      </w:r>
      <w:r w:rsidR="00355E89" w:rsidRPr="00355E89">
        <w:rPr>
          <w:rFonts w:hAnsi="宋体" w:hint="eastAsia"/>
          <w:bCs/>
          <w:color w:val="000000"/>
          <w:szCs w:val="21"/>
        </w:rPr>
        <w:t>在学业及未来职业道路上取得成功。</w:t>
      </w:r>
    </w:p>
    <w:p w:rsidR="003B6B51" w:rsidRPr="005B094C" w:rsidRDefault="003B6B51" w:rsidP="003B6B51">
      <w:pPr>
        <w:ind w:firstLineChars="200" w:firstLine="420"/>
        <w:rPr>
          <w:rFonts w:hAnsi="宋体"/>
          <w:bCs/>
          <w:color w:val="000000"/>
          <w:szCs w:val="21"/>
        </w:rPr>
      </w:pPr>
    </w:p>
    <w:p w:rsidR="003B6B51" w:rsidRPr="005B094C" w:rsidRDefault="005B094C" w:rsidP="003B6B51">
      <w:pPr>
        <w:ind w:firstLineChars="200" w:firstLine="420"/>
        <w:rPr>
          <w:rFonts w:hAnsi="宋体"/>
          <w:b/>
          <w:bCs/>
          <w:color w:val="000000"/>
          <w:szCs w:val="21"/>
        </w:rPr>
      </w:pPr>
      <w:r w:rsidRPr="005B094C">
        <w:rPr>
          <w:rFonts w:hAnsi="宋体" w:hint="eastAsia"/>
          <w:bCs/>
          <w:color w:val="000000"/>
          <w:szCs w:val="21"/>
        </w:rPr>
        <w:t>相关且实用的药学实例贯穿本书</w:t>
      </w:r>
      <w:r>
        <w:rPr>
          <w:rFonts w:hAnsi="宋体" w:hint="eastAsia"/>
          <w:bCs/>
          <w:color w:val="000000"/>
          <w:szCs w:val="21"/>
        </w:rPr>
        <w:t>始终，特别贴合药学学生的实际需求。作者均为经验丰富的药师和教育者，为读者</w:t>
      </w:r>
      <w:r w:rsidRPr="005B094C">
        <w:rPr>
          <w:rFonts w:hAnsi="宋体" w:hint="eastAsia"/>
          <w:bCs/>
          <w:color w:val="000000"/>
          <w:szCs w:val="21"/>
        </w:rPr>
        <w:t>提供的宝贵建议和指导，</w:t>
      </w:r>
      <w:r>
        <w:rPr>
          <w:rFonts w:hAnsi="宋体" w:hint="eastAsia"/>
          <w:bCs/>
          <w:color w:val="000000"/>
          <w:szCs w:val="21"/>
        </w:rPr>
        <w:t>帮助读者</w:t>
      </w:r>
      <w:r w:rsidRPr="005B094C">
        <w:rPr>
          <w:rFonts w:hAnsi="宋体" w:hint="eastAsia"/>
          <w:bCs/>
          <w:color w:val="000000"/>
          <w:szCs w:val="21"/>
        </w:rPr>
        <w:t>从学业中收获最大价值。</w:t>
      </w:r>
    </w:p>
    <w:p w:rsidR="003B6B51" w:rsidRPr="003B6B51" w:rsidRDefault="003B6B51" w:rsidP="003B6B51">
      <w:pPr>
        <w:ind w:firstLineChars="200" w:firstLine="420"/>
        <w:rPr>
          <w:rFonts w:hAnsi="宋体"/>
          <w:bCs/>
          <w:color w:val="000000"/>
          <w:szCs w:val="21"/>
        </w:rPr>
      </w:pPr>
    </w:p>
    <w:p w:rsidR="003B6B51" w:rsidRPr="003B6B51" w:rsidRDefault="005B094C" w:rsidP="003B6B51">
      <w:pPr>
        <w:ind w:firstLineChars="200" w:firstLine="420"/>
        <w:rPr>
          <w:rFonts w:hAnsi="宋体"/>
          <w:bCs/>
          <w:color w:val="000000"/>
          <w:szCs w:val="21"/>
        </w:rPr>
      </w:pPr>
      <w:r w:rsidRPr="005B094C">
        <w:rPr>
          <w:rFonts w:hAnsi="宋体" w:hint="eastAsia"/>
          <w:bCs/>
          <w:color w:val="000000"/>
          <w:szCs w:val="21"/>
        </w:rPr>
        <w:t>本</w:t>
      </w:r>
      <w:r>
        <w:rPr>
          <w:rFonts w:hAnsi="宋体" w:hint="eastAsia"/>
          <w:bCs/>
          <w:color w:val="000000"/>
          <w:szCs w:val="21"/>
        </w:rPr>
        <w:t>书章节涵盖学习的各个方面，包括如何高效利用讲座、准备考试等，并帮助读者拓展边界，掌握各种必备的沟通技巧。它是药学专业学生</w:t>
      </w:r>
      <w:r w:rsidRPr="005B094C">
        <w:rPr>
          <w:rFonts w:hAnsi="宋体" w:hint="eastAsia"/>
          <w:bCs/>
          <w:color w:val="000000"/>
          <w:szCs w:val="21"/>
        </w:rPr>
        <w:t>通往成功药师之路上的理想学习伴侣。</w:t>
      </w:r>
    </w:p>
    <w:p w:rsidR="003B6B51" w:rsidRPr="003B6B51" w:rsidRDefault="003B6B51" w:rsidP="005B094C">
      <w:pPr>
        <w:rPr>
          <w:rFonts w:hAnsi="宋体"/>
          <w:bCs/>
          <w:color w:val="000000"/>
          <w:szCs w:val="21"/>
        </w:rPr>
      </w:pPr>
    </w:p>
    <w:p w:rsidR="003B6B51" w:rsidRPr="003B6B51" w:rsidRDefault="005B094C" w:rsidP="003B6B51">
      <w:pPr>
        <w:ind w:firstLineChars="200" w:firstLine="420"/>
        <w:rPr>
          <w:rFonts w:hAnsi="宋体"/>
          <w:bCs/>
          <w:color w:val="000000"/>
          <w:szCs w:val="21"/>
        </w:rPr>
      </w:pPr>
      <w:r w:rsidRPr="005B094C">
        <w:rPr>
          <w:rFonts w:hAnsi="宋体" w:hint="eastAsia"/>
          <w:bCs/>
          <w:color w:val="000000"/>
          <w:szCs w:val="21"/>
        </w:rPr>
        <w:t>在线资源中心：</w:t>
      </w:r>
    </w:p>
    <w:p w:rsidR="00F10FE3" w:rsidRDefault="00F10FE3" w:rsidP="00F10FE3">
      <w:pPr>
        <w:ind w:firstLineChars="200" w:firstLine="420"/>
        <w:rPr>
          <w:rFonts w:hAnsi="宋体"/>
          <w:bCs/>
          <w:color w:val="000000"/>
          <w:szCs w:val="21"/>
        </w:rPr>
      </w:pPr>
      <w:proofErr w:type="gramStart"/>
      <w:r w:rsidRPr="00F10FE3">
        <w:rPr>
          <w:rFonts w:hAnsi="宋体" w:hint="eastAsia"/>
          <w:bCs/>
          <w:color w:val="000000"/>
          <w:szCs w:val="21"/>
        </w:rPr>
        <w:t>供注册</w:t>
      </w:r>
      <w:proofErr w:type="gramEnd"/>
      <w:r w:rsidRPr="00F10FE3">
        <w:rPr>
          <w:rFonts w:hAnsi="宋体" w:hint="eastAsia"/>
          <w:bCs/>
          <w:color w:val="000000"/>
          <w:szCs w:val="21"/>
        </w:rPr>
        <w:t>教师使用：书中所有</w:t>
      </w:r>
      <w:r>
        <w:rPr>
          <w:rFonts w:hAnsi="宋体" w:hint="eastAsia"/>
          <w:bCs/>
          <w:color w:val="000000"/>
          <w:szCs w:val="21"/>
        </w:rPr>
        <w:t>图表电子版</w:t>
      </w:r>
    </w:p>
    <w:p w:rsidR="003B6B51" w:rsidRPr="003B6B51" w:rsidRDefault="00F10FE3" w:rsidP="00F10FE3">
      <w:pPr>
        <w:ind w:firstLineChars="200" w:firstLine="420"/>
        <w:rPr>
          <w:rFonts w:hAnsi="宋体"/>
          <w:bCs/>
          <w:color w:val="000000"/>
          <w:szCs w:val="21"/>
        </w:rPr>
      </w:pPr>
      <w:r w:rsidRPr="00F10FE3">
        <w:rPr>
          <w:rFonts w:hAnsi="宋体" w:hint="eastAsia"/>
          <w:bCs/>
          <w:color w:val="000000"/>
          <w:szCs w:val="21"/>
        </w:rPr>
        <w:lastRenderedPageBreak/>
        <w:t>供所有读者参考：书</w:t>
      </w:r>
      <w:bookmarkStart w:id="0" w:name="_GoBack"/>
      <w:bookmarkEnd w:id="0"/>
      <w:r w:rsidRPr="00F10FE3">
        <w:rPr>
          <w:rFonts w:hAnsi="宋体" w:hint="eastAsia"/>
          <w:bCs/>
          <w:color w:val="000000"/>
          <w:szCs w:val="21"/>
        </w:rPr>
        <w:t>中</w:t>
      </w:r>
      <w:proofErr w:type="gramStart"/>
      <w:r w:rsidRPr="00F10FE3">
        <w:rPr>
          <w:rFonts w:hAnsi="宋体" w:hint="eastAsia"/>
          <w:bCs/>
          <w:color w:val="000000"/>
          <w:szCs w:val="21"/>
        </w:rPr>
        <w:t>各主题</w:t>
      </w:r>
      <w:proofErr w:type="gramEnd"/>
      <w:r w:rsidRPr="00F10FE3">
        <w:rPr>
          <w:rFonts w:hAnsi="宋体" w:hint="eastAsia"/>
          <w:bCs/>
          <w:color w:val="000000"/>
          <w:szCs w:val="21"/>
        </w:rPr>
        <w:t>相关的</w:t>
      </w:r>
      <w:proofErr w:type="gramStart"/>
      <w:r w:rsidRPr="00F10FE3">
        <w:rPr>
          <w:rFonts w:hAnsi="宋体" w:hint="eastAsia"/>
          <w:bCs/>
          <w:color w:val="000000"/>
          <w:szCs w:val="21"/>
        </w:rPr>
        <w:t>优秀实践</w:t>
      </w:r>
      <w:proofErr w:type="gramEnd"/>
      <w:r>
        <w:rPr>
          <w:rFonts w:hAnsi="宋体" w:hint="eastAsia"/>
          <w:bCs/>
          <w:color w:val="000000"/>
          <w:szCs w:val="21"/>
        </w:rPr>
        <w:t>案例</w:t>
      </w:r>
      <w:r w:rsidRPr="00F10FE3">
        <w:rPr>
          <w:rFonts w:hAnsi="宋体" w:hint="eastAsia"/>
          <w:bCs/>
          <w:color w:val="000000"/>
          <w:szCs w:val="21"/>
        </w:rPr>
        <w:t>与有待改进</w:t>
      </w:r>
      <w:r>
        <w:rPr>
          <w:rFonts w:hAnsi="宋体" w:hint="eastAsia"/>
          <w:bCs/>
          <w:color w:val="000000"/>
          <w:szCs w:val="21"/>
        </w:rPr>
        <w:t>的</w:t>
      </w:r>
      <w:r w:rsidRPr="00F10FE3">
        <w:rPr>
          <w:rFonts w:hAnsi="宋体" w:hint="eastAsia"/>
          <w:bCs/>
          <w:color w:val="000000"/>
          <w:szCs w:val="21"/>
        </w:rPr>
        <w:t>实践示例。</w:t>
      </w:r>
    </w:p>
    <w:p w:rsidR="007E384B" w:rsidRDefault="007E384B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3B6B51" w:rsidRPr="003B6B51" w:rsidRDefault="00BF29DF" w:rsidP="003B6B51">
      <w:pPr>
        <w:ind w:firstLineChars="200" w:firstLine="422"/>
        <w:rPr>
          <w:color w:val="000000"/>
          <w:szCs w:val="21"/>
        </w:rPr>
      </w:pPr>
      <w:r w:rsidRPr="00BF29DF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679450" cy="739140"/>
            <wp:effectExtent l="0" t="0" r="0" b="0"/>
            <wp:wrapSquare wrapText="bothSides"/>
            <wp:docPr id="4" name="图片 4" descr="Parastou Donyai - Chief Scientist at Royal Pharmaceutical Society | The 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astou Donyai - Chief Scientist at Royal Pharmaceutical Society | The Or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2534" t="5848" r="11759" b="23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FE3" w:rsidRPr="00BF29DF">
        <w:rPr>
          <w:rFonts w:hint="eastAsia"/>
          <w:b/>
          <w:color w:val="000000"/>
          <w:szCs w:val="21"/>
        </w:rPr>
        <w:t>帕拉斯托·唐亚博士（</w:t>
      </w:r>
      <w:proofErr w:type="spellStart"/>
      <w:r w:rsidR="00F10FE3" w:rsidRPr="00BF29DF">
        <w:rPr>
          <w:rFonts w:hint="eastAsia"/>
          <w:b/>
          <w:color w:val="000000"/>
          <w:szCs w:val="21"/>
        </w:rPr>
        <w:t>Dr</w:t>
      </w:r>
      <w:proofErr w:type="spellEnd"/>
      <w:r w:rsidR="00F10FE3" w:rsidRPr="00BF29DF">
        <w:rPr>
          <w:rFonts w:hint="eastAsia"/>
          <w:b/>
          <w:color w:val="000000"/>
          <w:szCs w:val="21"/>
        </w:rPr>
        <w:t xml:space="preserve"> </w:t>
      </w:r>
      <w:proofErr w:type="spellStart"/>
      <w:r w:rsidR="00F10FE3" w:rsidRPr="00BF29DF">
        <w:rPr>
          <w:rFonts w:hint="eastAsia"/>
          <w:b/>
          <w:color w:val="000000"/>
          <w:szCs w:val="21"/>
        </w:rPr>
        <w:t>Parastou</w:t>
      </w:r>
      <w:proofErr w:type="spellEnd"/>
      <w:r w:rsidR="00F10FE3" w:rsidRPr="00BF29DF">
        <w:rPr>
          <w:rFonts w:hint="eastAsia"/>
          <w:b/>
          <w:color w:val="000000"/>
          <w:szCs w:val="21"/>
        </w:rPr>
        <w:t xml:space="preserve"> </w:t>
      </w:r>
      <w:proofErr w:type="spellStart"/>
      <w:r w:rsidR="00F10FE3" w:rsidRPr="00BF29DF">
        <w:rPr>
          <w:rFonts w:hint="eastAsia"/>
          <w:b/>
          <w:color w:val="000000"/>
          <w:szCs w:val="21"/>
        </w:rPr>
        <w:t>Donyai</w:t>
      </w:r>
      <w:proofErr w:type="spellEnd"/>
      <w:r w:rsidR="00F10FE3" w:rsidRPr="00BF29DF">
        <w:rPr>
          <w:rFonts w:hint="eastAsia"/>
          <w:b/>
          <w:color w:val="000000"/>
          <w:szCs w:val="21"/>
        </w:rPr>
        <w:t>）</w:t>
      </w:r>
      <w:r w:rsidR="00F10FE3">
        <w:rPr>
          <w:rFonts w:hint="eastAsia"/>
          <w:color w:val="000000"/>
          <w:szCs w:val="21"/>
        </w:rPr>
        <w:t>是</w:t>
      </w:r>
      <w:r w:rsidR="00F10FE3" w:rsidRPr="00F10FE3">
        <w:rPr>
          <w:rFonts w:hint="eastAsia"/>
          <w:color w:val="000000"/>
          <w:szCs w:val="21"/>
        </w:rPr>
        <w:t>雷丁大学药学院社会与认知药学副教授、药学实践课程主任</w:t>
      </w:r>
      <w:r w:rsidR="00E462DB">
        <w:rPr>
          <w:rFonts w:hint="eastAsia"/>
          <w:color w:val="000000"/>
          <w:szCs w:val="21"/>
        </w:rPr>
        <w:t>，也</w:t>
      </w:r>
      <w:r w:rsidR="00F10FE3" w:rsidRPr="00F10FE3">
        <w:rPr>
          <w:rFonts w:hint="eastAsia"/>
          <w:color w:val="000000"/>
          <w:szCs w:val="21"/>
        </w:rPr>
        <w:t>具有药学博士学位的药师，同时拥有心理学学士学位和心理学研究方法研究生文凭。</w:t>
      </w:r>
      <w:r w:rsidR="00E462DB">
        <w:rPr>
          <w:rFonts w:hint="eastAsia"/>
          <w:color w:val="000000"/>
          <w:szCs w:val="21"/>
        </w:rPr>
        <w:t>其</w:t>
      </w:r>
      <w:r w:rsidR="00F10FE3" w:rsidRPr="00F10FE3">
        <w:rPr>
          <w:rFonts w:hint="eastAsia"/>
          <w:color w:val="000000"/>
          <w:szCs w:val="21"/>
        </w:rPr>
        <w:t>研究领域包括用药与停药的心理学基础，以及决策制定过程。</w:t>
      </w:r>
    </w:p>
    <w:p w:rsidR="003B6B51" w:rsidRPr="003B6B51" w:rsidRDefault="003B6B51" w:rsidP="003B6B51">
      <w:pPr>
        <w:ind w:firstLineChars="200" w:firstLine="420"/>
        <w:rPr>
          <w:color w:val="000000"/>
          <w:szCs w:val="21"/>
        </w:rPr>
      </w:pPr>
    </w:p>
    <w:p w:rsidR="003B6B51" w:rsidRPr="003B6B51" w:rsidRDefault="007928C8" w:rsidP="003B6B51">
      <w:pPr>
        <w:ind w:firstLineChars="200" w:firstLine="422"/>
        <w:rPr>
          <w:color w:val="000000"/>
          <w:szCs w:val="21"/>
        </w:rPr>
      </w:pPr>
      <w:r w:rsidRPr="00BF29DF"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680400" cy="715434"/>
            <wp:effectExtent l="0" t="0" r="0" b="0"/>
            <wp:wrapSquare wrapText="bothSides"/>
            <wp:docPr id="7" name="图片 7" descr="Professor Daniel G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fessor Daniel Gran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22851" b="29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0" cy="715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2DB" w:rsidRPr="00BF29DF">
        <w:rPr>
          <w:rFonts w:hint="eastAsia"/>
          <w:b/>
          <w:color w:val="000000"/>
          <w:szCs w:val="21"/>
        </w:rPr>
        <w:t>丹尼尔·格兰特（</w:t>
      </w:r>
      <w:r w:rsidR="00E462DB" w:rsidRPr="00BF29DF">
        <w:rPr>
          <w:rFonts w:hint="eastAsia"/>
          <w:b/>
          <w:color w:val="000000"/>
          <w:szCs w:val="21"/>
        </w:rPr>
        <w:t>Dan Grant</w:t>
      </w:r>
      <w:r w:rsidR="00E462DB" w:rsidRPr="00BF29DF">
        <w:rPr>
          <w:rFonts w:hint="eastAsia"/>
          <w:b/>
          <w:color w:val="000000"/>
          <w:szCs w:val="21"/>
        </w:rPr>
        <w:t>）</w:t>
      </w:r>
      <w:r w:rsidR="00E462DB">
        <w:rPr>
          <w:rFonts w:hint="eastAsia"/>
          <w:color w:val="000000"/>
          <w:szCs w:val="21"/>
        </w:rPr>
        <w:t>是</w:t>
      </w:r>
      <w:r w:rsidR="00E462DB" w:rsidRPr="00E462DB">
        <w:rPr>
          <w:rFonts w:hint="eastAsia"/>
          <w:color w:val="000000"/>
          <w:szCs w:val="21"/>
        </w:rPr>
        <w:t>雷丁大学药学院临床药学与药学教育副教授。具有医院药师背景，在为各级各类学习者（包括药房技师、药学本科生、预注册药师学员以及进行注册后临床培训的药师）提供工作场所和高等教育环境中的支持与培养方面，拥有丰富经验。</w:t>
      </w:r>
    </w:p>
    <w:p w:rsidR="003B6B51" w:rsidRPr="003B6B51" w:rsidRDefault="003B6B51" w:rsidP="003B6B51">
      <w:pPr>
        <w:rPr>
          <w:color w:val="000000"/>
          <w:szCs w:val="21"/>
        </w:rPr>
      </w:pPr>
    </w:p>
    <w:p w:rsidR="0046219A" w:rsidRPr="003B6B51" w:rsidRDefault="00BF29DF" w:rsidP="003B6B51">
      <w:pPr>
        <w:ind w:firstLineChars="200" w:firstLine="422"/>
        <w:rPr>
          <w:color w:val="000000"/>
          <w:szCs w:val="21"/>
        </w:rPr>
      </w:pPr>
      <w:r w:rsidRPr="00BF29DF">
        <w:rPr>
          <w:b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680400" cy="679277"/>
            <wp:effectExtent l="0" t="0" r="0" b="0"/>
            <wp:wrapSquare wrapText="bothSides"/>
            <wp:docPr id="10" name="图片 10" descr="Nilesh Patel - Director of Clinical Pharmacy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ilesh Patel - Director of Clinical Pharmacy | LinkedI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0" cy="679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8C8" w:rsidRPr="00BF29DF">
        <w:rPr>
          <w:rFonts w:hint="eastAsia"/>
          <w:b/>
          <w:color w:val="000000"/>
          <w:szCs w:val="21"/>
        </w:rPr>
        <w:t>尼列什·帕特尔博士（</w:t>
      </w:r>
      <w:proofErr w:type="spellStart"/>
      <w:r w:rsidR="007928C8" w:rsidRPr="00BF29DF">
        <w:rPr>
          <w:rFonts w:hint="eastAsia"/>
          <w:b/>
          <w:color w:val="000000"/>
          <w:szCs w:val="21"/>
        </w:rPr>
        <w:t>Dr</w:t>
      </w:r>
      <w:proofErr w:type="spellEnd"/>
      <w:r w:rsidR="007928C8" w:rsidRPr="00BF29DF">
        <w:rPr>
          <w:rFonts w:hint="eastAsia"/>
          <w:b/>
          <w:color w:val="000000"/>
          <w:szCs w:val="21"/>
        </w:rPr>
        <w:t xml:space="preserve"> </w:t>
      </w:r>
      <w:proofErr w:type="spellStart"/>
      <w:r w:rsidR="007928C8" w:rsidRPr="00BF29DF">
        <w:rPr>
          <w:rFonts w:hint="eastAsia"/>
          <w:b/>
          <w:color w:val="000000"/>
          <w:szCs w:val="21"/>
        </w:rPr>
        <w:t>Nilesh</w:t>
      </w:r>
      <w:proofErr w:type="spellEnd"/>
      <w:r w:rsidR="007928C8" w:rsidRPr="00BF29DF">
        <w:rPr>
          <w:rFonts w:hint="eastAsia"/>
          <w:b/>
          <w:color w:val="000000"/>
          <w:szCs w:val="21"/>
        </w:rPr>
        <w:t xml:space="preserve"> Patel</w:t>
      </w:r>
      <w:r w:rsidR="007928C8" w:rsidRPr="00BF29DF">
        <w:rPr>
          <w:rFonts w:hint="eastAsia"/>
          <w:b/>
          <w:color w:val="000000"/>
          <w:szCs w:val="21"/>
        </w:rPr>
        <w:t>）</w:t>
      </w:r>
      <w:r w:rsidR="007928C8">
        <w:rPr>
          <w:rFonts w:hint="eastAsia"/>
          <w:color w:val="000000"/>
          <w:szCs w:val="21"/>
        </w:rPr>
        <w:t>是雷丁大学药学院药学实践讲师，</w:t>
      </w:r>
      <w:r w:rsidR="007928C8" w:rsidRPr="007928C8">
        <w:rPr>
          <w:rFonts w:hint="eastAsia"/>
          <w:color w:val="000000"/>
          <w:szCs w:val="21"/>
        </w:rPr>
        <w:t>具有药学博士学位的药师，曾在药学的多个分支领域工作，</w:t>
      </w:r>
      <w:r w:rsidR="007928C8">
        <w:rPr>
          <w:rFonts w:hint="eastAsia"/>
          <w:color w:val="000000"/>
          <w:szCs w:val="21"/>
        </w:rPr>
        <w:t>这</w:t>
      </w:r>
      <w:r w:rsidR="007928C8" w:rsidRPr="007928C8">
        <w:rPr>
          <w:rFonts w:hint="eastAsia"/>
          <w:color w:val="000000"/>
          <w:szCs w:val="21"/>
        </w:rPr>
        <w:t>使其对从科</w:t>
      </w:r>
      <w:r w:rsidR="007928C8">
        <w:rPr>
          <w:rFonts w:hint="eastAsia"/>
          <w:color w:val="000000"/>
          <w:szCs w:val="21"/>
        </w:rPr>
        <w:t>研到实践的转化过程拥有独特而全面的理解。研究领域涵盖临床药剂学，将科学应用于实践，用实践促进科学研究</w:t>
      </w:r>
      <w:r w:rsidR="007928C8" w:rsidRPr="007928C8">
        <w:rPr>
          <w:rFonts w:hint="eastAsia"/>
          <w:color w:val="000000"/>
          <w:szCs w:val="21"/>
        </w:rPr>
        <w:t>。</w:t>
      </w:r>
    </w:p>
    <w:p w:rsidR="003B6B51" w:rsidRDefault="003B6B51" w:rsidP="00FA01DD">
      <w:pPr>
        <w:rPr>
          <w:b/>
          <w:color w:val="000000"/>
          <w:szCs w:val="21"/>
        </w:rPr>
      </w:pPr>
    </w:p>
    <w:p w:rsidR="0046219A" w:rsidRDefault="0046219A" w:rsidP="00FA01DD">
      <w:pPr>
        <w:rPr>
          <w:b/>
          <w:color w:val="000000"/>
          <w:szCs w:val="21"/>
        </w:rPr>
      </w:pPr>
    </w:p>
    <w:p w:rsidR="00914BF9" w:rsidRPr="00914BF9" w:rsidRDefault="00853FEF" w:rsidP="00914BF9">
      <w:pPr>
        <w:jc w:val="center"/>
        <w:rPr>
          <w:bCs/>
          <w:color w:val="000000"/>
          <w:sz w:val="30"/>
          <w:szCs w:val="30"/>
        </w:rPr>
      </w:pPr>
      <w:r w:rsidRPr="00853FEF">
        <w:rPr>
          <w:rFonts w:hint="eastAsia"/>
          <w:b/>
          <w:bCs/>
          <w:color w:val="000000"/>
          <w:sz w:val="30"/>
          <w:szCs w:val="30"/>
        </w:rPr>
        <w:t>《药学卓越之路：有效沟通与高效学习指南》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3B6B51" w:rsidRPr="003B6B51" w:rsidRDefault="003B6B51" w:rsidP="003B6B51">
      <w:pPr>
        <w:jc w:val="center"/>
        <w:rPr>
          <w:bCs/>
          <w:color w:val="000000"/>
          <w:szCs w:val="21"/>
        </w:rPr>
      </w:pPr>
      <w:r w:rsidRPr="003B6B51">
        <w:rPr>
          <w:bCs/>
          <w:color w:val="000000"/>
          <w:szCs w:val="21"/>
        </w:rPr>
        <w:t xml:space="preserve">1. </w:t>
      </w:r>
      <w:r w:rsidR="007928C8" w:rsidRPr="007928C8">
        <w:rPr>
          <w:rFonts w:hint="eastAsia"/>
          <w:bCs/>
          <w:color w:val="000000"/>
          <w:szCs w:val="21"/>
        </w:rPr>
        <w:t>在大学中学会学习</w:t>
      </w:r>
    </w:p>
    <w:p w:rsidR="003B6B51" w:rsidRPr="003B6B51" w:rsidRDefault="003B6B51" w:rsidP="003B6B51">
      <w:pPr>
        <w:jc w:val="center"/>
        <w:rPr>
          <w:bCs/>
          <w:color w:val="000000"/>
          <w:szCs w:val="21"/>
        </w:rPr>
      </w:pPr>
      <w:r w:rsidRPr="003B6B51">
        <w:rPr>
          <w:bCs/>
          <w:color w:val="000000"/>
          <w:szCs w:val="21"/>
        </w:rPr>
        <w:t xml:space="preserve">2. </w:t>
      </w:r>
      <w:r w:rsidR="00BE763A" w:rsidRPr="00BE763A">
        <w:rPr>
          <w:rFonts w:hint="eastAsia"/>
          <w:bCs/>
          <w:color w:val="000000"/>
          <w:szCs w:val="21"/>
        </w:rPr>
        <w:t>从讲座中学习</w:t>
      </w:r>
    </w:p>
    <w:p w:rsidR="003B6B51" w:rsidRPr="003B6B51" w:rsidRDefault="003B6B51" w:rsidP="003B6B51">
      <w:pPr>
        <w:jc w:val="center"/>
        <w:rPr>
          <w:bCs/>
          <w:color w:val="000000"/>
          <w:szCs w:val="21"/>
        </w:rPr>
      </w:pPr>
      <w:r w:rsidRPr="003B6B51">
        <w:rPr>
          <w:bCs/>
          <w:color w:val="000000"/>
          <w:szCs w:val="21"/>
        </w:rPr>
        <w:t xml:space="preserve">3. </w:t>
      </w:r>
      <w:r w:rsidR="00BE763A" w:rsidRPr="00BE763A">
        <w:rPr>
          <w:rFonts w:hint="eastAsia"/>
          <w:bCs/>
          <w:color w:val="000000"/>
          <w:szCs w:val="21"/>
        </w:rPr>
        <w:t>在实验室中学习</w:t>
      </w:r>
    </w:p>
    <w:p w:rsidR="003B6B51" w:rsidRPr="003B6B51" w:rsidRDefault="003B6B51" w:rsidP="003B6B51">
      <w:pPr>
        <w:jc w:val="center"/>
        <w:rPr>
          <w:bCs/>
          <w:color w:val="000000"/>
          <w:szCs w:val="21"/>
        </w:rPr>
      </w:pPr>
      <w:r w:rsidRPr="003B6B51">
        <w:rPr>
          <w:bCs/>
          <w:color w:val="000000"/>
          <w:szCs w:val="21"/>
        </w:rPr>
        <w:t xml:space="preserve">4. </w:t>
      </w:r>
      <w:r w:rsidR="00BE763A" w:rsidRPr="00BE763A">
        <w:rPr>
          <w:rFonts w:hint="eastAsia"/>
          <w:bCs/>
          <w:color w:val="000000"/>
          <w:szCs w:val="21"/>
        </w:rPr>
        <w:t>寻找与理解信息</w:t>
      </w:r>
    </w:p>
    <w:p w:rsidR="003B6B51" w:rsidRPr="003B6B51" w:rsidRDefault="003B6B51" w:rsidP="003B6B51">
      <w:pPr>
        <w:jc w:val="center"/>
        <w:rPr>
          <w:bCs/>
          <w:color w:val="000000"/>
          <w:szCs w:val="21"/>
        </w:rPr>
      </w:pPr>
      <w:r w:rsidRPr="003B6B51">
        <w:rPr>
          <w:bCs/>
          <w:color w:val="000000"/>
          <w:szCs w:val="21"/>
        </w:rPr>
        <w:t xml:space="preserve">5. </w:t>
      </w:r>
      <w:r w:rsidR="00BE763A" w:rsidRPr="00BE763A">
        <w:rPr>
          <w:rFonts w:hint="eastAsia"/>
          <w:bCs/>
          <w:color w:val="000000"/>
          <w:szCs w:val="21"/>
        </w:rPr>
        <w:t>撰写优秀论文</w:t>
      </w:r>
    </w:p>
    <w:p w:rsidR="003B6B51" w:rsidRPr="003B6B51" w:rsidRDefault="003B6B51" w:rsidP="003B6B51">
      <w:pPr>
        <w:jc w:val="center"/>
        <w:rPr>
          <w:bCs/>
          <w:color w:val="000000"/>
          <w:szCs w:val="21"/>
        </w:rPr>
      </w:pPr>
      <w:r w:rsidRPr="003B6B51">
        <w:rPr>
          <w:bCs/>
          <w:color w:val="000000"/>
          <w:szCs w:val="21"/>
        </w:rPr>
        <w:t xml:space="preserve">6. </w:t>
      </w:r>
      <w:r w:rsidR="00BE763A" w:rsidRPr="00BE763A">
        <w:rPr>
          <w:rFonts w:hint="eastAsia"/>
          <w:bCs/>
          <w:color w:val="000000"/>
          <w:szCs w:val="21"/>
        </w:rPr>
        <w:t>精通课程内口头考核</w:t>
      </w:r>
    </w:p>
    <w:p w:rsidR="003B6B51" w:rsidRPr="003B6B51" w:rsidRDefault="003B6B51" w:rsidP="003B6B51">
      <w:pPr>
        <w:jc w:val="center"/>
        <w:rPr>
          <w:bCs/>
          <w:color w:val="000000"/>
          <w:szCs w:val="21"/>
        </w:rPr>
      </w:pPr>
      <w:r w:rsidRPr="003B6B51">
        <w:rPr>
          <w:bCs/>
          <w:color w:val="000000"/>
          <w:szCs w:val="21"/>
        </w:rPr>
        <w:t xml:space="preserve">7. </w:t>
      </w:r>
      <w:r w:rsidR="00BE763A" w:rsidRPr="00BE763A">
        <w:rPr>
          <w:rFonts w:hint="eastAsia"/>
          <w:bCs/>
          <w:color w:val="000000"/>
          <w:szCs w:val="21"/>
        </w:rPr>
        <w:t>运用批判性思维与批判性写作</w:t>
      </w:r>
    </w:p>
    <w:p w:rsidR="00BE763A" w:rsidRDefault="003B6B51" w:rsidP="003B6B51">
      <w:pPr>
        <w:jc w:val="center"/>
        <w:rPr>
          <w:bCs/>
          <w:color w:val="000000"/>
          <w:szCs w:val="21"/>
        </w:rPr>
      </w:pPr>
      <w:r w:rsidRPr="003B6B51">
        <w:rPr>
          <w:bCs/>
          <w:color w:val="000000"/>
          <w:szCs w:val="21"/>
        </w:rPr>
        <w:t xml:space="preserve">8. </w:t>
      </w:r>
      <w:r w:rsidR="00BE763A" w:rsidRPr="00BE763A">
        <w:rPr>
          <w:rFonts w:hint="eastAsia"/>
          <w:bCs/>
          <w:color w:val="000000"/>
          <w:szCs w:val="21"/>
        </w:rPr>
        <w:t>准备与参加考试</w:t>
      </w:r>
    </w:p>
    <w:p w:rsidR="003B6B51" w:rsidRPr="003B6B51" w:rsidRDefault="003B6B51" w:rsidP="003B6B51">
      <w:pPr>
        <w:jc w:val="center"/>
        <w:rPr>
          <w:bCs/>
          <w:color w:val="000000"/>
          <w:szCs w:val="21"/>
        </w:rPr>
      </w:pPr>
      <w:r w:rsidRPr="003B6B51">
        <w:rPr>
          <w:bCs/>
          <w:color w:val="000000"/>
          <w:szCs w:val="21"/>
        </w:rPr>
        <w:t xml:space="preserve">9. </w:t>
      </w:r>
      <w:r w:rsidR="00BE763A" w:rsidRPr="00BE763A">
        <w:rPr>
          <w:rFonts w:hint="eastAsia"/>
          <w:bCs/>
          <w:color w:val="000000"/>
          <w:szCs w:val="21"/>
        </w:rPr>
        <w:t>团队协作</w:t>
      </w:r>
    </w:p>
    <w:p w:rsidR="003B6B51" w:rsidRPr="003B6B51" w:rsidRDefault="003B6B51" w:rsidP="003B6B51">
      <w:pPr>
        <w:jc w:val="center"/>
        <w:rPr>
          <w:bCs/>
          <w:color w:val="000000"/>
          <w:szCs w:val="21"/>
        </w:rPr>
      </w:pPr>
      <w:r w:rsidRPr="003B6B51">
        <w:rPr>
          <w:bCs/>
          <w:color w:val="000000"/>
          <w:szCs w:val="21"/>
        </w:rPr>
        <w:t xml:space="preserve">10. </w:t>
      </w:r>
      <w:r w:rsidR="00BE763A" w:rsidRPr="00BE763A">
        <w:rPr>
          <w:rFonts w:hint="eastAsia"/>
          <w:bCs/>
          <w:color w:val="000000"/>
          <w:szCs w:val="21"/>
        </w:rPr>
        <w:t>进行实践实习与实习反思</w:t>
      </w:r>
    </w:p>
    <w:p w:rsidR="003B6B51" w:rsidRPr="003B6B51" w:rsidRDefault="003B6B51" w:rsidP="003B6B51">
      <w:pPr>
        <w:jc w:val="center"/>
        <w:rPr>
          <w:bCs/>
          <w:color w:val="000000"/>
          <w:szCs w:val="21"/>
        </w:rPr>
      </w:pPr>
      <w:r w:rsidRPr="003B6B51">
        <w:rPr>
          <w:bCs/>
          <w:color w:val="000000"/>
          <w:szCs w:val="21"/>
        </w:rPr>
        <w:t xml:space="preserve">11. </w:t>
      </w:r>
      <w:r w:rsidR="00853FEF" w:rsidRPr="00853FEF">
        <w:rPr>
          <w:rFonts w:hint="eastAsia"/>
          <w:bCs/>
          <w:color w:val="000000"/>
          <w:szCs w:val="21"/>
        </w:rPr>
        <w:t>理解循证实践</w:t>
      </w:r>
    </w:p>
    <w:p w:rsidR="007E772D" w:rsidRDefault="003B6B51" w:rsidP="003B6B51">
      <w:pPr>
        <w:jc w:val="center"/>
        <w:rPr>
          <w:bCs/>
          <w:color w:val="000000"/>
          <w:szCs w:val="21"/>
        </w:rPr>
      </w:pPr>
      <w:r w:rsidRPr="003B6B51">
        <w:rPr>
          <w:bCs/>
          <w:color w:val="000000"/>
          <w:szCs w:val="21"/>
        </w:rPr>
        <w:t xml:space="preserve">12. </w:t>
      </w:r>
      <w:r w:rsidR="00853FEF" w:rsidRPr="00853FEF">
        <w:rPr>
          <w:rFonts w:hint="eastAsia"/>
          <w:bCs/>
          <w:color w:val="000000"/>
          <w:szCs w:val="21"/>
        </w:rPr>
        <w:t>持续专业发展</w:t>
      </w:r>
    </w:p>
    <w:p w:rsidR="00853FEF" w:rsidRDefault="00853FEF" w:rsidP="003B6B51">
      <w:pPr>
        <w:jc w:val="center"/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A8" w:rsidRDefault="002E15A8">
      <w:r>
        <w:separator/>
      </w:r>
    </w:p>
  </w:endnote>
  <w:endnote w:type="continuationSeparator" w:id="0">
    <w:p w:rsidR="002E15A8" w:rsidRDefault="002E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A8" w:rsidRDefault="002E15A8">
      <w:r>
        <w:separator/>
      </w:r>
    </w:p>
  </w:footnote>
  <w:footnote w:type="continuationSeparator" w:id="0">
    <w:p w:rsidR="002E15A8" w:rsidRDefault="002E1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5E82112"/>
    <w:multiLevelType w:val="hybridMultilevel"/>
    <w:tmpl w:val="DB82A3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15A8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5E89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6B5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1951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094C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8C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39D7"/>
    <w:rsid w:val="00853FEF"/>
    <w:rsid w:val="00865331"/>
    <w:rsid w:val="00867535"/>
    <w:rsid w:val="008706FD"/>
    <w:rsid w:val="00873259"/>
    <w:rsid w:val="00881FF4"/>
    <w:rsid w:val="008826A9"/>
    <w:rsid w:val="008833DC"/>
    <w:rsid w:val="0088352F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0A0C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888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E763A"/>
    <w:rsid w:val="00BF20A3"/>
    <w:rsid w:val="00BF237B"/>
    <w:rsid w:val="00BF29DF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A62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2DB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10FE3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B0E997-39AB-4480-9B74-8BAFFD0F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0C66-B326-4B41-B1CF-1F0416FC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936</Words>
  <Characters>1283</Characters>
  <Application>Microsoft Office Word</Application>
  <DocSecurity>0</DocSecurity>
  <Lines>75</Lines>
  <Paragraphs>73</Paragraphs>
  <ScaleCrop>false</ScaleCrop>
  <Company>2ndSpAcE</Company>
  <LinksUpToDate>false</LinksUpToDate>
  <CharactersWithSpaces>2146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9</cp:revision>
  <cp:lastPrinted>2005-06-10T06:33:00Z</cp:lastPrinted>
  <dcterms:created xsi:type="dcterms:W3CDTF">2025-07-17T14:43:00Z</dcterms:created>
  <dcterms:modified xsi:type="dcterms:W3CDTF">2025-09-12T06:20:00Z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