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199E1D4B" w:rsidR="00AE574A" w:rsidRDefault="00AE574A">
      <w:pPr>
        <w:rPr>
          <w:b/>
          <w:color w:val="000000"/>
          <w:szCs w:val="21"/>
        </w:rPr>
      </w:pPr>
    </w:p>
    <w:p w14:paraId="3DA7336F" w14:textId="67C1D383" w:rsidR="00774233" w:rsidRPr="00774233" w:rsidRDefault="00F25904" w:rsidP="00774233">
      <w:pPr>
        <w:tabs>
          <w:tab w:val="left" w:pos="341"/>
          <w:tab w:val="left" w:pos="5235"/>
        </w:tabs>
        <w:rPr>
          <w:b/>
          <w:bCs/>
          <w:color w:val="000000"/>
          <w:szCs w:val="21"/>
        </w:rPr>
      </w:pPr>
      <w:r>
        <w:rPr>
          <w:noProof/>
        </w:rPr>
        <w:drawing>
          <wp:anchor distT="0" distB="0" distL="114300" distR="114300" simplePos="0" relativeHeight="251658240" behindDoc="0" locked="0" layoutInCell="1" allowOverlap="1" wp14:anchorId="5FFD725D" wp14:editId="0BA4A7DB">
            <wp:simplePos x="0" y="0"/>
            <wp:positionH relativeFrom="margin">
              <wp:align>right</wp:align>
            </wp:positionH>
            <wp:positionV relativeFrom="paragraph">
              <wp:posOffset>8255</wp:posOffset>
            </wp:positionV>
            <wp:extent cx="1285240" cy="1927860"/>
            <wp:effectExtent l="0" t="0" r="0" b="0"/>
            <wp:wrapSquare wrapText="bothSides"/>
            <wp:docPr id="4" name="图片 4" descr="https://m.media-amazon.com/images/I/61wpFOkGlZ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wpFOkGlZ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240"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F25904">
        <w:rPr>
          <w:rFonts w:hint="eastAsia"/>
          <w:b/>
          <w:bCs/>
          <w:color w:val="000000"/>
          <w:szCs w:val="21"/>
        </w:rPr>
        <w:t>量子历史：一种新唯物主义哲学</w:t>
      </w:r>
      <w:r w:rsidR="009736A9">
        <w:rPr>
          <w:rFonts w:hint="eastAsia"/>
          <w:b/>
          <w:bCs/>
          <w:color w:val="000000"/>
          <w:szCs w:val="21"/>
        </w:rPr>
        <w:t>》</w:t>
      </w:r>
    </w:p>
    <w:p w14:paraId="526CF9CC" w14:textId="4F080B6A" w:rsidR="00774233" w:rsidRPr="00774233" w:rsidRDefault="00774233" w:rsidP="00CA00BA">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CA00BA" w:rsidRPr="00CA00BA">
        <w:rPr>
          <w:b/>
          <w:bCs/>
          <w:color w:val="000000"/>
          <w:szCs w:val="21"/>
        </w:rPr>
        <w:t>QUANTUM HISTORY</w:t>
      </w:r>
      <w:r w:rsidR="00CA00BA">
        <w:rPr>
          <w:b/>
          <w:bCs/>
          <w:color w:val="000000"/>
          <w:szCs w:val="21"/>
        </w:rPr>
        <w:t xml:space="preserve">: </w:t>
      </w:r>
      <w:r w:rsidR="00CA00BA" w:rsidRPr="00CA00BA">
        <w:rPr>
          <w:b/>
          <w:bCs/>
          <w:color w:val="000000"/>
          <w:szCs w:val="21"/>
        </w:rPr>
        <w:t>A New Materialist Philosophy</w:t>
      </w:r>
    </w:p>
    <w:p w14:paraId="39B7E419" w14:textId="5B694E78"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proofErr w:type="spellStart"/>
      <w:r w:rsidR="00F25904" w:rsidRPr="00F25904">
        <w:rPr>
          <w:b/>
          <w:bCs/>
          <w:color w:val="000000"/>
          <w:szCs w:val="21"/>
        </w:rPr>
        <w:t>Slavoj</w:t>
      </w:r>
      <w:proofErr w:type="spellEnd"/>
      <w:r w:rsidR="00F25904" w:rsidRPr="00F25904">
        <w:rPr>
          <w:b/>
          <w:bCs/>
          <w:color w:val="000000"/>
          <w:szCs w:val="21"/>
        </w:rPr>
        <w:t xml:space="preserve"> </w:t>
      </w:r>
      <w:proofErr w:type="spellStart"/>
      <w:r w:rsidR="00F25904" w:rsidRPr="00F25904">
        <w:rPr>
          <w:b/>
          <w:bCs/>
          <w:color w:val="000000"/>
          <w:szCs w:val="21"/>
        </w:rPr>
        <w:t>Žižek</w:t>
      </w:r>
      <w:proofErr w:type="spellEnd"/>
      <w:r w:rsidR="00366166">
        <w:fldChar w:fldCharType="begin"/>
      </w:r>
      <w:r w:rsidR="00366166">
        <w:instrText xml:space="preserve"> HYPERLINK "http://www.penguin.com.au/lookinside/spotlight.cfm?SBN=9780143009177&amp;AuthId=0000004220&amp;Page=Profile" </w:instrText>
      </w:r>
      <w:r w:rsidR="00366166">
        <w:fldChar w:fldCharType="separate"/>
      </w:r>
      <w:r w:rsidR="00366166">
        <w:fldChar w:fldCharType="end"/>
      </w:r>
    </w:p>
    <w:p w14:paraId="5EB65684" w14:textId="7FCE930A"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F25904" w:rsidRPr="00F25904">
        <w:rPr>
          <w:b/>
          <w:bCs/>
          <w:color w:val="000000"/>
          <w:szCs w:val="21"/>
        </w:rPr>
        <w:t>Bloomsbury Academic</w:t>
      </w:r>
    </w:p>
    <w:p w14:paraId="1421F214" w14:textId="294A3B6C"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3EECCE6C"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F25904" w:rsidRPr="00F25904">
        <w:rPr>
          <w:b/>
          <w:bCs/>
          <w:color w:val="000000"/>
          <w:szCs w:val="21"/>
        </w:rPr>
        <w:t>480</w:t>
      </w:r>
      <w:r w:rsidR="00A60347">
        <w:rPr>
          <w:rFonts w:hint="eastAsia"/>
          <w:b/>
          <w:bCs/>
          <w:color w:val="000000"/>
          <w:szCs w:val="21"/>
        </w:rPr>
        <w:t>页</w:t>
      </w:r>
    </w:p>
    <w:p w14:paraId="31380F95" w14:textId="2CB150BC"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9B2C76" w:rsidRPr="009B2C76">
        <w:rPr>
          <w:b/>
          <w:bCs/>
          <w:color w:val="000000"/>
          <w:szCs w:val="21"/>
        </w:rPr>
        <w:t>2025</w:t>
      </w:r>
      <w:r w:rsidR="00D82AB4" w:rsidRPr="00D82AB4">
        <w:rPr>
          <w:rFonts w:hint="eastAsia"/>
          <w:b/>
          <w:bCs/>
          <w:color w:val="000000"/>
          <w:szCs w:val="21"/>
        </w:rPr>
        <w:t>年</w:t>
      </w:r>
      <w:r w:rsidR="00D82AB4" w:rsidRPr="00D82AB4">
        <w:rPr>
          <w:rFonts w:hint="eastAsia"/>
          <w:b/>
          <w:bCs/>
          <w:color w:val="000000"/>
          <w:szCs w:val="21"/>
        </w:rPr>
        <w:t>1</w:t>
      </w:r>
      <w:r w:rsidR="00EE34DB">
        <w:rPr>
          <w:b/>
          <w:bCs/>
          <w:color w:val="000000"/>
          <w:szCs w:val="21"/>
        </w:rPr>
        <w:t>1</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55CFD071"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F25904">
        <w:rPr>
          <w:b/>
          <w:bCs/>
          <w:szCs w:val="21"/>
        </w:rPr>
        <w:t>大众哲学</w:t>
      </w:r>
    </w:p>
    <w:p w14:paraId="207C6F72" w14:textId="13FD2CFB" w:rsidR="00F25904" w:rsidRPr="00F25904" w:rsidRDefault="00F25904" w:rsidP="00433082">
      <w:pPr>
        <w:tabs>
          <w:tab w:val="left" w:pos="341"/>
          <w:tab w:val="left" w:pos="5235"/>
        </w:tabs>
        <w:rPr>
          <w:b/>
          <w:bCs/>
          <w:color w:val="FF0000"/>
          <w:szCs w:val="21"/>
        </w:rPr>
      </w:pPr>
      <w:r w:rsidRPr="00F25904">
        <w:rPr>
          <w:b/>
          <w:bCs/>
          <w:color w:val="FF0000"/>
          <w:szCs w:val="21"/>
        </w:rPr>
        <w:t>亚马逊畅销书排名：</w:t>
      </w:r>
    </w:p>
    <w:p w14:paraId="72B36515" w14:textId="4125DDE8" w:rsidR="00F25904" w:rsidRPr="00F25904" w:rsidRDefault="00F25904" w:rsidP="00433082">
      <w:pPr>
        <w:tabs>
          <w:tab w:val="left" w:pos="341"/>
          <w:tab w:val="left" w:pos="5235"/>
        </w:tabs>
        <w:rPr>
          <w:rFonts w:hint="eastAsia"/>
          <w:b/>
          <w:bCs/>
          <w:color w:val="FF0000"/>
          <w:szCs w:val="21"/>
        </w:rPr>
      </w:pPr>
      <w:r w:rsidRPr="00F25904">
        <w:rPr>
          <w:b/>
          <w:bCs/>
          <w:color w:val="FF0000"/>
          <w:szCs w:val="21"/>
        </w:rPr>
        <w:t>#127 in Individual Philosophers (Books)</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41C50B4F" w14:textId="55081E06" w:rsidR="00F25904" w:rsidRPr="00F25904" w:rsidRDefault="00F25904" w:rsidP="00F25904">
      <w:pPr>
        <w:ind w:firstLineChars="200" w:firstLine="420"/>
        <w:rPr>
          <w:rFonts w:hint="eastAsia"/>
          <w:bCs/>
          <w:color w:val="000000"/>
          <w:szCs w:val="21"/>
        </w:rPr>
      </w:pPr>
      <w:r w:rsidRPr="00F25904">
        <w:rPr>
          <w:rFonts w:hint="eastAsia"/>
          <w:bCs/>
          <w:color w:val="000000"/>
          <w:szCs w:val="21"/>
        </w:rPr>
        <w:t>斯拉沃热·齐泽克</w:t>
      </w:r>
      <w:r>
        <w:rPr>
          <w:rFonts w:hint="eastAsia"/>
          <w:bCs/>
          <w:color w:val="000000"/>
          <w:szCs w:val="21"/>
        </w:rPr>
        <w:t>（</w:t>
      </w:r>
      <w:proofErr w:type="spellStart"/>
      <w:r w:rsidRPr="00F25904">
        <w:rPr>
          <w:bCs/>
          <w:color w:val="000000"/>
          <w:szCs w:val="21"/>
        </w:rPr>
        <w:t>Slavoj</w:t>
      </w:r>
      <w:proofErr w:type="spellEnd"/>
      <w:r w:rsidRPr="00F25904">
        <w:rPr>
          <w:bCs/>
          <w:color w:val="000000"/>
          <w:szCs w:val="21"/>
        </w:rPr>
        <w:t xml:space="preserve"> </w:t>
      </w:r>
      <w:proofErr w:type="spellStart"/>
      <w:r w:rsidRPr="00F25904">
        <w:rPr>
          <w:bCs/>
          <w:color w:val="000000"/>
          <w:szCs w:val="21"/>
        </w:rPr>
        <w:t>Žižek</w:t>
      </w:r>
      <w:proofErr w:type="spellEnd"/>
      <w:r>
        <w:rPr>
          <w:rFonts w:hint="eastAsia"/>
          <w:bCs/>
          <w:color w:val="000000"/>
          <w:szCs w:val="21"/>
        </w:rPr>
        <w:t>）</w:t>
      </w:r>
      <w:r w:rsidRPr="00F25904">
        <w:rPr>
          <w:rFonts w:hint="eastAsia"/>
          <w:bCs/>
          <w:color w:val="000000"/>
          <w:szCs w:val="21"/>
        </w:rPr>
        <w:t>在此论述了量子物理学领域的洞见如何让我们彻底重构对历史的思考方式。</w:t>
      </w:r>
    </w:p>
    <w:p w14:paraId="3F4FA473" w14:textId="77777777" w:rsidR="00F25904" w:rsidRPr="00F25904" w:rsidRDefault="00F25904" w:rsidP="00F25904">
      <w:pPr>
        <w:ind w:firstLineChars="200" w:firstLine="420"/>
        <w:rPr>
          <w:bCs/>
          <w:color w:val="000000"/>
          <w:szCs w:val="21"/>
        </w:rPr>
      </w:pPr>
    </w:p>
    <w:p w14:paraId="6D64A5F1" w14:textId="2CB34D10" w:rsidR="00F25904" w:rsidRPr="00F25904" w:rsidRDefault="00F25904" w:rsidP="00F25904">
      <w:pPr>
        <w:ind w:firstLineChars="200" w:firstLine="422"/>
        <w:rPr>
          <w:rFonts w:hint="eastAsia"/>
          <w:bCs/>
          <w:color w:val="000000"/>
          <w:szCs w:val="21"/>
        </w:rPr>
      </w:pPr>
      <w:r>
        <w:rPr>
          <w:rFonts w:hint="eastAsia"/>
          <w:b/>
          <w:bCs/>
          <w:color w:val="000000"/>
          <w:szCs w:val="21"/>
        </w:rPr>
        <w:t>对</w:t>
      </w:r>
      <w:r w:rsidRPr="00F25904">
        <w:rPr>
          <w:rFonts w:hint="eastAsia"/>
          <w:b/>
          <w:bCs/>
          <w:color w:val="000000"/>
          <w:szCs w:val="21"/>
        </w:rPr>
        <w:t>宇宙的全景式考察必须从单一政治时刻的</w:t>
      </w:r>
      <w:r w:rsidRPr="00F25904">
        <w:rPr>
          <w:rFonts w:hint="eastAsia"/>
          <w:b/>
          <w:bCs/>
          <w:color w:val="000000"/>
          <w:szCs w:val="21"/>
        </w:rPr>
        <w:t>紧张局势切入</w:t>
      </w:r>
      <w:r w:rsidRPr="00F25904">
        <w:rPr>
          <w:rFonts w:hint="eastAsia"/>
          <w:b/>
          <w:bCs/>
          <w:color w:val="000000"/>
          <w:szCs w:val="21"/>
        </w:rPr>
        <w:t>。</w:t>
      </w:r>
      <w:r w:rsidRPr="00F25904">
        <w:rPr>
          <w:rFonts w:hint="eastAsia"/>
          <w:bCs/>
          <w:color w:val="000000"/>
          <w:szCs w:val="21"/>
        </w:rPr>
        <w:t>在《量子历史》中，齐泽克</w:t>
      </w:r>
      <w:r w:rsidRPr="00F25904">
        <w:rPr>
          <w:rFonts w:hint="eastAsia"/>
          <w:bCs/>
          <w:color w:val="000000"/>
          <w:szCs w:val="21"/>
        </w:rPr>
        <w:t>融合</w:t>
      </w:r>
      <w:r w:rsidRPr="00F25904">
        <w:rPr>
          <w:rFonts w:hint="eastAsia"/>
          <w:bCs/>
          <w:color w:val="000000"/>
          <w:szCs w:val="21"/>
        </w:rPr>
        <w:t>黑格尔辩证法、拉康精神分析与量子力学，重新思考历史、现实与政治可能性。</w:t>
      </w:r>
    </w:p>
    <w:p w14:paraId="493F0A68" w14:textId="77777777" w:rsidR="00F25904" w:rsidRPr="00F25904" w:rsidRDefault="00F25904" w:rsidP="00F25904">
      <w:pPr>
        <w:ind w:firstLineChars="200" w:firstLine="420"/>
        <w:rPr>
          <w:bCs/>
          <w:color w:val="000000"/>
          <w:szCs w:val="21"/>
        </w:rPr>
      </w:pPr>
    </w:p>
    <w:p w14:paraId="127F1B5D" w14:textId="404E8E17" w:rsidR="00F25904" w:rsidRPr="00F25904" w:rsidRDefault="00F25904" w:rsidP="00F25904">
      <w:pPr>
        <w:ind w:firstLineChars="200" w:firstLine="420"/>
        <w:rPr>
          <w:rFonts w:hint="eastAsia"/>
          <w:bCs/>
          <w:color w:val="000000"/>
          <w:szCs w:val="21"/>
        </w:rPr>
      </w:pPr>
      <w:r w:rsidRPr="00F25904">
        <w:rPr>
          <w:rFonts w:hint="eastAsia"/>
          <w:bCs/>
          <w:color w:val="000000"/>
          <w:szCs w:val="21"/>
        </w:rPr>
        <w:t>秉承列宁在每次重大科学发现后彻底重构唯物主义的挑战精神，同时反对近期将波动力学与模糊唯心论结合的</w:t>
      </w:r>
      <w:r w:rsidRPr="00F25904">
        <w:rPr>
          <w:rFonts w:hint="eastAsia"/>
          <w:bCs/>
          <w:color w:val="000000"/>
          <w:szCs w:val="21"/>
        </w:rPr>
        <w:t>趋势</w:t>
      </w:r>
      <w:r w:rsidRPr="00F25904">
        <w:rPr>
          <w:rFonts w:hint="eastAsia"/>
          <w:bCs/>
          <w:color w:val="000000"/>
          <w:szCs w:val="21"/>
        </w:rPr>
        <w:t>，齐泽克以标志性的博学与智识</w:t>
      </w:r>
      <w:r w:rsidRPr="00F25904">
        <w:rPr>
          <w:rFonts w:hint="eastAsia"/>
          <w:bCs/>
          <w:color w:val="000000"/>
          <w:szCs w:val="21"/>
        </w:rPr>
        <w:t>欣然接纳</w:t>
      </w:r>
      <w:r w:rsidRPr="00F25904">
        <w:rPr>
          <w:rFonts w:hint="eastAsia"/>
          <w:bCs/>
          <w:color w:val="000000"/>
          <w:szCs w:val="21"/>
        </w:rPr>
        <w:t>量子力学的哲学内涵。借助全息宇宙、不可对易性及叠加态坍缩等核心概念，他发展出一种量子启发的本体论，重塑了黑格尔与海德格尔的历史唯物主义</w:t>
      </w:r>
      <w:r w:rsidRPr="00F25904">
        <w:rPr>
          <w:rFonts w:hint="eastAsia"/>
          <w:bCs/>
          <w:color w:val="000000"/>
          <w:szCs w:val="21"/>
        </w:rPr>
        <w:t>，更促使</w:t>
      </w:r>
      <w:r w:rsidRPr="00F25904">
        <w:rPr>
          <w:rFonts w:hint="eastAsia"/>
          <w:bCs/>
          <w:color w:val="000000"/>
          <w:szCs w:val="21"/>
        </w:rPr>
        <w:t>我们对当今激进解放行动的可能性展开一场犀利的、时常带有黑色幽默的审视。</w:t>
      </w:r>
    </w:p>
    <w:p w14:paraId="3149819F" w14:textId="77777777" w:rsidR="00F25904" w:rsidRPr="00F25904" w:rsidRDefault="00F25904" w:rsidP="00F25904">
      <w:pPr>
        <w:ind w:firstLineChars="200" w:firstLine="420"/>
        <w:rPr>
          <w:bCs/>
          <w:color w:val="000000"/>
          <w:szCs w:val="21"/>
        </w:rPr>
      </w:pPr>
    </w:p>
    <w:p w14:paraId="56A6D2FA" w14:textId="31525823" w:rsidR="00D82AB4" w:rsidRPr="00F25904" w:rsidRDefault="00F25904" w:rsidP="00F25904">
      <w:pPr>
        <w:ind w:firstLineChars="200" w:firstLine="420"/>
        <w:rPr>
          <w:bCs/>
          <w:color w:val="000000"/>
          <w:szCs w:val="21"/>
        </w:rPr>
      </w:pPr>
      <w:r w:rsidRPr="00F25904">
        <w:rPr>
          <w:rFonts w:hint="eastAsia"/>
          <w:bCs/>
          <w:color w:val="000000"/>
          <w:szCs w:val="21"/>
        </w:rPr>
        <w:t>《量子历史》带领读者从原始</w:t>
      </w:r>
      <w:r w:rsidR="00367A5A" w:rsidRPr="00367A5A">
        <w:rPr>
          <w:rFonts w:hint="eastAsia"/>
          <w:bCs/>
          <w:color w:val="000000"/>
          <w:szCs w:val="21"/>
        </w:rPr>
        <w:t>虚无</w:t>
      </w:r>
      <w:r w:rsidRPr="00F25904">
        <w:rPr>
          <w:rFonts w:hint="eastAsia"/>
          <w:bCs/>
          <w:color w:val="000000"/>
          <w:szCs w:val="21"/>
        </w:rPr>
        <w:t>的内在矛盾出发，穿越量子振荡直至日常现实，其间交织着拉康与德勒兹、罗韦利与谢林的思想，</w:t>
      </w:r>
      <w:proofErr w:type="gramStart"/>
      <w:r w:rsidRPr="00F25904">
        <w:rPr>
          <w:rFonts w:hint="eastAsia"/>
          <w:bCs/>
          <w:color w:val="000000"/>
          <w:szCs w:val="21"/>
        </w:rPr>
        <w:t>融汇</w:t>
      </w:r>
      <w:proofErr w:type="gramEnd"/>
      <w:r w:rsidRPr="00F25904">
        <w:rPr>
          <w:rFonts w:hint="eastAsia"/>
          <w:bCs/>
          <w:color w:val="000000"/>
          <w:szCs w:val="21"/>
        </w:rPr>
        <w:t>歌剧、电影、性与战争的多维叙事。齐泽克以其最</w:t>
      </w:r>
      <w:r w:rsidR="00367A5A">
        <w:rPr>
          <w:rFonts w:hint="eastAsia"/>
          <w:bCs/>
          <w:color w:val="000000"/>
          <w:szCs w:val="21"/>
        </w:rPr>
        <w:t>犀利</w:t>
      </w:r>
      <w:r w:rsidRPr="00F25904">
        <w:rPr>
          <w:rFonts w:hint="eastAsia"/>
          <w:bCs/>
          <w:color w:val="000000"/>
          <w:szCs w:val="21"/>
        </w:rPr>
        <w:t>、最悲怆又最具挑衅性的笔触证明：我们无法</w:t>
      </w:r>
      <w:r w:rsidR="00367A5A" w:rsidRPr="00367A5A">
        <w:rPr>
          <w:rFonts w:hint="eastAsia"/>
          <w:bCs/>
          <w:color w:val="000000"/>
          <w:szCs w:val="21"/>
        </w:rPr>
        <w:t>从</w:t>
      </w:r>
      <w:r w:rsidRPr="00F25904">
        <w:rPr>
          <w:rFonts w:hint="eastAsia"/>
          <w:bCs/>
          <w:color w:val="000000"/>
          <w:szCs w:val="21"/>
        </w:rPr>
        <w:t>历史纹理</w:t>
      </w:r>
      <w:r w:rsidR="00367A5A">
        <w:rPr>
          <w:rFonts w:hint="eastAsia"/>
          <w:bCs/>
          <w:color w:val="000000"/>
          <w:szCs w:val="21"/>
        </w:rPr>
        <w:t>中</w:t>
      </w:r>
      <w:r w:rsidR="00367A5A" w:rsidRPr="00F25904">
        <w:rPr>
          <w:rFonts w:hint="eastAsia"/>
          <w:bCs/>
          <w:color w:val="000000"/>
          <w:szCs w:val="21"/>
        </w:rPr>
        <w:t>抽离</w:t>
      </w:r>
      <w:r w:rsidRPr="00F25904">
        <w:rPr>
          <w:rFonts w:hint="eastAsia"/>
          <w:bCs/>
          <w:color w:val="000000"/>
          <w:szCs w:val="21"/>
        </w:rPr>
        <w:t>，</w:t>
      </w:r>
      <w:r w:rsidR="00367A5A">
        <w:rPr>
          <w:rFonts w:hint="eastAsia"/>
          <w:bCs/>
          <w:color w:val="000000"/>
          <w:szCs w:val="21"/>
        </w:rPr>
        <w:t>也</w:t>
      </w:r>
      <w:r w:rsidRPr="00F25904">
        <w:rPr>
          <w:rFonts w:hint="eastAsia"/>
          <w:bCs/>
          <w:color w:val="000000"/>
          <w:szCs w:val="21"/>
        </w:rPr>
        <w:t>不存在能透明观察世界运作的中立位置</w:t>
      </w:r>
      <w:r w:rsidR="00367A5A">
        <w:rPr>
          <w:rFonts w:hint="eastAsia"/>
          <w:bCs/>
          <w:color w:val="000000"/>
          <w:szCs w:val="21"/>
        </w:rPr>
        <w:t>，我们</w:t>
      </w:r>
      <w:r w:rsidRPr="00F25904">
        <w:rPr>
          <w:rFonts w:hint="eastAsia"/>
          <w:bCs/>
          <w:color w:val="000000"/>
          <w:szCs w:val="21"/>
        </w:rPr>
        <w:t>必须从一个偶然、复杂且难以测度的政治时刻出发行动，怀着悲怆与疑虑，却始终</w:t>
      </w:r>
      <w:r w:rsidR="00367A5A" w:rsidRPr="00367A5A">
        <w:rPr>
          <w:rFonts w:hint="eastAsia"/>
          <w:bCs/>
          <w:color w:val="000000"/>
          <w:szCs w:val="21"/>
        </w:rPr>
        <w:t>坚定无畏</w:t>
      </w:r>
      <w:r w:rsidRPr="00F25904">
        <w:rPr>
          <w:rFonts w:hint="eastAsia"/>
          <w:bCs/>
          <w:color w:val="000000"/>
          <w:szCs w:val="21"/>
        </w:rPr>
        <w:t>。</w:t>
      </w:r>
    </w:p>
    <w:p w14:paraId="6C974476" w14:textId="77777777" w:rsidR="002D02DB" w:rsidRPr="00CF7F72"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39F7B13B" w14:textId="77777777" w:rsidR="00367A5A" w:rsidRPr="001D30F5" w:rsidRDefault="00367A5A" w:rsidP="00367A5A">
      <w:pPr>
        <w:ind w:firstLineChars="200" w:firstLine="422"/>
        <w:rPr>
          <w:color w:val="000000"/>
          <w:szCs w:val="21"/>
        </w:rPr>
      </w:pPr>
      <w:r>
        <w:rPr>
          <w:rFonts w:hint="eastAsia"/>
          <w:b/>
          <w:bCs/>
          <w:noProof/>
          <w:color w:val="000000"/>
          <w:szCs w:val="21"/>
        </w:rPr>
        <w:lastRenderedPageBreak/>
        <w:drawing>
          <wp:anchor distT="0" distB="0" distL="114300" distR="114300" simplePos="0" relativeHeight="251660288" behindDoc="0" locked="0" layoutInCell="1" allowOverlap="1" wp14:anchorId="6E570517" wp14:editId="1B6B2956">
            <wp:simplePos x="0" y="0"/>
            <wp:positionH relativeFrom="margin">
              <wp:align>left</wp:align>
            </wp:positionH>
            <wp:positionV relativeFrom="paragraph">
              <wp:posOffset>10795</wp:posOffset>
            </wp:positionV>
            <wp:extent cx="1162685" cy="1744980"/>
            <wp:effectExtent l="0" t="0" r="0" b="762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avoj Zizek_headshot © jeromefavrestudi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2875" cy="1745237"/>
                    </a:xfrm>
                    <a:prstGeom prst="rect">
                      <a:avLst/>
                    </a:prstGeom>
                  </pic:spPr>
                </pic:pic>
              </a:graphicData>
            </a:graphic>
            <wp14:sizeRelH relativeFrom="margin">
              <wp14:pctWidth>0</wp14:pctWidth>
            </wp14:sizeRelH>
            <wp14:sizeRelV relativeFrom="margin">
              <wp14:pctHeight>0</wp14:pctHeight>
            </wp14:sizeRelV>
          </wp:anchor>
        </w:drawing>
      </w:r>
      <w:r w:rsidRPr="001D30F5">
        <w:rPr>
          <w:rFonts w:hint="eastAsia"/>
          <w:b/>
          <w:bCs/>
          <w:color w:val="000000"/>
          <w:szCs w:val="21"/>
        </w:rPr>
        <w:t>斯拉沃热·齐泽克（</w:t>
      </w:r>
      <w:proofErr w:type="spellStart"/>
      <w:r w:rsidRPr="001D30F5">
        <w:rPr>
          <w:rFonts w:hint="eastAsia"/>
          <w:b/>
          <w:bCs/>
          <w:color w:val="000000"/>
          <w:szCs w:val="21"/>
        </w:rPr>
        <w:t>Slavoj</w:t>
      </w:r>
      <w:proofErr w:type="spellEnd"/>
      <w:r w:rsidRPr="001D30F5">
        <w:rPr>
          <w:rFonts w:hint="eastAsia"/>
          <w:b/>
          <w:bCs/>
          <w:color w:val="000000"/>
          <w:szCs w:val="21"/>
        </w:rPr>
        <w:t xml:space="preserve"> </w:t>
      </w:r>
      <w:proofErr w:type="spellStart"/>
      <w:r w:rsidRPr="001D30F5">
        <w:rPr>
          <w:rFonts w:ascii="Cambria" w:hAnsi="Cambria" w:cs="Cambria"/>
          <w:b/>
          <w:bCs/>
          <w:color w:val="000000"/>
          <w:szCs w:val="21"/>
        </w:rPr>
        <w:t>Ž</w:t>
      </w:r>
      <w:r w:rsidRPr="001D30F5">
        <w:rPr>
          <w:rFonts w:hint="eastAsia"/>
          <w:b/>
          <w:bCs/>
          <w:color w:val="000000"/>
          <w:szCs w:val="21"/>
        </w:rPr>
        <w:t>i</w:t>
      </w:r>
      <w:r w:rsidRPr="001D30F5">
        <w:rPr>
          <w:rFonts w:ascii="Cambria" w:hAnsi="Cambria" w:cs="Cambria"/>
          <w:b/>
          <w:bCs/>
          <w:color w:val="000000"/>
          <w:szCs w:val="21"/>
        </w:rPr>
        <w:t>ž</w:t>
      </w:r>
      <w:r w:rsidRPr="001D30F5">
        <w:rPr>
          <w:rFonts w:hint="eastAsia"/>
          <w:b/>
          <w:bCs/>
          <w:color w:val="000000"/>
          <w:szCs w:val="21"/>
        </w:rPr>
        <w:t>ek</w:t>
      </w:r>
      <w:proofErr w:type="spellEnd"/>
      <w:r w:rsidRPr="001D30F5">
        <w:rPr>
          <w:rFonts w:hint="eastAsia"/>
          <w:b/>
          <w:bCs/>
          <w:color w:val="000000"/>
          <w:szCs w:val="21"/>
        </w:rPr>
        <w:t>）</w:t>
      </w:r>
      <w:r w:rsidRPr="00801C6A">
        <w:rPr>
          <w:rFonts w:hint="eastAsia"/>
          <w:bCs/>
          <w:color w:val="000000"/>
          <w:szCs w:val="21"/>
        </w:rPr>
        <w:t>，斯洛文尼亚作家、学者、</w:t>
      </w:r>
      <w:r w:rsidRPr="001D30F5">
        <w:rPr>
          <w:rFonts w:hint="eastAsia"/>
          <w:color w:val="000000"/>
          <w:szCs w:val="21"/>
        </w:rPr>
        <w:t>黑格尔哲学家、拉康精神分析学家和共产主义者。他是英国伦敦大学伯贝克学院人文研究所国际总监；美国纽约大学客座教授；斯洛文尼亚</w:t>
      </w:r>
      <w:r w:rsidRPr="00801C6A">
        <w:rPr>
          <w:rFonts w:hint="eastAsia"/>
          <w:color w:val="000000"/>
          <w:szCs w:val="21"/>
        </w:rPr>
        <w:t>卢布尔雅那大学社会和哲学高级研究员，拉康传统最重要的继承人</w:t>
      </w:r>
      <w:r>
        <w:rPr>
          <w:rFonts w:hint="eastAsia"/>
          <w:color w:val="000000"/>
          <w:szCs w:val="21"/>
        </w:rPr>
        <w:t>。</w:t>
      </w:r>
      <w:r w:rsidRPr="00801C6A">
        <w:rPr>
          <w:rFonts w:hint="eastAsia"/>
          <w:color w:val="000000"/>
          <w:szCs w:val="21"/>
        </w:rPr>
        <w:t>他长期致力于研究拉康精神分析理论与马克思主义哲学，将精神分析、主体性、意识形态和大众文化熔于一炉，形成了极为独特的学术思想和政治立场，成为</w:t>
      </w:r>
      <w:r w:rsidRPr="00801C6A">
        <w:rPr>
          <w:rFonts w:hint="eastAsia"/>
          <w:color w:val="000000"/>
          <w:szCs w:val="21"/>
        </w:rPr>
        <w:t>20</w:t>
      </w:r>
      <w:r w:rsidRPr="00801C6A">
        <w:rPr>
          <w:rFonts w:hint="eastAsia"/>
          <w:color w:val="000000"/>
          <w:szCs w:val="21"/>
        </w:rPr>
        <w:t>世纪</w:t>
      </w:r>
      <w:r w:rsidRPr="00801C6A">
        <w:rPr>
          <w:rFonts w:hint="eastAsia"/>
          <w:color w:val="000000"/>
          <w:szCs w:val="21"/>
        </w:rPr>
        <w:t>90</w:t>
      </w:r>
      <w:r w:rsidRPr="00801C6A">
        <w:rPr>
          <w:rFonts w:hint="eastAsia"/>
          <w:color w:val="000000"/>
          <w:szCs w:val="21"/>
        </w:rPr>
        <w:t>年代以来最为耀眼的国际学术明星之一，被一些学者称为黑格尔式的思想家。现任教于伦敦大学伯贝克学院，</w:t>
      </w:r>
      <w:proofErr w:type="gramStart"/>
      <w:r w:rsidRPr="00801C6A">
        <w:rPr>
          <w:rFonts w:hint="eastAsia"/>
          <w:color w:val="000000"/>
          <w:szCs w:val="21"/>
        </w:rPr>
        <w:t>担任伯贝克</w:t>
      </w:r>
      <w:proofErr w:type="gramEnd"/>
      <w:r w:rsidRPr="00801C6A">
        <w:rPr>
          <w:rFonts w:hint="eastAsia"/>
          <w:color w:val="000000"/>
          <w:szCs w:val="21"/>
        </w:rPr>
        <w:t>学院人文研究所所长。</w:t>
      </w:r>
    </w:p>
    <w:p w14:paraId="7E5C6294" w14:textId="77777777" w:rsidR="00A5385A" w:rsidRDefault="00A5385A" w:rsidP="00A5385A">
      <w:pPr>
        <w:rPr>
          <w:bCs/>
          <w:color w:val="000000"/>
          <w:szCs w:val="21"/>
        </w:rPr>
      </w:pPr>
    </w:p>
    <w:p w14:paraId="7C5C4549" w14:textId="77777777" w:rsidR="00367A5A" w:rsidRDefault="00367A5A" w:rsidP="00A5385A">
      <w:pPr>
        <w:rPr>
          <w:bCs/>
          <w:color w:val="000000"/>
          <w:szCs w:val="21"/>
        </w:rPr>
      </w:pPr>
    </w:p>
    <w:p w14:paraId="7ADB0850" w14:textId="3FDADC93" w:rsidR="00367A5A" w:rsidRPr="00E44682" w:rsidRDefault="00367A5A" w:rsidP="00E44682">
      <w:pPr>
        <w:jc w:val="center"/>
        <w:rPr>
          <w:rFonts w:hint="eastAsia"/>
          <w:bCs/>
          <w:color w:val="000000"/>
          <w:sz w:val="30"/>
          <w:szCs w:val="30"/>
        </w:rPr>
      </w:pPr>
      <w:r w:rsidRPr="00E44682">
        <w:rPr>
          <w:rFonts w:hint="eastAsia"/>
          <w:b/>
          <w:bCs/>
          <w:color w:val="000000"/>
          <w:sz w:val="30"/>
          <w:szCs w:val="30"/>
        </w:rPr>
        <w:t>《量子历史：一种新唯物主义哲学》</w:t>
      </w:r>
    </w:p>
    <w:p w14:paraId="393EC160" w14:textId="77777777" w:rsidR="00A5385A" w:rsidRDefault="00A5385A" w:rsidP="00E44682">
      <w:pPr>
        <w:jc w:val="center"/>
        <w:rPr>
          <w:bCs/>
          <w:color w:val="000000"/>
          <w:szCs w:val="21"/>
        </w:rPr>
      </w:pPr>
      <w:bookmarkStart w:id="0" w:name="_GoBack"/>
      <w:bookmarkEnd w:id="0"/>
    </w:p>
    <w:p w14:paraId="47A9A37A" w14:textId="77777777" w:rsidR="002B2CE5" w:rsidRPr="002B2CE5" w:rsidRDefault="002B2CE5" w:rsidP="00E44682">
      <w:pPr>
        <w:jc w:val="center"/>
        <w:rPr>
          <w:rFonts w:hint="eastAsia"/>
          <w:bCs/>
          <w:color w:val="000000"/>
          <w:szCs w:val="21"/>
        </w:rPr>
      </w:pPr>
      <w:r w:rsidRPr="002B2CE5">
        <w:rPr>
          <w:rFonts w:hint="eastAsia"/>
          <w:bCs/>
          <w:color w:val="000000"/>
          <w:szCs w:val="21"/>
        </w:rPr>
        <w:t>引言：唯物主义与量子批判</w:t>
      </w:r>
    </w:p>
    <w:p w14:paraId="51F15A48" w14:textId="77777777" w:rsidR="002B2CE5" w:rsidRPr="002B2CE5" w:rsidRDefault="002B2CE5" w:rsidP="00E44682">
      <w:pPr>
        <w:jc w:val="center"/>
        <w:rPr>
          <w:bCs/>
          <w:color w:val="000000"/>
          <w:szCs w:val="21"/>
        </w:rPr>
      </w:pPr>
    </w:p>
    <w:p w14:paraId="332169A1" w14:textId="79C4ECE8" w:rsidR="002B2CE5" w:rsidRPr="002B2CE5" w:rsidRDefault="002B2CE5" w:rsidP="00E44682">
      <w:pPr>
        <w:jc w:val="center"/>
        <w:rPr>
          <w:rFonts w:hint="eastAsia"/>
          <w:b/>
          <w:bCs/>
          <w:color w:val="000000"/>
          <w:szCs w:val="21"/>
        </w:rPr>
      </w:pPr>
      <w:r w:rsidRPr="002B2CE5">
        <w:rPr>
          <w:rFonts w:hint="eastAsia"/>
          <w:b/>
          <w:bCs/>
          <w:color w:val="000000"/>
          <w:szCs w:val="21"/>
        </w:rPr>
        <w:t>第一部分</w:t>
      </w:r>
      <w:r w:rsidRPr="002B2CE5">
        <w:rPr>
          <w:rFonts w:hint="eastAsia"/>
          <w:b/>
          <w:bCs/>
          <w:color w:val="000000"/>
          <w:szCs w:val="21"/>
        </w:rPr>
        <w:t xml:space="preserve"> </w:t>
      </w:r>
      <w:r w:rsidRPr="002B2CE5">
        <w:rPr>
          <w:rFonts w:hint="eastAsia"/>
          <w:b/>
          <w:bCs/>
          <w:color w:val="000000"/>
          <w:szCs w:val="21"/>
        </w:rPr>
        <w:t>普遍性：坍缩优先</w:t>
      </w:r>
    </w:p>
    <w:p w14:paraId="23DE076D" w14:textId="77777777" w:rsidR="002B2CE5" w:rsidRPr="002B2CE5" w:rsidRDefault="002B2CE5" w:rsidP="00E44682">
      <w:pPr>
        <w:jc w:val="center"/>
        <w:rPr>
          <w:rFonts w:hint="eastAsia"/>
          <w:bCs/>
          <w:color w:val="000000"/>
          <w:szCs w:val="21"/>
        </w:rPr>
      </w:pPr>
      <w:r w:rsidRPr="002B2CE5">
        <w:rPr>
          <w:rFonts w:hint="eastAsia"/>
          <w:bCs/>
          <w:color w:val="000000"/>
          <w:szCs w:val="21"/>
        </w:rPr>
        <w:t>第一章</w:t>
      </w:r>
      <w:r w:rsidRPr="002B2CE5">
        <w:rPr>
          <w:rFonts w:hint="eastAsia"/>
          <w:bCs/>
          <w:color w:val="000000"/>
          <w:szCs w:val="21"/>
        </w:rPr>
        <w:t xml:space="preserve"> </w:t>
      </w:r>
      <w:r w:rsidRPr="002B2CE5">
        <w:rPr>
          <w:rFonts w:hint="eastAsia"/>
          <w:bCs/>
          <w:color w:val="000000"/>
          <w:szCs w:val="21"/>
        </w:rPr>
        <w:t>为何黑格尔主义者需要量子力学</w:t>
      </w:r>
    </w:p>
    <w:p w14:paraId="17CFB472" w14:textId="77777777" w:rsidR="002B2CE5" w:rsidRPr="002B2CE5" w:rsidRDefault="002B2CE5" w:rsidP="00E44682">
      <w:pPr>
        <w:jc w:val="center"/>
        <w:rPr>
          <w:rFonts w:hint="eastAsia"/>
          <w:bCs/>
          <w:color w:val="000000"/>
          <w:szCs w:val="21"/>
        </w:rPr>
      </w:pPr>
      <w:r w:rsidRPr="002B2CE5">
        <w:rPr>
          <w:rFonts w:hint="eastAsia"/>
          <w:bCs/>
          <w:color w:val="000000"/>
          <w:szCs w:val="21"/>
        </w:rPr>
        <w:t>第二章</w:t>
      </w:r>
      <w:r w:rsidRPr="002B2CE5">
        <w:rPr>
          <w:rFonts w:hint="eastAsia"/>
          <w:bCs/>
          <w:color w:val="000000"/>
          <w:szCs w:val="21"/>
        </w:rPr>
        <w:t xml:space="preserve"> </w:t>
      </w:r>
      <w:r w:rsidRPr="002B2CE5">
        <w:rPr>
          <w:rFonts w:hint="eastAsia"/>
          <w:bCs/>
          <w:color w:val="000000"/>
          <w:szCs w:val="21"/>
        </w:rPr>
        <w:t>为何量子力学需要黑格尔</w:t>
      </w:r>
    </w:p>
    <w:p w14:paraId="164A36B5" w14:textId="77777777" w:rsidR="002B2CE5" w:rsidRPr="002B2CE5" w:rsidRDefault="002B2CE5" w:rsidP="00E44682">
      <w:pPr>
        <w:jc w:val="center"/>
        <w:rPr>
          <w:rFonts w:hint="eastAsia"/>
          <w:bCs/>
          <w:color w:val="000000"/>
          <w:szCs w:val="21"/>
        </w:rPr>
      </w:pPr>
      <w:r w:rsidRPr="002B2CE5">
        <w:rPr>
          <w:rFonts w:hint="eastAsia"/>
          <w:bCs/>
          <w:color w:val="000000"/>
          <w:szCs w:val="21"/>
        </w:rPr>
        <w:t>第三章</w:t>
      </w:r>
      <w:r w:rsidRPr="002B2CE5">
        <w:rPr>
          <w:rFonts w:hint="eastAsia"/>
          <w:bCs/>
          <w:color w:val="000000"/>
          <w:szCs w:val="21"/>
        </w:rPr>
        <w:t xml:space="preserve"> </w:t>
      </w:r>
      <w:r w:rsidRPr="002B2CE5">
        <w:rPr>
          <w:rFonts w:hint="eastAsia"/>
          <w:bCs/>
          <w:color w:val="000000"/>
          <w:szCs w:val="21"/>
        </w:rPr>
        <w:t>符号界与（量子）实在界的不可对易性</w:t>
      </w:r>
    </w:p>
    <w:p w14:paraId="3821878F" w14:textId="77777777" w:rsidR="002B2CE5" w:rsidRPr="002B2CE5" w:rsidRDefault="002B2CE5" w:rsidP="00E44682">
      <w:pPr>
        <w:jc w:val="center"/>
        <w:rPr>
          <w:bCs/>
          <w:color w:val="000000"/>
          <w:szCs w:val="21"/>
        </w:rPr>
      </w:pPr>
    </w:p>
    <w:p w14:paraId="795A4F90" w14:textId="140E1511" w:rsidR="002B2CE5" w:rsidRPr="002B2CE5" w:rsidRDefault="002B2CE5" w:rsidP="00E44682">
      <w:pPr>
        <w:jc w:val="center"/>
        <w:rPr>
          <w:rFonts w:hint="eastAsia"/>
          <w:b/>
          <w:bCs/>
          <w:color w:val="000000"/>
          <w:szCs w:val="21"/>
        </w:rPr>
      </w:pPr>
      <w:r w:rsidRPr="002B2CE5">
        <w:rPr>
          <w:rFonts w:hint="eastAsia"/>
          <w:b/>
          <w:bCs/>
          <w:color w:val="000000"/>
          <w:szCs w:val="21"/>
        </w:rPr>
        <w:t>第二部分</w:t>
      </w:r>
      <w:r w:rsidRPr="002B2CE5">
        <w:rPr>
          <w:rFonts w:hint="eastAsia"/>
          <w:b/>
          <w:bCs/>
          <w:color w:val="000000"/>
          <w:szCs w:val="21"/>
        </w:rPr>
        <w:t xml:space="preserve"> </w:t>
      </w:r>
      <w:r w:rsidRPr="002B2CE5">
        <w:rPr>
          <w:rFonts w:hint="eastAsia"/>
          <w:b/>
          <w:bCs/>
          <w:color w:val="000000"/>
          <w:szCs w:val="21"/>
        </w:rPr>
        <w:t>特殊性：从黑格尔到海德格尔……再返回</w:t>
      </w:r>
    </w:p>
    <w:p w14:paraId="18AB469E" w14:textId="77777777" w:rsidR="002B2CE5" w:rsidRPr="002B2CE5" w:rsidRDefault="002B2CE5" w:rsidP="00E44682">
      <w:pPr>
        <w:jc w:val="center"/>
        <w:rPr>
          <w:rFonts w:hint="eastAsia"/>
          <w:bCs/>
          <w:color w:val="000000"/>
          <w:szCs w:val="21"/>
        </w:rPr>
      </w:pPr>
      <w:r w:rsidRPr="002B2CE5">
        <w:rPr>
          <w:rFonts w:hint="eastAsia"/>
          <w:bCs/>
          <w:color w:val="000000"/>
          <w:szCs w:val="21"/>
        </w:rPr>
        <w:t>第一章</w:t>
      </w:r>
      <w:r w:rsidRPr="002B2CE5">
        <w:rPr>
          <w:rFonts w:hint="eastAsia"/>
          <w:bCs/>
          <w:color w:val="000000"/>
          <w:szCs w:val="21"/>
        </w:rPr>
        <w:t xml:space="preserve"> </w:t>
      </w:r>
      <w:r w:rsidRPr="002B2CE5">
        <w:rPr>
          <w:rFonts w:hint="eastAsia"/>
          <w:bCs/>
          <w:color w:val="000000"/>
          <w:szCs w:val="21"/>
        </w:rPr>
        <w:t>有限性的命名：黑格尔、海德格尔、皮平</w:t>
      </w:r>
    </w:p>
    <w:p w14:paraId="7DC0E640" w14:textId="77777777" w:rsidR="002B2CE5" w:rsidRPr="002B2CE5" w:rsidRDefault="002B2CE5" w:rsidP="00E44682">
      <w:pPr>
        <w:jc w:val="center"/>
        <w:rPr>
          <w:rFonts w:hint="eastAsia"/>
          <w:bCs/>
          <w:color w:val="000000"/>
          <w:szCs w:val="21"/>
        </w:rPr>
      </w:pPr>
      <w:r w:rsidRPr="002B2CE5">
        <w:rPr>
          <w:rFonts w:hint="eastAsia"/>
          <w:bCs/>
          <w:color w:val="000000"/>
          <w:szCs w:val="21"/>
        </w:rPr>
        <w:t>第二章</w:t>
      </w:r>
      <w:r w:rsidRPr="002B2CE5">
        <w:rPr>
          <w:rFonts w:hint="eastAsia"/>
          <w:bCs/>
          <w:color w:val="000000"/>
          <w:szCs w:val="21"/>
        </w:rPr>
        <w:t xml:space="preserve"> </w:t>
      </w:r>
      <w:r w:rsidRPr="002B2CE5">
        <w:rPr>
          <w:rFonts w:hint="eastAsia"/>
          <w:bCs/>
          <w:color w:val="000000"/>
          <w:szCs w:val="21"/>
        </w:rPr>
        <w:t>世界之夜</w:t>
      </w:r>
    </w:p>
    <w:p w14:paraId="6C4E10B2" w14:textId="77777777" w:rsidR="002B2CE5" w:rsidRPr="002B2CE5" w:rsidRDefault="002B2CE5" w:rsidP="00E44682">
      <w:pPr>
        <w:jc w:val="center"/>
        <w:rPr>
          <w:rFonts w:hint="eastAsia"/>
          <w:bCs/>
          <w:color w:val="000000"/>
          <w:szCs w:val="21"/>
        </w:rPr>
      </w:pPr>
      <w:r w:rsidRPr="002B2CE5">
        <w:rPr>
          <w:rFonts w:hint="eastAsia"/>
          <w:bCs/>
          <w:color w:val="000000"/>
          <w:szCs w:val="21"/>
        </w:rPr>
        <w:t>第三章</w:t>
      </w:r>
      <w:r w:rsidRPr="002B2CE5">
        <w:rPr>
          <w:rFonts w:hint="eastAsia"/>
          <w:bCs/>
          <w:color w:val="000000"/>
          <w:szCs w:val="21"/>
        </w:rPr>
        <w:t xml:space="preserve"> </w:t>
      </w:r>
      <w:r w:rsidRPr="002B2CE5">
        <w:rPr>
          <w:rFonts w:hint="eastAsia"/>
          <w:bCs/>
          <w:color w:val="000000"/>
          <w:szCs w:val="21"/>
        </w:rPr>
        <w:t>海德格尔的有限性政治</w:t>
      </w:r>
    </w:p>
    <w:p w14:paraId="09E368CA" w14:textId="77777777" w:rsidR="002B2CE5" w:rsidRPr="002B2CE5" w:rsidRDefault="002B2CE5" w:rsidP="00E44682">
      <w:pPr>
        <w:jc w:val="center"/>
        <w:rPr>
          <w:bCs/>
          <w:color w:val="000000"/>
          <w:szCs w:val="21"/>
        </w:rPr>
      </w:pPr>
    </w:p>
    <w:p w14:paraId="7437C50D" w14:textId="4DE18CB8" w:rsidR="002B2CE5" w:rsidRPr="002B2CE5" w:rsidRDefault="002B2CE5" w:rsidP="00E44682">
      <w:pPr>
        <w:jc w:val="center"/>
        <w:rPr>
          <w:rFonts w:hint="eastAsia"/>
          <w:b/>
          <w:bCs/>
          <w:color w:val="000000"/>
          <w:szCs w:val="21"/>
        </w:rPr>
      </w:pPr>
      <w:r w:rsidRPr="002B2CE5">
        <w:rPr>
          <w:rFonts w:hint="eastAsia"/>
          <w:b/>
          <w:bCs/>
          <w:color w:val="000000"/>
          <w:szCs w:val="21"/>
        </w:rPr>
        <w:t>第三部分</w:t>
      </w:r>
      <w:r w:rsidRPr="002B2CE5">
        <w:rPr>
          <w:rFonts w:hint="eastAsia"/>
          <w:b/>
          <w:bCs/>
          <w:color w:val="000000"/>
          <w:szCs w:val="21"/>
        </w:rPr>
        <w:t xml:space="preserve"> </w:t>
      </w:r>
      <w:r w:rsidRPr="002B2CE5">
        <w:rPr>
          <w:rFonts w:hint="eastAsia"/>
          <w:b/>
          <w:bCs/>
          <w:color w:val="000000"/>
          <w:szCs w:val="21"/>
        </w:rPr>
        <w:t>单一性：量子世界中的政治</w:t>
      </w:r>
    </w:p>
    <w:p w14:paraId="1A8F825B" w14:textId="77777777" w:rsidR="002B2CE5" w:rsidRPr="002B2CE5" w:rsidRDefault="002B2CE5" w:rsidP="00E44682">
      <w:pPr>
        <w:jc w:val="center"/>
        <w:rPr>
          <w:rFonts w:hint="eastAsia"/>
          <w:bCs/>
          <w:color w:val="000000"/>
          <w:szCs w:val="21"/>
        </w:rPr>
      </w:pPr>
      <w:r w:rsidRPr="002B2CE5">
        <w:rPr>
          <w:rFonts w:hint="eastAsia"/>
          <w:bCs/>
          <w:color w:val="000000"/>
          <w:szCs w:val="21"/>
        </w:rPr>
        <w:t>第一章</w:t>
      </w:r>
      <w:r w:rsidRPr="002B2CE5">
        <w:rPr>
          <w:rFonts w:hint="eastAsia"/>
          <w:bCs/>
          <w:color w:val="000000"/>
          <w:szCs w:val="21"/>
        </w:rPr>
        <w:t xml:space="preserve"> </w:t>
      </w:r>
      <w:r w:rsidRPr="002B2CE5">
        <w:rPr>
          <w:rFonts w:hint="eastAsia"/>
          <w:bCs/>
          <w:color w:val="000000"/>
          <w:szCs w:val="21"/>
        </w:rPr>
        <w:t>冲突普遍性的全息图</w:t>
      </w:r>
    </w:p>
    <w:p w14:paraId="0E888FA3" w14:textId="60E0520C" w:rsidR="002B2CE5" w:rsidRPr="002B2CE5" w:rsidRDefault="002B2CE5" w:rsidP="00E44682">
      <w:pPr>
        <w:jc w:val="center"/>
        <w:rPr>
          <w:rFonts w:hint="eastAsia"/>
          <w:bCs/>
          <w:color w:val="000000"/>
          <w:szCs w:val="21"/>
        </w:rPr>
      </w:pPr>
      <w:r w:rsidRPr="002B2CE5">
        <w:rPr>
          <w:rFonts w:hint="eastAsia"/>
          <w:bCs/>
          <w:color w:val="000000"/>
          <w:szCs w:val="21"/>
        </w:rPr>
        <w:t>第二章</w:t>
      </w:r>
      <w:r w:rsidRPr="002B2CE5">
        <w:rPr>
          <w:rFonts w:hint="eastAsia"/>
          <w:bCs/>
          <w:color w:val="000000"/>
          <w:szCs w:val="21"/>
        </w:rPr>
        <w:t xml:space="preserve"> </w:t>
      </w:r>
      <w:r w:rsidRPr="002B2CE5">
        <w:rPr>
          <w:rFonts w:hint="eastAsia"/>
          <w:bCs/>
          <w:color w:val="000000"/>
          <w:szCs w:val="21"/>
        </w:rPr>
        <w:t>人工智能真</w:t>
      </w:r>
      <w:r>
        <w:rPr>
          <w:rFonts w:hint="eastAsia"/>
          <w:bCs/>
          <w:color w:val="000000"/>
          <w:szCs w:val="21"/>
        </w:rPr>
        <w:t>的</w:t>
      </w:r>
      <w:r w:rsidRPr="002B2CE5">
        <w:rPr>
          <w:rFonts w:hint="eastAsia"/>
          <w:bCs/>
          <w:color w:val="000000"/>
          <w:szCs w:val="21"/>
        </w:rPr>
        <w:t>能思考吗？</w:t>
      </w:r>
    </w:p>
    <w:p w14:paraId="27FB2AFF" w14:textId="7A430E73" w:rsidR="002B2CE5" w:rsidRPr="002B2CE5" w:rsidRDefault="002B2CE5" w:rsidP="00E44682">
      <w:pPr>
        <w:jc w:val="center"/>
        <w:rPr>
          <w:rFonts w:hint="eastAsia"/>
          <w:bCs/>
          <w:color w:val="000000"/>
          <w:szCs w:val="21"/>
        </w:rPr>
      </w:pPr>
      <w:r w:rsidRPr="002B2CE5">
        <w:rPr>
          <w:rFonts w:hint="eastAsia"/>
          <w:bCs/>
          <w:color w:val="000000"/>
          <w:szCs w:val="21"/>
        </w:rPr>
        <w:t>第三章</w:t>
      </w:r>
      <w:r w:rsidRPr="002B2CE5">
        <w:rPr>
          <w:rFonts w:hint="eastAsia"/>
          <w:bCs/>
          <w:color w:val="000000"/>
          <w:szCs w:val="21"/>
        </w:rPr>
        <w:t xml:space="preserve"> </w:t>
      </w:r>
      <w:r>
        <w:rPr>
          <w:rFonts w:hint="eastAsia"/>
          <w:bCs/>
          <w:color w:val="000000"/>
          <w:szCs w:val="21"/>
        </w:rPr>
        <w:t>志业的</w:t>
      </w:r>
      <w:r w:rsidRPr="002B2CE5">
        <w:rPr>
          <w:rFonts w:hint="eastAsia"/>
          <w:bCs/>
          <w:color w:val="000000"/>
          <w:szCs w:val="21"/>
        </w:rPr>
        <w:t>政治</w:t>
      </w:r>
    </w:p>
    <w:p w14:paraId="69AD36C0" w14:textId="77777777" w:rsidR="002B2CE5" w:rsidRPr="002B2CE5" w:rsidRDefault="002B2CE5" w:rsidP="00E44682">
      <w:pPr>
        <w:jc w:val="center"/>
        <w:rPr>
          <w:bCs/>
          <w:color w:val="000000"/>
          <w:szCs w:val="21"/>
        </w:rPr>
      </w:pPr>
    </w:p>
    <w:p w14:paraId="351A53D8" w14:textId="60FABDD0" w:rsidR="002B2CE5" w:rsidRPr="002B2CE5" w:rsidRDefault="002B2CE5" w:rsidP="00E44682">
      <w:pPr>
        <w:jc w:val="center"/>
        <w:rPr>
          <w:rFonts w:hint="eastAsia"/>
          <w:b/>
          <w:bCs/>
          <w:color w:val="000000"/>
          <w:szCs w:val="21"/>
        </w:rPr>
      </w:pPr>
      <w:r w:rsidRPr="002B2CE5">
        <w:rPr>
          <w:rFonts w:hint="eastAsia"/>
          <w:b/>
          <w:bCs/>
          <w:color w:val="000000"/>
          <w:szCs w:val="21"/>
        </w:rPr>
        <w:t>变奏</w:t>
      </w:r>
    </w:p>
    <w:p w14:paraId="3D413CF6" w14:textId="77777777" w:rsidR="002B2CE5" w:rsidRPr="002B2CE5" w:rsidRDefault="002B2CE5" w:rsidP="00E44682">
      <w:pPr>
        <w:jc w:val="center"/>
        <w:rPr>
          <w:rFonts w:hint="eastAsia"/>
          <w:bCs/>
          <w:color w:val="000000"/>
          <w:szCs w:val="21"/>
        </w:rPr>
      </w:pPr>
      <w:r w:rsidRPr="002B2CE5">
        <w:rPr>
          <w:rFonts w:hint="eastAsia"/>
          <w:bCs/>
          <w:color w:val="000000"/>
          <w:szCs w:val="21"/>
        </w:rPr>
        <w:t>变奏</w:t>
      </w:r>
      <w:proofErr w:type="gramStart"/>
      <w:r w:rsidRPr="002B2CE5">
        <w:rPr>
          <w:rFonts w:hint="eastAsia"/>
          <w:bCs/>
          <w:color w:val="000000"/>
          <w:szCs w:val="21"/>
        </w:rPr>
        <w:t>一</w:t>
      </w:r>
      <w:proofErr w:type="gramEnd"/>
      <w:r w:rsidRPr="002B2CE5">
        <w:rPr>
          <w:rFonts w:hint="eastAsia"/>
          <w:bCs/>
          <w:color w:val="000000"/>
          <w:szCs w:val="21"/>
        </w:rPr>
        <w:t xml:space="preserve"> </w:t>
      </w:r>
      <w:r w:rsidRPr="002B2CE5">
        <w:rPr>
          <w:rFonts w:hint="eastAsia"/>
          <w:bCs/>
          <w:color w:val="000000"/>
          <w:szCs w:val="21"/>
        </w:rPr>
        <w:t>凝固之美：罗韦利、德勒兹与斯多葛学派</w:t>
      </w:r>
    </w:p>
    <w:p w14:paraId="0ACC73C6" w14:textId="48996F4B" w:rsidR="002B2CE5" w:rsidRPr="002B2CE5" w:rsidRDefault="002B2CE5" w:rsidP="00E44682">
      <w:pPr>
        <w:jc w:val="center"/>
        <w:rPr>
          <w:rFonts w:hint="eastAsia"/>
          <w:bCs/>
          <w:color w:val="000000"/>
          <w:szCs w:val="21"/>
        </w:rPr>
      </w:pPr>
      <w:r w:rsidRPr="002B2CE5">
        <w:rPr>
          <w:rFonts w:hint="eastAsia"/>
          <w:bCs/>
          <w:color w:val="000000"/>
          <w:szCs w:val="21"/>
        </w:rPr>
        <w:t>变奏二</w:t>
      </w:r>
      <w:r w:rsidRPr="002B2CE5">
        <w:rPr>
          <w:rFonts w:hint="eastAsia"/>
          <w:bCs/>
          <w:color w:val="000000"/>
          <w:szCs w:val="21"/>
        </w:rPr>
        <w:t xml:space="preserve"> </w:t>
      </w:r>
      <w:r w:rsidRPr="002B2CE5">
        <w:rPr>
          <w:rFonts w:hint="eastAsia"/>
          <w:bCs/>
          <w:color w:val="000000"/>
          <w:szCs w:val="21"/>
        </w:rPr>
        <w:t>真正普遍性</w:t>
      </w:r>
      <w:r w:rsidRPr="002B2CE5">
        <w:rPr>
          <w:rFonts w:hint="eastAsia"/>
          <w:bCs/>
          <w:color w:val="000000"/>
          <w:szCs w:val="21"/>
        </w:rPr>
        <w:t>的不可替代</w:t>
      </w:r>
    </w:p>
    <w:p w14:paraId="60823491" w14:textId="6AB3E823" w:rsidR="002B2CE5" w:rsidRPr="002B2CE5" w:rsidRDefault="002B2CE5" w:rsidP="00E44682">
      <w:pPr>
        <w:jc w:val="center"/>
        <w:rPr>
          <w:rFonts w:hint="eastAsia"/>
          <w:bCs/>
          <w:color w:val="000000"/>
          <w:szCs w:val="21"/>
        </w:rPr>
      </w:pPr>
      <w:r w:rsidRPr="002B2CE5">
        <w:rPr>
          <w:rFonts w:hint="eastAsia"/>
          <w:bCs/>
          <w:color w:val="000000"/>
          <w:szCs w:val="21"/>
        </w:rPr>
        <w:t>变奏三</w:t>
      </w:r>
      <w:r w:rsidRPr="002B2CE5">
        <w:rPr>
          <w:rFonts w:hint="eastAsia"/>
          <w:bCs/>
          <w:color w:val="000000"/>
          <w:szCs w:val="21"/>
        </w:rPr>
        <w:t xml:space="preserve"> </w:t>
      </w:r>
      <w:r w:rsidRPr="002B2CE5">
        <w:rPr>
          <w:rFonts w:hint="eastAsia"/>
          <w:bCs/>
          <w:color w:val="000000"/>
          <w:szCs w:val="21"/>
        </w:rPr>
        <w:t>纯粹之声，纯粹之音：贝多芬、</w:t>
      </w:r>
      <w:r w:rsidR="00E44682" w:rsidRPr="00E44682">
        <w:rPr>
          <w:rFonts w:hint="eastAsia"/>
          <w:bCs/>
          <w:color w:val="000000"/>
          <w:szCs w:val="21"/>
        </w:rPr>
        <w:t>格洛波卡</w:t>
      </w:r>
      <w:r w:rsidRPr="002B2CE5">
        <w:rPr>
          <w:rFonts w:hint="eastAsia"/>
          <w:bCs/>
          <w:color w:val="000000"/>
          <w:szCs w:val="21"/>
        </w:rPr>
        <w:t>与行动</w:t>
      </w:r>
    </w:p>
    <w:p w14:paraId="7E277D02" w14:textId="77777777" w:rsidR="002B2CE5" w:rsidRPr="002B2CE5" w:rsidRDefault="002B2CE5" w:rsidP="00E44682">
      <w:pPr>
        <w:jc w:val="center"/>
        <w:rPr>
          <w:rFonts w:hint="eastAsia"/>
          <w:bCs/>
          <w:color w:val="000000"/>
          <w:szCs w:val="21"/>
        </w:rPr>
      </w:pPr>
      <w:proofErr w:type="gramStart"/>
      <w:r w:rsidRPr="002B2CE5">
        <w:rPr>
          <w:rFonts w:hint="eastAsia"/>
          <w:bCs/>
          <w:color w:val="000000"/>
          <w:szCs w:val="21"/>
        </w:rPr>
        <w:t>变奏四</w:t>
      </w:r>
      <w:proofErr w:type="gramEnd"/>
      <w:r w:rsidRPr="002B2CE5">
        <w:rPr>
          <w:rFonts w:hint="eastAsia"/>
          <w:bCs/>
          <w:color w:val="000000"/>
          <w:szCs w:val="21"/>
        </w:rPr>
        <w:t xml:space="preserve"> </w:t>
      </w:r>
      <w:r w:rsidRPr="002B2CE5">
        <w:rPr>
          <w:rFonts w:hint="eastAsia"/>
          <w:bCs/>
          <w:color w:val="000000"/>
          <w:szCs w:val="21"/>
        </w:rPr>
        <w:t>和解之举</w:t>
      </w:r>
    </w:p>
    <w:p w14:paraId="4BF3A9DD" w14:textId="5D20B1E9" w:rsidR="002B2CE5" w:rsidRPr="002B2CE5" w:rsidRDefault="002B2CE5" w:rsidP="00E44682">
      <w:pPr>
        <w:jc w:val="center"/>
        <w:rPr>
          <w:rFonts w:hint="eastAsia"/>
          <w:bCs/>
          <w:color w:val="000000"/>
          <w:szCs w:val="21"/>
        </w:rPr>
      </w:pPr>
      <w:proofErr w:type="gramStart"/>
      <w:r w:rsidRPr="002B2CE5">
        <w:rPr>
          <w:rFonts w:hint="eastAsia"/>
          <w:bCs/>
          <w:color w:val="000000"/>
          <w:szCs w:val="21"/>
        </w:rPr>
        <w:t>变奏五</w:t>
      </w:r>
      <w:proofErr w:type="gramEnd"/>
      <w:r w:rsidRPr="002B2CE5">
        <w:rPr>
          <w:rFonts w:hint="eastAsia"/>
          <w:bCs/>
          <w:color w:val="000000"/>
          <w:szCs w:val="21"/>
        </w:rPr>
        <w:t xml:space="preserve"> </w:t>
      </w:r>
      <w:r w:rsidR="00E44682" w:rsidRPr="00E44682">
        <w:rPr>
          <w:rFonts w:hint="eastAsia"/>
          <w:bCs/>
          <w:color w:val="000000"/>
          <w:szCs w:val="21"/>
        </w:rPr>
        <w:t>温和保守的共产主义</w:t>
      </w:r>
    </w:p>
    <w:p w14:paraId="5DC8721A" w14:textId="77777777" w:rsidR="002B2CE5" w:rsidRPr="002B2CE5" w:rsidRDefault="002B2CE5" w:rsidP="00E44682">
      <w:pPr>
        <w:jc w:val="center"/>
        <w:rPr>
          <w:rFonts w:hint="eastAsia"/>
          <w:bCs/>
          <w:color w:val="000000"/>
          <w:szCs w:val="21"/>
        </w:rPr>
      </w:pPr>
      <w:proofErr w:type="gramStart"/>
      <w:r w:rsidRPr="002B2CE5">
        <w:rPr>
          <w:rFonts w:hint="eastAsia"/>
          <w:bCs/>
          <w:color w:val="000000"/>
          <w:szCs w:val="21"/>
        </w:rPr>
        <w:t>变奏六</w:t>
      </w:r>
      <w:proofErr w:type="gramEnd"/>
      <w:r w:rsidRPr="002B2CE5">
        <w:rPr>
          <w:rFonts w:hint="eastAsia"/>
          <w:bCs/>
          <w:color w:val="000000"/>
          <w:szCs w:val="21"/>
        </w:rPr>
        <w:t xml:space="preserve"> </w:t>
      </w:r>
      <w:r w:rsidRPr="002B2CE5">
        <w:rPr>
          <w:rFonts w:hint="eastAsia"/>
          <w:bCs/>
          <w:color w:val="000000"/>
          <w:szCs w:val="21"/>
        </w:rPr>
        <w:t>被描绘的虚空</w:t>
      </w:r>
    </w:p>
    <w:p w14:paraId="6DCE4215" w14:textId="77777777" w:rsidR="002B2CE5" w:rsidRPr="002B2CE5" w:rsidRDefault="002B2CE5" w:rsidP="00E44682">
      <w:pPr>
        <w:jc w:val="center"/>
        <w:rPr>
          <w:rFonts w:hint="eastAsia"/>
          <w:bCs/>
          <w:color w:val="000000"/>
          <w:szCs w:val="21"/>
        </w:rPr>
      </w:pPr>
      <w:proofErr w:type="gramStart"/>
      <w:r w:rsidRPr="002B2CE5">
        <w:rPr>
          <w:rFonts w:hint="eastAsia"/>
          <w:bCs/>
          <w:color w:val="000000"/>
          <w:szCs w:val="21"/>
        </w:rPr>
        <w:t>变奏七</w:t>
      </w:r>
      <w:proofErr w:type="gramEnd"/>
      <w:r w:rsidRPr="002B2CE5">
        <w:rPr>
          <w:rFonts w:hint="eastAsia"/>
          <w:bCs/>
          <w:color w:val="000000"/>
          <w:szCs w:val="21"/>
        </w:rPr>
        <w:t xml:space="preserve"> </w:t>
      </w:r>
      <w:r w:rsidRPr="002B2CE5">
        <w:rPr>
          <w:rFonts w:hint="eastAsia"/>
          <w:bCs/>
          <w:color w:val="000000"/>
          <w:szCs w:val="21"/>
        </w:rPr>
        <w:t>电影的多重怪物</w:t>
      </w:r>
    </w:p>
    <w:p w14:paraId="1CCA1C63" w14:textId="65DD91B4" w:rsidR="002B2CE5" w:rsidRPr="002B2CE5" w:rsidRDefault="002B2CE5" w:rsidP="00E44682">
      <w:pPr>
        <w:jc w:val="center"/>
        <w:rPr>
          <w:rFonts w:hint="eastAsia"/>
          <w:bCs/>
          <w:color w:val="000000"/>
          <w:szCs w:val="21"/>
        </w:rPr>
      </w:pPr>
      <w:proofErr w:type="gramStart"/>
      <w:r w:rsidRPr="002B2CE5">
        <w:rPr>
          <w:rFonts w:hint="eastAsia"/>
          <w:bCs/>
          <w:color w:val="000000"/>
          <w:szCs w:val="21"/>
        </w:rPr>
        <w:t>变奏八</w:t>
      </w:r>
      <w:proofErr w:type="gramEnd"/>
      <w:r w:rsidRPr="002B2CE5">
        <w:rPr>
          <w:rFonts w:hint="eastAsia"/>
          <w:bCs/>
          <w:color w:val="000000"/>
          <w:szCs w:val="21"/>
        </w:rPr>
        <w:t xml:space="preserve"> </w:t>
      </w:r>
      <w:r w:rsidR="00E44682">
        <w:rPr>
          <w:rFonts w:hint="eastAsia"/>
          <w:bCs/>
          <w:color w:val="000000"/>
          <w:szCs w:val="21"/>
        </w:rPr>
        <w:t>性</w:t>
      </w:r>
      <w:r w:rsidRPr="002B2CE5">
        <w:rPr>
          <w:rFonts w:hint="eastAsia"/>
          <w:bCs/>
          <w:color w:val="000000"/>
          <w:szCs w:val="21"/>
        </w:rPr>
        <w:t>的叠加态</w:t>
      </w:r>
    </w:p>
    <w:p w14:paraId="10AFC614" w14:textId="7582B201" w:rsidR="002B2CE5" w:rsidRPr="002B2CE5" w:rsidRDefault="002B2CE5" w:rsidP="00E44682">
      <w:pPr>
        <w:jc w:val="center"/>
        <w:rPr>
          <w:rFonts w:hint="eastAsia"/>
          <w:bCs/>
          <w:color w:val="000000"/>
          <w:szCs w:val="21"/>
        </w:rPr>
      </w:pPr>
      <w:r w:rsidRPr="002B2CE5">
        <w:rPr>
          <w:rFonts w:hint="eastAsia"/>
          <w:bCs/>
          <w:color w:val="000000"/>
          <w:szCs w:val="21"/>
        </w:rPr>
        <w:t>变奏九</w:t>
      </w:r>
      <w:r w:rsidRPr="002B2CE5">
        <w:rPr>
          <w:rFonts w:hint="eastAsia"/>
          <w:bCs/>
          <w:color w:val="000000"/>
          <w:szCs w:val="21"/>
        </w:rPr>
        <w:t xml:space="preserve"> </w:t>
      </w:r>
      <w:r w:rsidRPr="002B2CE5">
        <w:rPr>
          <w:rFonts w:hint="eastAsia"/>
          <w:bCs/>
          <w:color w:val="000000"/>
          <w:szCs w:val="21"/>
        </w:rPr>
        <w:t>立</w:t>
      </w:r>
      <w:r w:rsidR="00E44682" w:rsidRPr="00E44682">
        <w:rPr>
          <w:rFonts w:hint="eastAsia"/>
          <w:bCs/>
          <w:color w:val="000000"/>
          <w:szCs w:val="21"/>
        </w:rPr>
        <w:t>女仆</w:t>
      </w:r>
      <w:r w:rsidRPr="002B2CE5">
        <w:rPr>
          <w:rFonts w:hint="eastAsia"/>
          <w:bCs/>
          <w:color w:val="000000"/>
          <w:szCs w:val="21"/>
        </w:rPr>
        <w:t>为王</w:t>
      </w:r>
    </w:p>
    <w:p w14:paraId="424EA503" w14:textId="77777777" w:rsidR="002B2CE5" w:rsidRPr="002B2CE5" w:rsidRDefault="002B2CE5" w:rsidP="00E44682">
      <w:pPr>
        <w:jc w:val="center"/>
        <w:rPr>
          <w:bCs/>
          <w:color w:val="000000"/>
          <w:szCs w:val="21"/>
        </w:rPr>
      </w:pPr>
    </w:p>
    <w:p w14:paraId="4A4CC274" w14:textId="370B773F" w:rsidR="00367A5A" w:rsidRDefault="002B2CE5" w:rsidP="00E44682">
      <w:pPr>
        <w:jc w:val="center"/>
        <w:rPr>
          <w:bCs/>
          <w:color w:val="000000"/>
          <w:szCs w:val="21"/>
        </w:rPr>
      </w:pPr>
      <w:r w:rsidRPr="002B2CE5">
        <w:rPr>
          <w:rFonts w:hint="eastAsia"/>
          <w:bCs/>
          <w:color w:val="000000"/>
          <w:szCs w:val="21"/>
        </w:rPr>
        <w:lastRenderedPageBreak/>
        <w:t>结论：</w:t>
      </w:r>
      <w:r w:rsidR="00E44682" w:rsidRPr="00E44682">
        <w:rPr>
          <w:rFonts w:hint="eastAsia"/>
          <w:bCs/>
          <w:color w:val="000000"/>
          <w:szCs w:val="21"/>
        </w:rPr>
        <w:t>成为某种存在的渴望</w:t>
      </w:r>
    </w:p>
    <w:p w14:paraId="7DCCA7D1" w14:textId="77777777" w:rsidR="00367A5A" w:rsidRDefault="00367A5A" w:rsidP="00A5385A">
      <w:pPr>
        <w:rPr>
          <w:bCs/>
          <w:color w:val="000000"/>
          <w:szCs w:val="21"/>
        </w:rPr>
      </w:pPr>
    </w:p>
    <w:p w14:paraId="0BE58B0E" w14:textId="77777777" w:rsidR="00367A5A" w:rsidRDefault="00367A5A" w:rsidP="00A5385A">
      <w:pPr>
        <w:rPr>
          <w:rFonts w:hint="eastAsia"/>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46B97" w14:textId="77777777" w:rsidR="00366166" w:rsidRDefault="00366166">
      <w:r>
        <w:separator/>
      </w:r>
    </w:p>
  </w:endnote>
  <w:endnote w:type="continuationSeparator" w:id="0">
    <w:p w14:paraId="6E2F9516" w14:textId="77777777" w:rsidR="00366166" w:rsidRDefault="0036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F2D96" w14:textId="77777777" w:rsidR="00366166" w:rsidRDefault="00366166">
      <w:r>
        <w:separator/>
      </w:r>
    </w:p>
  </w:footnote>
  <w:footnote w:type="continuationSeparator" w:id="0">
    <w:p w14:paraId="6ACE6589" w14:textId="77777777" w:rsidR="00366166" w:rsidRDefault="00366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13"/>
  </w:num>
  <w:num w:numId="3">
    <w:abstractNumId w:val="22"/>
  </w:num>
  <w:num w:numId="4">
    <w:abstractNumId w:val="20"/>
  </w:num>
  <w:num w:numId="5">
    <w:abstractNumId w:val="25"/>
  </w:num>
  <w:num w:numId="6">
    <w:abstractNumId w:val="21"/>
  </w:num>
  <w:num w:numId="7">
    <w:abstractNumId w:val="15"/>
  </w:num>
  <w:num w:numId="8">
    <w:abstractNumId w:val="18"/>
  </w:num>
  <w:num w:numId="9">
    <w:abstractNumId w:val="33"/>
  </w:num>
  <w:num w:numId="10">
    <w:abstractNumId w:val="1"/>
  </w:num>
  <w:num w:numId="11">
    <w:abstractNumId w:val="0"/>
  </w:num>
  <w:num w:numId="12">
    <w:abstractNumId w:val="9"/>
  </w:num>
  <w:num w:numId="13">
    <w:abstractNumId w:val="26"/>
  </w:num>
  <w:num w:numId="14">
    <w:abstractNumId w:val="27"/>
  </w:num>
  <w:num w:numId="15">
    <w:abstractNumId w:val="12"/>
  </w:num>
  <w:num w:numId="16">
    <w:abstractNumId w:val="32"/>
  </w:num>
  <w:num w:numId="17">
    <w:abstractNumId w:val="11"/>
  </w:num>
  <w:num w:numId="18">
    <w:abstractNumId w:val="17"/>
  </w:num>
  <w:num w:numId="19">
    <w:abstractNumId w:val="4"/>
  </w:num>
  <w:num w:numId="20">
    <w:abstractNumId w:val="36"/>
  </w:num>
  <w:num w:numId="21">
    <w:abstractNumId w:val="30"/>
  </w:num>
  <w:num w:numId="22">
    <w:abstractNumId w:val="24"/>
  </w:num>
  <w:num w:numId="23">
    <w:abstractNumId w:val="2"/>
  </w:num>
  <w:num w:numId="24">
    <w:abstractNumId w:val="5"/>
  </w:num>
  <w:num w:numId="25">
    <w:abstractNumId w:val="31"/>
  </w:num>
  <w:num w:numId="26">
    <w:abstractNumId w:val="3"/>
  </w:num>
  <w:num w:numId="27">
    <w:abstractNumId w:val="14"/>
  </w:num>
  <w:num w:numId="28">
    <w:abstractNumId w:val="29"/>
  </w:num>
  <w:num w:numId="29">
    <w:abstractNumId w:val="34"/>
  </w:num>
  <w:num w:numId="30">
    <w:abstractNumId w:val="23"/>
  </w:num>
  <w:num w:numId="31">
    <w:abstractNumId w:val="28"/>
  </w:num>
  <w:num w:numId="32">
    <w:abstractNumId w:val="35"/>
  </w:num>
  <w:num w:numId="33">
    <w:abstractNumId w:val="7"/>
  </w:num>
  <w:num w:numId="34">
    <w:abstractNumId w:val="6"/>
  </w:num>
  <w:num w:numId="35">
    <w:abstractNumId w:val="10"/>
  </w:num>
  <w:num w:numId="36">
    <w:abstractNumId w:val="1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5FF6"/>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2CE5"/>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66166"/>
    <w:rsid w:val="00367A5A"/>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1AA"/>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2C76"/>
    <w:rsid w:val="009B3943"/>
    <w:rsid w:val="009B6C40"/>
    <w:rsid w:val="009C4C3A"/>
    <w:rsid w:val="009C4DC4"/>
    <w:rsid w:val="009C536D"/>
    <w:rsid w:val="009C66BB"/>
    <w:rsid w:val="009D09AC"/>
    <w:rsid w:val="009D1B71"/>
    <w:rsid w:val="009D3539"/>
    <w:rsid w:val="009D653F"/>
    <w:rsid w:val="009D7859"/>
    <w:rsid w:val="009D7EA7"/>
    <w:rsid w:val="009E2906"/>
    <w:rsid w:val="009E3884"/>
    <w:rsid w:val="009E5739"/>
    <w:rsid w:val="009F0757"/>
    <w:rsid w:val="009F37C6"/>
    <w:rsid w:val="00A032E9"/>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6272"/>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672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39EF"/>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BA"/>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C1951"/>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44682"/>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34DB"/>
    <w:rsid w:val="00EE446C"/>
    <w:rsid w:val="00EE4676"/>
    <w:rsid w:val="00EF60DB"/>
    <w:rsid w:val="00F033EC"/>
    <w:rsid w:val="00F0464D"/>
    <w:rsid w:val="00F220A6"/>
    <w:rsid w:val="00F24083"/>
    <w:rsid w:val="00F25456"/>
    <w:rsid w:val="00F25904"/>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2B2CE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4Char">
    <w:name w:val="标题 4 Char"/>
    <w:basedOn w:val="a0"/>
    <w:link w:val="4"/>
    <w:semiHidden/>
    <w:rsid w:val="002B2CE5"/>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7432791">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7710642">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54939757">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3292507">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19982234">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1832580">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89594537">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445053">
      <w:bodyDiv w:val="1"/>
      <w:marLeft w:val="0"/>
      <w:marRight w:val="0"/>
      <w:marTop w:val="0"/>
      <w:marBottom w:val="0"/>
      <w:divBdr>
        <w:top w:val="none" w:sz="0" w:space="0" w:color="auto"/>
        <w:left w:val="none" w:sz="0" w:space="0" w:color="auto"/>
        <w:bottom w:val="none" w:sz="0" w:space="0" w:color="auto"/>
        <w:right w:val="none" w:sz="0" w:space="0" w:color="auto"/>
      </w:divBdr>
    </w:div>
    <w:div w:id="793838724">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2751080">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3993829">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199005957">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4792248">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554119">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1346512">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7159707">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14231891">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4764657">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79447179">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2914602">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28423070">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44B6B-C684-45DB-9C61-93702C1D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994</Words>
  <Characters>1343</Characters>
  <Application>Microsoft Office Word</Application>
  <DocSecurity>0</DocSecurity>
  <Lines>83</Lines>
  <Paragraphs>80</Paragraphs>
  <ScaleCrop>false</ScaleCrop>
  <Company>2ndSpAcE</Company>
  <LinksUpToDate>false</LinksUpToDate>
  <CharactersWithSpaces>2257</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4</cp:revision>
  <cp:lastPrinted>2005-06-10T06:33:00Z</cp:lastPrinted>
  <dcterms:created xsi:type="dcterms:W3CDTF">2025-09-19T01:21:00Z</dcterms:created>
  <dcterms:modified xsi:type="dcterms:W3CDTF">2025-09-19T01:42:00Z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