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61296">
      <w:pPr>
        <w:jc w:val="center"/>
        <w:rPr>
          <w:b/>
          <w:bCs/>
          <w:sz w:val="36"/>
          <w:szCs w:val="36"/>
          <w:shd w:val="pct10" w:color="auto" w:fill="FFFFFF"/>
        </w:rPr>
      </w:pPr>
    </w:p>
    <w:p w14:paraId="1E050D25">
      <w:pPr>
        <w:jc w:val="center"/>
        <w:rPr>
          <w:b/>
          <w:bCs/>
          <w:sz w:val="30"/>
          <w:szCs w:val="30"/>
          <w:shd w:val="clear" w:color="auto" w:fill="FFFFFF"/>
        </w:rPr>
      </w:pPr>
      <w:r>
        <w:rPr>
          <w:b/>
          <w:bCs/>
          <w:sz w:val="30"/>
          <w:szCs w:val="30"/>
          <w:shd w:val="clear" w:color="auto" w:fill="FFFFFF"/>
        </w:rPr>
        <w:t>“二十世纪美国的良心”</w:t>
      </w:r>
    </w:p>
    <w:p w14:paraId="275AEF9C">
      <w:pPr>
        <w:jc w:val="center"/>
        <w:rPr>
          <w:b/>
          <w:bCs/>
          <w:szCs w:val="21"/>
          <w:shd w:val="clear" w:color="auto" w:fill="FFFFFF"/>
        </w:rPr>
      </w:pPr>
      <w:r>
        <w:rPr>
          <w:b/>
          <w:bCs/>
          <w:sz w:val="30"/>
          <w:szCs w:val="30"/>
          <w:shd w:val="clear" w:color="auto" w:fill="FFFFFF"/>
        </w:rPr>
        <w:t>詹姆斯•鲍德温（James Baldwin）</w:t>
      </w:r>
    </w:p>
    <w:p w14:paraId="66A70E1C">
      <w:pPr>
        <w:rPr>
          <w:b/>
          <w:bCs/>
          <w:szCs w:val="21"/>
          <w:shd w:val="clear" w:color="auto" w:fill="FFFFFF"/>
        </w:rPr>
      </w:pPr>
    </w:p>
    <w:p w14:paraId="31D52B3A">
      <w:pPr>
        <w:rPr>
          <w:b/>
          <w:bCs/>
          <w:szCs w:val="21"/>
          <w:shd w:val="clear" w:color="auto" w:fill="FFFFFF"/>
        </w:rPr>
      </w:pPr>
      <w:r>
        <w:rPr>
          <w:b/>
          <w:bCs/>
          <w:szCs w:val="21"/>
          <w:shd w:val="clear" w:color="auto" w:fill="FFFFFF"/>
        </w:rPr>
        <w:t>作者简介：</w:t>
      </w:r>
    </w:p>
    <w:p w14:paraId="1FD3A2CA">
      <w:pPr>
        <w:rPr>
          <w:b/>
          <w:color w:val="111111"/>
          <w:kern w:val="0"/>
          <w:szCs w:val="21"/>
        </w:rPr>
      </w:pPr>
    </w:p>
    <w:p w14:paraId="1518D3B0">
      <w:pPr>
        <w:ind w:firstLine="422" w:firstLineChars="200"/>
        <w:rPr>
          <w:bCs/>
          <w:color w:val="000000"/>
          <w:szCs w:val="21"/>
        </w:rPr>
      </w:pPr>
      <w:r>
        <w:rPr>
          <w:b/>
          <w:bCs/>
          <w:color w:val="000000"/>
          <w:szCs w:val="21"/>
        </w:rPr>
        <w:drawing>
          <wp:anchor distT="0" distB="0" distL="114300" distR="114300" simplePos="0" relativeHeight="251659264" behindDoc="0" locked="0" layoutInCell="1" allowOverlap="1">
            <wp:simplePos x="0" y="0"/>
            <wp:positionH relativeFrom="margin">
              <wp:align>left</wp:align>
            </wp:positionH>
            <wp:positionV relativeFrom="paragraph">
              <wp:posOffset>15240</wp:posOffset>
            </wp:positionV>
            <wp:extent cx="1005840" cy="1348740"/>
            <wp:effectExtent l="0" t="0" r="3810" b="3810"/>
            <wp:wrapThrough wrapText="bothSides">
              <wp:wrapPolygon>
                <wp:start x="0" y="0"/>
                <wp:lineTo x="0" y="21356"/>
                <wp:lineTo x="21273" y="21356"/>
                <wp:lineTo x="21273"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rcRect l="50278"/>
                    <a:stretch>
                      <a:fillRect/>
                    </a:stretch>
                  </pic:blipFill>
                  <pic:spPr>
                    <a:xfrm>
                      <a:off x="0" y="0"/>
                      <a:ext cx="1005840" cy="1348740"/>
                    </a:xfrm>
                    <a:prstGeom prst="rect">
                      <a:avLst/>
                    </a:prstGeom>
                    <a:ln>
                      <a:noFill/>
                    </a:ln>
                  </pic:spPr>
                </pic:pic>
              </a:graphicData>
            </a:graphic>
          </wp:anchor>
        </w:drawing>
      </w:r>
      <w:r>
        <w:rPr>
          <w:b/>
          <w:bCs/>
          <w:color w:val="000000"/>
          <w:szCs w:val="21"/>
        </w:rPr>
        <w:t>詹姆斯•鲍德温（James Baldwin）（1924—1987）</w:t>
      </w:r>
      <w:r>
        <w:rPr>
          <w:bCs/>
          <w:color w:val="000000"/>
          <w:szCs w:val="21"/>
        </w:rPr>
        <w:t>，美国著名小说家、散文家、诗人、剧作家和社会活动家，生于纽约哈莱姆区，童年坎坷，生父有毒瘾问题，后母亲嫁给牧师大卫·鲍德温，又生育8个孩子。</w:t>
      </w:r>
    </w:p>
    <w:p w14:paraId="747DB22B">
      <w:pPr>
        <w:ind w:firstLine="420" w:firstLineChars="200"/>
        <w:rPr>
          <w:bCs/>
          <w:color w:val="000000"/>
          <w:szCs w:val="21"/>
        </w:rPr>
      </w:pPr>
    </w:p>
    <w:p w14:paraId="0CC2A16F">
      <w:pPr>
        <w:ind w:firstLine="420" w:firstLineChars="200"/>
        <w:rPr>
          <w:bCs/>
          <w:color w:val="000000"/>
          <w:szCs w:val="21"/>
        </w:rPr>
      </w:pPr>
      <w:r>
        <w:rPr>
          <w:bCs/>
          <w:color w:val="000000"/>
          <w:szCs w:val="21"/>
        </w:rPr>
        <w:t>1938年，受其严苛的继父的影响，14岁的鲍德温成为了哈莱姆地区的一名牧师。17岁时，鲍德温决定脱离教会。19岁生日那天，其继父去世，当天哈莱姆地区也发生了暴动。1948年，对美国的种族现实极度失望的鲍德温选择移居法国。1953年，鲍德温出版了带有很强的自传色彩的处女作《向苍天呼吁》。此后的三十年里，他陆续出版了《土生子札记》《乔万尼的房间》《另一个国度》《下一次将是烈火》《告诉我火车开走了多久》《如果比尔街会说话》等著名作品。1957年，鲍德温回到美国，投入当时如火如荼的黑人解放运动。1987年12月1日，鲍德温因肺癌在法国去世。他一生著有六部长篇小说、四部剧本、十几部散文集、一本童书和一卷诗集。</w:t>
      </w:r>
    </w:p>
    <w:p w14:paraId="21B7CB9C">
      <w:pPr>
        <w:ind w:firstLine="420" w:firstLineChars="200"/>
        <w:rPr>
          <w:bCs/>
          <w:color w:val="000000"/>
          <w:szCs w:val="21"/>
        </w:rPr>
      </w:pPr>
    </w:p>
    <w:p w14:paraId="230AE090">
      <w:pPr>
        <w:ind w:firstLine="420" w:firstLineChars="200"/>
        <w:rPr>
          <w:bCs/>
          <w:color w:val="000000"/>
          <w:szCs w:val="21"/>
        </w:rPr>
      </w:pPr>
      <w:r>
        <w:rPr>
          <w:bCs/>
          <w:color w:val="000000"/>
          <w:szCs w:val="21"/>
        </w:rPr>
        <w:t>2016年，哈乌·佩克执导的、以鲍德温为主人公的纪录片《我不是你的黑鬼》获得奥斯卡奖提名。《诺顿美国黑人文学选集》如是评价鲍德温——“以优美的艺术性，通过将自己个人经历中最隐秘的部分和国家及世界命运中最广泛的问题结合起来，刺透了美国种族意识中的历史性障碍。”</w:t>
      </w:r>
    </w:p>
    <w:p w14:paraId="0FEA844C">
      <w:pPr>
        <w:rPr>
          <w:bCs/>
          <w:color w:val="000000"/>
          <w:szCs w:val="21"/>
        </w:rPr>
      </w:pPr>
    </w:p>
    <w:p w14:paraId="4FAF06FA">
      <w:pPr>
        <w:rPr>
          <w:bCs/>
          <w:color w:val="000000"/>
          <w:szCs w:val="21"/>
        </w:rPr>
      </w:pPr>
      <w:r>
        <w:rPr>
          <w:bCs/>
          <w:color w:val="000000"/>
          <w:szCs w:val="21"/>
        </w:rPr>
        <w:t>一百年后的故事：</w:t>
      </w:r>
    </w:p>
    <w:p w14:paraId="3979C4C9">
      <w:pPr>
        <w:rPr>
          <w:bCs/>
          <w:color w:val="000000"/>
          <w:szCs w:val="21"/>
        </w:rPr>
      </w:pPr>
    </w:p>
    <w:p w14:paraId="30773CF8">
      <w:pPr>
        <w:ind w:firstLine="420" w:firstLineChars="200"/>
        <w:rPr>
          <w:bCs/>
          <w:color w:val="000000"/>
          <w:szCs w:val="21"/>
        </w:rPr>
      </w:pPr>
      <w:r>
        <w:rPr>
          <w:bCs/>
          <w:color w:val="000000"/>
          <w:szCs w:val="21"/>
        </w:rPr>
        <w:t>2024年8月2日，詹姆斯·鲍德温诞辰一百周年。作家的最后一部作品发表于近40年前，也就是1985年。虽然詹姆斯1987年12月1日去世，享年63岁，但他作品的紧迫感、重要性从未有过一丝一毫减弱。他在写作中表现出极高水准的道德远见，读来肃然起敬之余，又感到莫大慰藉。</w:t>
      </w:r>
    </w:p>
    <w:p w14:paraId="696ABFD2">
      <w:pPr>
        <w:rPr>
          <w:bCs/>
          <w:color w:val="000000"/>
          <w:szCs w:val="21"/>
        </w:rPr>
      </w:pPr>
    </w:p>
    <w:p w14:paraId="3F4DD14D">
      <w:pPr>
        <w:ind w:firstLine="420" w:firstLineChars="200"/>
        <w:rPr>
          <w:bCs/>
          <w:color w:val="000000"/>
          <w:szCs w:val="21"/>
        </w:rPr>
      </w:pPr>
      <w:r>
        <w:rPr>
          <w:bCs/>
          <w:color w:val="000000"/>
          <w:szCs w:val="21"/>
        </w:rPr>
        <w:t>鲍德温从未上过大学，但据作家本人统计，纽约公共图书馆里每一本书他都读过。同样值得注意的是，他从未获得过任何重要的文学奖项。他写作风格优雅，文体涉猎广泛，散文、小说、短篇、歌曲、儿童文学、戏剧、诗歌，还有一部声名狼藉的电影剧本——之所以如此评价，是因为他曾受邀为马尔科姆·X一部传记片撰写剧本，虽然很不情愿，但他还是完成了这项工作。好莱坞把这部剧本拍成纪录片，但从未发行过，鲍德温只好自己动手，出版了《我迷失的一天》。</w:t>
      </w:r>
    </w:p>
    <w:p w14:paraId="27635409">
      <w:pPr>
        <w:rPr>
          <w:bCs/>
          <w:color w:val="000000"/>
          <w:szCs w:val="21"/>
        </w:rPr>
      </w:pPr>
    </w:p>
    <w:p w14:paraId="289BA7AD">
      <w:pPr>
        <w:ind w:firstLine="420" w:firstLineChars="200"/>
        <w:rPr>
          <w:bCs/>
          <w:color w:val="000000"/>
          <w:szCs w:val="21"/>
        </w:rPr>
      </w:pPr>
      <w:r>
        <w:rPr>
          <w:bCs/>
          <w:color w:val="000000"/>
          <w:szCs w:val="21"/>
        </w:rPr>
        <w:t>论文采，鲜少有人能望鲍德温项背。他极擅长妙笔生花，一次又一次地强调他整个创作生涯的中心：同情、诚实，以及对“成长”的坚持。即使在20世纪40年代离开美国前往法国，希望逃避无处不在的“反非裔”运动后，他仍然是美国种族和文化的忠实观察者。他的著作中，我们既能找到严谨的学术精神，也能体会到强烈的精神力量，那种用文字捕捉宏大事物的强烈战斗精神。这战斗精神淋漓尽致地体现在他的长句上（有一句包含了整整321个单词）。除了简洁，他没有牺牲任何东西——风格、内涵、清晰、美感、智慧。</w:t>
      </w:r>
    </w:p>
    <w:p w14:paraId="767C597B">
      <w:pPr>
        <w:rPr>
          <w:bCs/>
          <w:color w:val="000000"/>
          <w:szCs w:val="21"/>
        </w:rPr>
      </w:pPr>
    </w:p>
    <w:p w14:paraId="2A36A26B">
      <w:pPr>
        <w:ind w:firstLine="420" w:firstLineChars="200"/>
        <w:rPr>
          <w:bCs/>
          <w:color w:val="000000"/>
          <w:szCs w:val="21"/>
        </w:rPr>
      </w:pPr>
      <w:r>
        <w:rPr>
          <w:bCs/>
          <w:color w:val="000000"/>
          <w:szCs w:val="21"/>
        </w:rPr>
        <w:t>鲍德温的所有文章——无论尖锐、批判或愤怒——都充满了爱。他深刻意识到“爱”是人类解放的关键，也是他致力于说服我们所有人接受的艰巨任务。纪录片《在巴黎邂逅詹姆斯·鲍德温》中，他说：“爱从来都不是一场属于大众的运动，没有人真正想要获得自由。这个世界靠极少数人的爱和激情维系在一起——真正地维系在一起。”</w:t>
      </w:r>
    </w:p>
    <w:p w14:paraId="0D019D18">
      <w:pPr>
        <w:rPr>
          <w:bCs/>
          <w:color w:val="000000"/>
          <w:szCs w:val="21"/>
        </w:rPr>
      </w:pPr>
    </w:p>
    <w:p w14:paraId="11F45A5E">
      <w:pPr>
        <w:ind w:firstLine="420" w:firstLineChars="200"/>
        <w:rPr>
          <w:bCs/>
          <w:color w:val="000000"/>
          <w:szCs w:val="21"/>
        </w:rPr>
      </w:pPr>
      <w:r>
        <w:rPr>
          <w:bCs/>
          <w:color w:val="000000"/>
          <w:szCs w:val="21"/>
        </w:rPr>
        <w:t>是的，对人类抱有深厚感情的同时，鲍德温也永久背负着对族群的绝望。这是一种特殊的绝望，一种当人决定成为见证人、预言家时，会感到的压倒性绝望。鲍德温无疑就是这样的人，不是因为他预言未来，而是因为他懂得观察——作为对人类行为极为敏感的敏锐观察者，他能把常人无法理解的事情联系起来。正如他在1972年回忆录《街头无名》中所说的那样：</w:t>
      </w:r>
    </w:p>
    <w:p w14:paraId="663B87E9">
      <w:pPr>
        <w:rPr>
          <w:bCs/>
          <w:color w:val="000000"/>
          <w:szCs w:val="21"/>
        </w:rPr>
      </w:pPr>
    </w:p>
    <w:p w14:paraId="27B5BB4D">
      <w:pPr>
        <w:ind w:firstLine="420" w:firstLineChars="200"/>
        <w:rPr>
          <w:bCs/>
          <w:color w:val="000000"/>
          <w:szCs w:val="21"/>
        </w:rPr>
      </w:pPr>
      <w:r>
        <w:rPr>
          <w:bCs/>
          <w:color w:val="000000"/>
          <w:szCs w:val="21"/>
        </w:rPr>
        <w:t>“每个人都是一场前所未有的奇迹。人们有多努力接受这个奇迹，就有多努力保护自己免受奇迹坍塌为灾难后的侵害。”</w:t>
      </w:r>
    </w:p>
    <w:p w14:paraId="6B4B7757">
      <w:pPr>
        <w:rPr>
          <w:bCs/>
          <w:color w:val="000000"/>
          <w:szCs w:val="21"/>
        </w:rPr>
      </w:pPr>
    </w:p>
    <w:p w14:paraId="22DCA4F7">
      <w:pPr>
        <w:ind w:firstLine="420" w:firstLineChars="200"/>
        <w:rPr>
          <w:bCs/>
          <w:color w:val="000000"/>
          <w:szCs w:val="21"/>
        </w:rPr>
      </w:pPr>
      <w:r>
        <w:rPr>
          <w:rFonts w:hint="eastAsia"/>
          <w:bCs/>
          <w:color w:val="000000"/>
          <w:szCs w:val="21"/>
        </w:rPr>
        <w:t>今天，T恤衫上可以看到鲍德温的文字，壁画上可以看到他的肖像，社交媒体上可以看到他的引言。哪怕是从背景和语境中单独摘露出来，这些话语依然铿锵有力、掷地有声。我们与鲍德温永远联系在一起。</w:t>
      </w:r>
    </w:p>
    <w:p w14:paraId="0037040E">
      <w:pPr>
        <w:rPr>
          <w:bCs/>
          <w:color w:val="000000"/>
          <w:szCs w:val="21"/>
        </w:rPr>
      </w:pPr>
    </w:p>
    <w:p w14:paraId="5AF8CAC7">
      <w:pPr>
        <w:ind w:firstLine="420" w:firstLineChars="200"/>
        <w:rPr>
          <w:color w:val="000000"/>
          <w:szCs w:val="21"/>
          <w:lang w:val="it-IT"/>
        </w:rPr>
      </w:pPr>
      <w:r>
        <w:rPr>
          <w:rFonts w:hint="eastAsia"/>
          <w:bCs/>
          <w:color w:val="000000"/>
          <w:szCs w:val="21"/>
        </w:rPr>
        <w:t>——小罗伯特·琼斯，写于2024年2月，原文地址：</w:t>
      </w:r>
      <w:r>
        <w:fldChar w:fldCharType="begin"/>
      </w:r>
      <w:r>
        <w:instrText xml:space="preserve"> HYPERLINK "https://www.nytimes.com/article/james-baldwin-best-books.html" </w:instrText>
      </w:r>
      <w:r>
        <w:fldChar w:fldCharType="separate"/>
      </w:r>
      <w:r>
        <w:rPr>
          <w:rStyle w:val="14"/>
          <w:bCs/>
          <w:szCs w:val="21"/>
        </w:rPr>
        <w:t>https://www.nytimes.com/article/james-baldwin-best-books.html</w:t>
      </w:r>
      <w:r>
        <w:rPr>
          <w:rStyle w:val="14"/>
          <w:bCs/>
          <w:szCs w:val="21"/>
        </w:rPr>
        <w:fldChar w:fldCharType="end"/>
      </w:r>
    </w:p>
    <w:p w14:paraId="07E03CD0">
      <w:pPr>
        <w:rPr>
          <w:b/>
          <w:color w:val="000000"/>
          <w:szCs w:val="21"/>
        </w:rPr>
      </w:pPr>
      <w:r>
        <w:rPr>
          <w:rFonts w:ascii="宋体" w:hAnsi="宋体" w:eastAsia="宋体" w:cs="宋体"/>
          <w:sz w:val="24"/>
          <w:szCs w:val="24"/>
        </w:rPr>
        <w:drawing>
          <wp:anchor distT="0" distB="0" distL="114300" distR="114300" simplePos="0" relativeHeight="251674624" behindDoc="1" locked="0" layoutInCell="1" allowOverlap="1">
            <wp:simplePos x="0" y="0"/>
            <wp:positionH relativeFrom="column">
              <wp:posOffset>4171950</wp:posOffset>
            </wp:positionH>
            <wp:positionV relativeFrom="paragraph">
              <wp:posOffset>118110</wp:posOffset>
            </wp:positionV>
            <wp:extent cx="1301115" cy="1996440"/>
            <wp:effectExtent l="0" t="0" r="13335" b="3810"/>
            <wp:wrapTight wrapText="bothSides">
              <wp:wrapPolygon>
                <wp:start x="0" y="0"/>
                <wp:lineTo x="0" y="21435"/>
                <wp:lineTo x="21189" y="21435"/>
                <wp:lineTo x="21189" y="0"/>
                <wp:lineTo x="0" y="0"/>
              </wp:wrapPolygon>
            </wp:wrapTight>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7"/>
                    <a:stretch>
                      <a:fillRect/>
                    </a:stretch>
                  </pic:blipFill>
                  <pic:spPr>
                    <a:xfrm>
                      <a:off x="0" y="0"/>
                      <a:ext cx="1301115" cy="1996440"/>
                    </a:xfrm>
                    <a:prstGeom prst="rect">
                      <a:avLst/>
                    </a:prstGeom>
                    <a:noFill/>
                    <a:ln w="9525">
                      <a:noFill/>
                    </a:ln>
                  </pic:spPr>
                </pic:pic>
              </a:graphicData>
            </a:graphic>
          </wp:anchor>
        </w:drawing>
      </w:r>
    </w:p>
    <w:p w14:paraId="42B260BF">
      <w:pPr>
        <w:rPr>
          <w:b/>
          <w:color w:val="000000"/>
          <w:szCs w:val="21"/>
        </w:rPr>
      </w:pPr>
      <w:r>
        <w:rPr>
          <w:b/>
          <w:color w:val="000000"/>
          <w:szCs w:val="21"/>
        </w:rPr>
        <w:t>中文书名：《</w:t>
      </w:r>
      <w:r>
        <w:rPr>
          <w:rFonts w:hint="eastAsia"/>
          <w:b/>
          <w:color w:val="000000"/>
          <w:szCs w:val="21"/>
          <w:lang w:val="en-US" w:eastAsia="zh-CN"/>
        </w:rPr>
        <w:t>如果比尔街会说话</w:t>
      </w:r>
      <w:r>
        <w:rPr>
          <w:b/>
          <w:color w:val="000000"/>
          <w:szCs w:val="21"/>
        </w:rPr>
        <w:t>》</w:t>
      </w:r>
    </w:p>
    <w:p w14:paraId="4E8B944C">
      <w:pPr>
        <w:rPr>
          <w:b/>
          <w:color w:val="000000"/>
          <w:szCs w:val="21"/>
        </w:rPr>
      </w:pPr>
      <w:r>
        <w:rPr>
          <w:b/>
          <w:color w:val="000000"/>
          <w:szCs w:val="21"/>
        </w:rPr>
        <w:t>英文书名：</w:t>
      </w:r>
      <w:r>
        <w:rPr>
          <w:rFonts w:hint="eastAsia"/>
          <w:b/>
          <w:color w:val="000000"/>
          <w:szCs w:val="21"/>
        </w:rPr>
        <w:t>If Beale Street Could Talk</w:t>
      </w:r>
    </w:p>
    <w:p w14:paraId="62F3F761">
      <w:pPr>
        <w:rPr>
          <w:b/>
          <w:color w:val="000000"/>
          <w:szCs w:val="21"/>
        </w:rPr>
      </w:pPr>
      <w:r>
        <w:rPr>
          <w:b/>
          <w:color w:val="000000"/>
          <w:szCs w:val="21"/>
        </w:rPr>
        <w:t>作    者：James Baldwin</w:t>
      </w:r>
    </w:p>
    <w:p w14:paraId="55C9054B">
      <w:pPr>
        <w:rPr>
          <w:rFonts w:hint="eastAsia"/>
          <w:b/>
          <w:bCs/>
          <w:color w:val="0F1111"/>
          <w:szCs w:val="21"/>
          <w:shd w:val="clear" w:color="auto" w:fill="FFFFFF"/>
        </w:rPr>
      </w:pPr>
      <w:r>
        <w:rPr>
          <w:b/>
          <w:color w:val="000000"/>
          <w:szCs w:val="21"/>
        </w:rPr>
        <w:t>出 版 社：</w:t>
      </w:r>
      <w:r>
        <w:rPr>
          <w:rFonts w:hint="eastAsia"/>
          <w:b/>
          <w:bCs/>
          <w:color w:val="0F1111"/>
          <w:szCs w:val="21"/>
          <w:shd w:val="clear" w:color="auto" w:fill="FFFFFF"/>
        </w:rPr>
        <w:t>Penguin Classics</w:t>
      </w:r>
    </w:p>
    <w:p w14:paraId="7D835B56">
      <w:pPr>
        <w:rPr>
          <w:rFonts w:hint="eastAsia" w:eastAsia="宋体"/>
          <w:b/>
          <w:color w:val="000000"/>
          <w:szCs w:val="21"/>
          <w:lang w:val="it-IT" w:eastAsia="zh-CN"/>
        </w:rPr>
      </w:pPr>
      <w:r>
        <w:rPr>
          <w:b/>
          <w:color w:val="000000"/>
          <w:szCs w:val="21"/>
        </w:rPr>
        <w:t>代理公司</w:t>
      </w:r>
      <w:r>
        <w:rPr>
          <w:b/>
          <w:color w:val="000000"/>
          <w:szCs w:val="21"/>
          <w:lang w:val="it-IT"/>
        </w:rPr>
        <w:t>：</w:t>
      </w:r>
      <w:r>
        <w:rPr>
          <w:b/>
          <w:bCs/>
          <w:color w:val="000000"/>
          <w:szCs w:val="21"/>
          <w:lang w:val="it-IT"/>
        </w:rPr>
        <w:t>Ayesha/</w:t>
      </w:r>
      <w:r>
        <w:rPr>
          <w:b/>
          <w:color w:val="000000"/>
          <w:szCs w:val="21"/>
          <w:lang w:val="it-IT"/>
        </w:rPr>
        <w:t>ANA/</w:t>
      </w:r>
      <w:r>
        <w:rPr>
          <w:rFonts w:hint="eastAsia"/>
          <w:b/>
          <w:color w:val="000000"/>
          <w:szCs w:val="21"/>
          <w:lang w:val="it-IT" w:eastAsia="zh-CN"/>
        </w:rPr>
        <w:t>Winney</w:t>
      </w:r>
    </w:p>
    <w:p w14:paraId="133D9699">
      <w:pPr>
        <w:rPr>
          <w:b/>
          <w:color w:val="000000"/>
          <w:szCs w:val="21"/>
        </w:rPr>
      </w:pPr>
      <w:r>
        <w:rPr>
          <w:b/>
          <w:color w:val="000000"/>
          <w:szCs w:val="21"/>
        </w:rPr>
        <w:t>页    数：1</w:t>
      </w:r>
      <w:r>
        <w:rPr>
          <w:rFonts w:hint="eastAsia"/>
          <w:b/>
          <w:color w:val="000000"/>
          <w:szCs w:val="21"/>
          <w:lang w:val="en-US" w:eastAsia="zh-CN"/>
        </w:rPr>
        <w:t>92</w:t>
      </w:r>
      <w:r>
        <w:rPr>
          <w:b/>
          <w:color w:val="000000"/>
          <w:szCs w:val="21"/>
        </w:rPr>
        <w:t>页</w:t>
      </w:r>
    </w:p>
    <w:p w14:paraId="1D4A381B">
      <w:pPr>
        <w:rPr>
          <w:b/>
          <w:color w:val="000000"/>
          <w:szCs w:val="21"/>
        </w:rPr>
      </w:pPr>
      <w:r>
        <w:rPr>
          <w:b/>
          <w:color w:val="000000"/>
          <w:szCs w:val="21"/>
        </w:rPr>
        <w:t>出版时间：199</w:t>
      </w:r>
      <w:r>
        <w:rPr>
          <w:rFonts w:hint="eastAsia"/>
          <w:b/>
          <w:color w:val="000000"/>
          <w:szCs w:val="21"/>
          <w:lang w:val="en-US" w:eastAsia="zh-CN"/>
        </w:rPr>
        <w:t>4</w:t>
      </w:r>
      <w:r>
        <w:rPr>
          <w:b/>
          <w:color w:val="000000"/>
          <w:szCs w:val="21"/>
        </w:rPr>
        <w:t xml:space="preserve">年 </w:t>
      </w:r>
      <w:r>
        <w:rPr>
          <w:rFonts w:hint="eastAsia"/>
          <w:b/>
          <w:color w:val="000000"/>
          <w:szCs w:val="21"/>
          <w:lang w:val="en-US" w:eastAsia="zh-CN"/>
        </w:rPr>
        <w:t>9</w:t>
      </w:r>
      <w:r>
        <w:rPr>
          <w:b/>
          <w:color w:val="000000"/>
          <w:szCs w:val="21"/>
        </w:rPr>
        <w:t>月</w:t>
      </w:r>
    </w:p>
    <w:p w14:paraId="527D5C94">
      <w:pPr>
        <w:rPr>
          <w:b/>
          <w:color w:val="000000"/>
          <w:szCs w:val="21"/>
        </w:rPr>
      </w:pPr>
      <w:r>
        <w:rPr>
          <w:b/>
          <w:color w:val="000000"/>
          <w:szCs w:val="21"/>
        </w:rPr>
        <w:t>代理地区：中国大陆、台湾</w:t>
      </w:r>
    </w:p>
    <w:p w14:paraId="3A65BBC3">
      <w:pPr>
        <w:rPr>
          <w:b/>
          <w:color w:val="000000"/>
          <w:szCs w:val="21"/>
        </w:rPr>
      </w:pPr>
      <w:r>
        <w:rPr>
          <w:b/>
          <w:color w:val="000000"/>
          <w:szCs w:val="21"/>
        </w:rPr>
        <w:t>审读资料：电子稿</w:t>
      </w:r>
    </w:p>
    <w:p w14:paraId="25ECD708">
      <w:pPr>
        <w:rPr>
          <w:rFonts w:hint="eastAsia" w:eastAsia="宋体"/>
          <w:b/>
          <w:color w:val="000000"/>
          <w:szCs w:val="21"/>
          <w:lang w:val="en-US" w:eastAsia="zh-CN"/>
        </w:rPr>
      </w:pPr>
      <w:r>
        <w:rPr>
          <w:b/>
          <w:color w:val="000000"/>
          <w:szCs w:val="21"/>
        </w:rPr>
        <w:t>类    型：</w:t>
      </w:r>
      <w:r>
        <w:rPr>
          <w:rFonts w:hint="eastAsia"/>
          <w:b/>
          <w:color w:val="000000"/>
          <w:szCs w:val="21"/>
          <w:lang w:val="en-US" w:eastAsia="zh-CN"/>
        </w:rPr>
        <w:t>文学小说</w:t>
      </w:r>
    </w:p>
    <w:p w14:paraId="5412A1AE">
      <w:pPr>
        <w:rPr>
          <w:rFonts w:hint="default" w:eastAsia="宋体"/>
          <w:b/>
          <w:bCs/>
          <w:color w:val="FF0000"/>
          <w:szCs w:val="21"/>
          <w:lang w:val="en-US" w:eastAsia="zh-CN"/>
        </w:rPr>
      </w:pPr>
      <w:r>
        <w:rPr>
          <w:rFonts w:hint="eastAsia"/>
          <w:b/>
          <w:bCs/>
          <w:color w:val="FF0000"/>
          <w:szCs w:val="21"/>
          <w:lang w:val="en-US" w:eastAsia="zh-CN"/>
        </w:rPr>
        <w:t>简中版权已回归</w:t>
      </w:r>
    </w:p>
    <w:p w14:paraId="320CDC62">
      <w:pPr>
        <w:rPr>
          <w:b/>
          <w:bCs/>
          <w:color w:val="000000"/>
          <w:szCs w:val="21"/>
        </w:rPr>
      </w:pPr>
      <w:r>
        <w:rPr>
          <w:b/>
          <w:bCs/>
          <w:color w:val="000000"/>
          <w:szCs w:val="21"/>
        </w:rPr>
        <w:t>内容简介：</w:t>
      </w:r>
    </w:p>
    <w:p w14:paraId="01D0B771">
      <w:pPr>
        <w:rPr>
          <w:b/>
          <w:bCs/>
          <w:color w:val="000000"/>
          <w:szCs w:val="21"/>
        </w:rPr>
      </w:pPr>
    </w:p>
    <w:p w14:paraId="33A8E655">
      <w:pPr>
        <w:ind w:firstLine="420" w:firstLineChars="0"/>
        <w:rPr>
          <w:rFonts w:hint="eastAsia"/>
          <w:b w:val="0"/>
          <w:bCs w:val="0"/>
          <w:color w:val="000000"/>
          <w:szCs w:val="21"/>
        </w:rPr>
      </w:pPr>
      <w:r>
        <w:rPr>
          <w:rFonts w:hint="eastAsia"/>
          <w:b w:val="0"/>
          <w:bCs w:val="0"/>
          <w:color w:val="000000"/>
          <w:szCs w:val="21"/>
        </w:rPr>
        <w:t>这部深刻动人的小说讲述了面对不公时依然坚守的爱情，其社会共鸣至今与初版时同样强烈。故事通过十九岁少女蒂什的视角展开，她深爱着雕塑家男友冯尼——这位年轻艺术家也是她腹中孩子的父亲。鲍德温笔下的故事交织着甜蜜与悲伤。蒂什与冯尼已订婚，却因冯尼被诬陷犯下滔天罪行而入狱。两家为洗刷他的冤屈奔走，面对未知的未来，这对年轻恋人经历着万花筒般的情感——爱意、绝望与希望。在这部充满蓝调气息的爱情故事里，激情与悲伤不可避免地交织缠绕。鲍德温塑造的两位角色鲜活而深刻，深深烙印在美国人的集体记忆中，令人永难忘怀。</w:t>
      </w:r>
    </w:p>
    <w:p w14:paraId="342D5141">
      <w:pPr>
        <w:ind w:firstLine="420" w:firstLineChars="0"/>
        <w:rPr>
          <w:rFonts w:hint="eastAsia"/>
          <w:b w:val="0"/>
          <w:bCs w:val="0"/>
          <w:color w:val="000000"/>
          <w:szCs w:val="21"/>
        </w:rPr>
      </w:pPr>
    </w:p>
    <w:p w14:paraId="275B752A">
      <w:pPr>
        <w:rPr>
          <w:rFonts w:hint="eastAsia"/>
          <w:b/>
          <w:bCs/>
          <w:color w:val="000000"/>
          <w:szCs w:val="21"/>
          <w:lang w:val="en-US" w:eastAsia="zh-CN"/>
        </w:rPr>
      </w:pPr>
      <w:r>
        <w:rPr>
          <w:rFonts w:hint="eastAsia"/>
          <w:b/>
          <w:bCs/>
          <w:color w:val="000000"/>
          <w:szCs w:val="21"/>
          <w:lang w:val="en-US" w:eastAsia="zh-CN"/>
        </w:rPr>
        <w:t>媒体评价：</w:t>
      </w:r>
    </w:p>
    <w:p w14:paraId="0EBDE74E">
      <w:pPr>
        <w:rPr>
          <w:rFonts w:hint="eastAsia"/>
          <w:b w:val="0"/>
          <w:bCs w:val="0"/>
          <w:color w:val="000000"/>
          <w:szCs w:val="21"/>
          <w:lang w:val="en-US" w:eastAsia="zh-CN"/>
        </w:rPr>
      </w:pPr>
    </w:p>
    <w:p w14:paraId="2B2A95B4">
      <w:pPr>
        <w:rPr>
          <w:rFonts w:hint="default"/>
          <w:b w:val="0"/>
          <w:bCs w:val="0"/>
          <w:color w:val="000000"/>
          <w:szCs w:val="21"/>
          <w:lang w:val="en-US" w:eastAsia="zh-CN"/>
        </w:rPr>
      </w:pPr>
      <w:r>
        <w:rPr>
          <w:rFonts w:hint="default"/>
          <w:b w:val="0"/>
          <w:bCs w:val="0"/>
          <w:color w:val="000000"/>
          <w:szCs w:val="21"/>
          <w:lang w:val="en-US" w:eastAsia="zh-CN"/>
        </w:rPr>
        <w:t>“一个动人而痛苦的故事，如此鲜活地展现人性，如此明显地基于现实，以至于它让我们感到它具有永恒的价值。”——《纽约时报书评》</w:t>
      </w:r>
    </w:p>
    <w:p w14:paraId="5225E059">
      <w:pPr>
        <w:rPr>
          <w:rFonts w:hint="default"/>
          <w:b w:val="0"/>
          <w:bCs w:val="0"/>
          <w:color w:val="000000"/>
          <w:szCs w:val="21"/>
          <w:lang w:val="en-US" w:eastAsia="zh-CN"/>
        </w:rPr>
      </w:pPr>
    </w:p>
    <w:p w14:paraId="32AB23B0">
      <w:pPr>
        <w:rPr>
          <w:rFonts w:hint="default"/>
          <w:b w:val="0"/>
          <w:bCs w:val="0"/>
          <w:color w:val="000000"/>
          <w:szCs w:val="21"/>
          <w:lang w:val="en-US" w:eastAsia="zh-CN"/>
        </w:rPr>
      </w:pPr>
      <w:r>
        <w:rPr>
          <w:rFonts w:hint="default"/>
          <w:b w:val="0"/>
          <w:bCs w:val="0"/>
          <w:color w:val="000000"/>
          <w:szCs w:val="21"/>
          <w:lang w:val="en-US" w:eastAsia="zh-CN"/>
        </w:rPr>
        <w:t>“鲍德温有史以来写得最好的书之一——或许是所有作品中最杰出的。”——《费城问询报》</w:t>
      </w:r>
    </w:p>
    <w:p w14:paraId="34FC68BA">
      <w:pPr>
        <w:rPr>
          <w:b/>
          <w:bCs/>
          <w:szCs w:val="21"/>
          <w:shd w:val="clear" w:color="auto" w:fill="FFFFFF"/>
        </w:rPr>
      </w:pPr>
    </w:p>
    <w:p w14:paraId="58F847A1">
      <w:pPr>
        <w:rPr>
          <w:b/>
          <w:color w:val="000000"/>
          <w:szCs w:val="21"/>
        </w:rPr>
      </w:pPr>
      <w:r>
        <w:rPr>
          <w:b/>
          <w:color w:val="000000"/>
          <w:szCs w:val="21"/>
        </w:rPr>
        <w:drawing>
          <wp:anchor distT="0" distB="0" distL="114300" distR="114300" simplePos="0" relativeHeight="251675648" behindDoc="0" locked="0" layoutInCell="1" allowOverlap="1">
            <wp:simplePos x="0" y="0"/>
            <wp:positionH relativeFrom="margin">
              <wp:align>right</wp:align>
            </wp:positionH>
            <wp:positionV relativeFrom="paragraph">
              <wp:posOffset>10160</wp:posOffset>
            </wp:positionV>
            <wp:extent cx="1391285" cy="2142490"/>
            <wp:effectExtent l="0" t="0" r="18415" b="10160"/>
            <wp:wrapThrough wrapText="bothSides">
              <wp:wrapPolygon>
                <wp:start x="0" y="0"/>
                <wp:lineTo x="0" y="21318"/>
                <wp:lineTo x="21294" y="21318"/>
                <wp:lineTo x="21294" y="0"/>
                <wp:lineTo x="0" y="0"/>
              </wp:wrapPolygon>
            </wp:wrapThrough>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91285" cy="2142490"/>
                    </a:xfrm>
                    <a:prstGeom prst="rect">
                      <a:avLst/>
                    </a:prstGeom>
                  </pic:spPr>
                </pic:pic>
              </a:graphicData>
            </a:graphic>
          </wp:anchor>
        </w:drawing>
      </w:r>
      <w:r>
        <w:rPr>
          <w:b/>
          <w:color w:val="000000"/>
          <w:szCs w:val="21"/>
        </w:rPr>
        <w:t>中文书名：《救赎的十字架：未收录的作品》</w:t>
      </w:r>
    </w:p>
    <w:p w14:paraId="690714F5">
      <w:pPr>
        <w:rPr>
          <w:b/>
          <w:color w:val="000000"/>
          <w:szCs w:val="21"/>
        </w:rPr>
      </w:pPr>
      <w:r>
        <w:rPr>
          <w:b/>
          <w:color w:val="000000"/>
          <w:szCs w:val="21"/>
        </w:rPr>
        <w:t>英文书名：THE CROSS OF REDEMPTION: Uncollected Writings</w:t>
      </w:r>
    </w:p>
    <w:p w14:paraId="1DF19E4D">
      <w:pPr>
        <w:rPr>
          <w:b/>
          <w:color w:val="000000"/>
          <w:szCs w:val="21"/>
        </w:rPr>
      </w:pPr>
      <w:r>
        <w:rPr>
          <w:b/>
          <w:color w:val="000000"/>
          <w:szCs w:val="21"/>
        </w:rPr>
        <w:t>作    者：James Baldwin</w:t>
      </w:r>
    </w:p>
    <w:p w14:paraId="0DD23DEB">
      <w:pPr>
        <w:rPr>
          <w:b/>
          <w:color w:val="000000"/>
          <w:szCs w:val="21"/>
        </w:rPr>
      </w:pPr>
      <w:r>
        <w:rPr>
          <w:b/>
          <w:color w:val="000000"/>
          <w:szCs w:val="21"/>
        </w:rPr>
        <w:t>出 版 社：Vintage</w:t>
      </w:r>
    </w:p>
    <w:p w14:paraId="1B38CD37">
      <w:pPr>
        <w:rPr>
          <w:rFonts w:hint="eastAsia" w:eastAsia="宋体"/>
          <w:b/>
          <w:color w:val="000000"/>
          <w:szCs w:val="21"/>
          <w:lang w:val="it-IT" w:eastAsia="zh-CN"/>
        </w:rPr>
      </w:pPr>
      <w:r>
        <w:rPr>
          <w:b/>
          <w:color w:val="000000"/>
          <w:szCs w:val="21"/>
        </w:rPr>
        <w:t>代理公司</w:t>
      </w:r>
      <w:r>
        <w:rPr>
          <w:b/>
          <w:color w:val="000000"/>
          <w:szCs w:val="21"/>
          <w:lang w:val="it-IT"/>
        </w:rPr>
        <w:t>：</w:t>
      </w:r>
      <w:r>
        <w:rPr>
          <w:b/>
          <w:bCs/>
          <w:color w:val="000000"/>
          <w:szCs w:val="21"/>
          <w:lang w:val="it-IT"/>
        </w:rPr>
        <w:t>Ayesha/</w:t>
      </w:r>
      <w:r>
        <w:rPr>
          <w:b/>
          <w:color w:val="000000"/>
          <w:szCs w:val="21"/>
          <w:lang w:val="it-IT"/>
        </w:rPr>
        <w:t>ANA/</w:t>
      </w:r>
      <w:r>
        <w:rPr>
          <w:rFonts w:hint="eastAsia"/>
          <w:b/>
          <w:color w:val="000000"/>
          <w:szCs w:val="21"/>
          <w:lang w:val="it-IT" w:eastAsia="zh-CN"/>
        </w:rPr>
        <w:t>Winney</w:t>
      </w:r>
    </w:p>
    <w:p w14:paraId="4A9DAD71">
      <w:pPr>
        <w:rPr>
          <w:b/>
          <w:color w:val="000000"/>
          <w:szCs w:val="21"/>
        </w:rPr>
      </w:pPr>
      <w:r>
        <w:rPr>
          <w:b/>
          <w:color w:val="000000"/>
          <w:szCs w:val="21"/>
        </w:rPr>
        <w:t>页    数：400页</w:t>
      </w:r>
    </w:p>
    <w:p w14:paraId="07AB6B73">
      <w:pPr>
        <w:rPr>
          <w:b/>
          <w:color w:val="000000"/>
          <w:szCs w:val="21"/>
        </w:rPr>
      </w:pPr>
      <w:r>
        <w:rPr>
          <w:b/>
          <w:color w:val="000000"/>
          <w:szCs w:val="21"/>
        </w:rPr>
        <w:t>出版时间：2011年 9月</w:t>
      </w:r>
    </w:p>
    <w:p w14:paraId="6EC3101C">
      <w:pPr>
        <w:rPr>
          <w:b/>
          <w:color w:val="000000"/>
          <w:szCs w:val="21"/>
        </w:rPr>
      </w:pPr>
      <w:r>
        <w:rPr>
          <w:b/>
          <w:color w:val="000000"/>
          <w:szCs w:val="21"/>
        </w:rPr>
        <w:t>代理地区：中国大陆、台湾</w:t>
      </w:r>
    </w:p>
    <w:p w14:paraId="32E93849">
      <w:pPr>
        <w:rPr>
          <w:b/>
          <w:color w:val="000000"/>
          <w:szCs w:val="21"/>
        </w:rPr>
      </w:pPr>
      <w:r>
        <w:rPr>
          <w:b/>
          <w:color w:val="000000"/>
          <w:szCs w:val="21"/>
        </w:rPr>
        <w:t>审读资料：电子稿</w:t>
      </w:r>
    </w:p>
    <w:p w14:paraId="64F31833">
      <w:pPr>
        <w:rPr>
          <w:b/>
          <w:color w:val="000000"/>
          <w:szCs w:val="21"/>
        </w:rPr>
      </w:pPr>
      <w:r>
        <w:rPr>
          <w:b/>
          <w:color w:val="000000"/>
          <w:szCs w:val="21"/>
        </w:rPr>
        <w:t>类    型：散文随笔</w:t>
      </w:r>
    </w:p>
    <w:p w14:paraId="56C83318">
      <w:pPr>
        <w:rPr>
          <w:b/>
          <w:bCs/>
          <w:color w:val="000000"/>
          <w:szCs w:val="21"/>
        </w:rPr>
      </w:pPr>
    </w:p>
    <w:p w14:paraId="367CA92C">
      <w:pPr>
        <w:rPr>
          <w:b/>
          <w:bCs/>
          <w:color w:val="000000"/>
          <w:szCs w:val="21"/>
        </w:rPr>
      </w:pPr>
    </w:p>
    <w:p w14:paraId="6D9FBB19">
      <w:pPr>
        <w:rPr>
          <w:color w:val="000000"/>
          <w:szCs w:val="21"/>
        </w:rPr>
      </w:pPr>
      <w:r>
        <w:rPr>
          <w:b/>
          <w:bCs/>
          <w:color w:val="000000"/>
          <w:szCs w:val="21"/>
        </w:rPr>
        <w:t>内容简介：</w:t>
      </w:r>
    </w:p>
    <w:p w14:paraId="596ED866">
      <w:pPr>
        <w:ind w:firstLine="420" w:firstLineChars="200"/>
        <w:rPr>
          <w:color w:val="000000"/>
          <w:szCs w:val="21"/>
        </w:rPr>
      </w:pPr>
    </w:p>
    <w:p w14:paraId="44F2C4CC">
      <w:pPr>
        <w:ind w:firstLine="420" w:firstLineChars="200"/>
        <w:rPr>
          <w:color w:val="000000"/>
          <w:szCs w:val="21"/>
        </w:rPr>
      </w:pPr>
      <w:r>
        <w:rPr>
          <w:color w:val="000000"/>
          <w:szCs w:val="21"/>
        </w:rPr>
        <w:t>本书是过去一个世纪中最杰出、最具启发性的文学人物詹姆斯·鲍德温的作品集，其中包括从未在单卷本中集结的随笔、文章、评论和访谈。</w:t>
      </w:r>
    </w:p>
    <w:p w14:paraId="30B81AB9">
      <w:pPr>
        <w:rPr>
          <w:color w:val="000000"/>
          <w:szCs w:val="21"/>
        </w:rPr>
      </w:pPr>
    </w:p>
    <w:p w14:paraId="2CDBB397">
      <w:pPr>
        <w:ind w:firstLine="420" w:firstLineChars="200"/>
        <w:rPr>
          <w:color w:val="000000"/>
          <w:szCs w:val="21"/>
        </w:rPr>
      </w:pPr>
      <w:r>
        <w:rPr>
          <w:color w:val="000000"/>
          <w:szCs w:val="21"/>
        </w:rPr>
        <w:t>詹姆斯·鲍德温是美国文学大师，因其对困扰我们共同历史的问题的强烈关注而声名鹊起。在《救赎之十字架》一书中，鲍德温谈论了诸多话题，包括非洲裔美国人担任总统的可能性及其可能的含义；美国宗教原教旨主义的虚伪；美国黑人教会；黑人民族主义的困境与磨难；反犹主义；布鲁斯音乐和拳击；俄罗斯文学大师；以及作家在我们社会中的角色。</w:t>
      </w:r>
    </w:p>
    <w:p w14:paraId="2634A299">
      <w:pPr>
        <w:ind w:firstLine="420" w:firstLineChars="200"/>
        <w:rPr>
          <w:color w:val="000000"/>
          <w:szCs w:val="21"/>
        </w:rPr>
      </w:pPr>
      <w:r>
        <w:rPr>
          <w:color w:val="000000"/>
          <w:szCs w:val="21"/>
        </w:rPr>
        <w:t xml:space="preserve"> </w:t>
      </w:r>
    </w:p>
    <w:p w14:paraId="1F66AC80">
      <w:pPr>
        <w:ind w:firstLine="420" w:firstLineChars="200"/>
        <w:rPr>
          <w:color w:val="000000"/>
          <w:szCs w:val="21"/>
        </w:rPr>
      </w:pPr>
      <w:r>
        <w:rPr>
          <w:color w:val="000000"/>
          <w:szCs w:val="21"/>
        </w:rPr>
        <w:t xml:space="preserve">《救赎之十字架》充满先见之明且振奋人心，是这位具有世界眼光和经典地位的美国作家的作品的重要补充。这位作家仍然有许多关于种族、民主和个人及国家身份的教益要传授给我们。正如迈克尔·翁达杰所说：“如果梵高是我们十九世纪的艺术圣徒，那么鲍德温就是我们二十世纪的艺术圣徒。” </w:t>
      </w:r>
    </w:p>
    <w:p w14:paraId="7923E778">
      <w:pPr>
        <w:rPr>
          <w:b/>
          <w:bCs/>
          <w:szCs w:val="21"/>
          <w:shd w:val="clear" w:color="auto" w:fill="FFFFFF"/>
        </w:rPr>
      </w:pPr>
    </w:p>
    <w:p w14:paraId="11BBB701">
      <w:pPr>
        <w:rPr>
          <w:b/>
          <w:bCs/>
          <w:szCs w:val="21"/>
          <w:shd w:val="clear" w:color="auto" w:fill="FFFFFF"/>
        </w:rPr>
      </w:pPr>
    </w:p>
    <w:p w14:paraId="6F408923">
      <w:pPr>
        <w:rPr>
          <w:bCs/>
          <w:color w:val="000000"/>
          <w:szCs w:val="21"/>
        </w:rPr>
      </w:pPr>
      <w:r>
        <w:rPr>
          <w:b/>
          <w:bCs/>
          <w:color w:val="000000"/>
          <w:szCs w:val="21"/>
        </w:rPr>
        <w:t>媒体评价：</w:t>
      </w:r>
    </w:p>
    <w:p w14:paraId="0EF93168">
      <w:pPr>
        <w:ind w:firstLine="420" w:firstLineChars="200"/>
        <w:rPr>
          <w:color w:val="000000"/>
          <w:szCs w:val="21"/>
        </w:rPr>
      </w:pPr>
    </w:p>
    <w:p w14:paraId="104FBE99">
      <w:pPr>
        <w:ind w:firstLine="420" w:firstLineChars="200"/>
        <w:rPr>
          <w:color w:val="000000"/>
          <w:szCs w:val="21"/>
        </w:rPr>
      </w:pPr>
      <w:r>
        <w:rPr>
          <w:rFonts w:hint="eastAsia"/>
          <w:color w:val="000000"/>
          <w:szCs w:val="21"/>
        </w:rPr>
        <w:t>“</w:t>
      </w:r>
      <w:r>
        <w:rPr>
          <w:color w:val="000000"/>
          <w:szCs w:val="21"/>
        </w:rPr>
        <w:t>...任何对坦诚而具有变革意义的辩论感兴趣的人，任何对股权、人性及其未来有所投资的人，都从巴德温通过各种角度（看待和解释世界）所提供的丰富视角中获益良多……这些此前未曾结集的作品不仅让我们了解了他为了</w:t>
      </w:r>
      <w:r>
        <w:rPr>
          <w:rFonts w:hint="eastAsia"/>
          <w:color w:val="000000"/>
          <w:szCs w:val="21"/>
        </w:rPr>
        <w:t>‘</w:t>
      </w:r>
      <w:r>
        <w:rPr>
          <w:color w:val="000000"/>
          <w:szCs w:val="21"/>
        </w:rPr>
        <w:t>见证</w:t>
      </w:r>
      <w:r>
        <w:rPr>
          <w:rFonts w:hint="eastAsia"/>
          <w:color w:val="000000"/>
          <w:szCs w:val="21"/>
        </w:rPr>
        <w:t>’</w:t>
      </w:r>
      <w:r>
        <w:rPr>
          <w:color w:val="000000"/>
          <w:szCs w:val="21"/>
        </w:rPr>
        <w:t>而走过的物理距离，也让我们领略了他所拓展的智力空间。</w:t>
      </w:r>
      <w:r>
        <w:rPr>
          <w:rFonts w:hint="eastAsia"/>
          <w:color w:val="000000"/>
          <w:szCs w:val="21"/>
        </w:rPr>
        <w:t>”</w:t>
      </w:r>
    </w:p>
    <w:p w14:paraId="31779CA3">
      <w:pPr>
        <w:ind w:firstLine="420" w:firstLineChars="200"/>
        <w:jc w:val="right"/>
        <w:rPr>
          <w:color w:val="000000"/>
          <w:szCs w:val="21"/>
        </w:rPr>
      </w:pPr>
      <w:r>
        <w:rPr>
          <w:color w:val="000000"/>
          <w:szCs w:val="21"/>
        </w:rPr>
        <w:t>——《洛杉矶时报》</w:t>
      </w:r>
    </w:p>
    <w:p w14:paraId="019F8D99">
      <w:pPr>
        <w:ind w:firstLine="420" w:firstLineChars="200"/>
        <w:rPr>
          <w:color w:val="000000"/>
          <w:szCs w:val="21"/>
        </w:rPr>
      </w:pPr>
    </w:p>
    <w:p w14:paraId="204E886B">
      <w:pPr>
        <w:ind w:firstLine="420" w:firstLineChars="200"/>
        <w:rPr>
          <w:color w:val="000000"/>
          <w:szCs w:val="21"/>
        </w:rPr>
      </w:pPr>
      <w:r>
        <w:rPr>
          <w:color w:val="000000"/>
          <w:szCs w:val="21"/>
        </w:rPr>
        <w:t>"巴德温论种族问题就是在探讨白人美国人的内心世界……《救赎之十字架》成为一幅引人入胜的肖像画，描绘了巴德温的时代和他本人。"</w:t>
      </w:r>
    </w:p>
    <w:p w14:paraId="756807BA">
      <w:pPr>
        <w:ind w:firstLine="420" w:firstLineChars="200"/>
        <w:jc w:val="right"/>
        <w:rPr>
          <w:color w:val="000000"/>
          <w:szCs w:val="21"/>
        </w:rPr>
      </w:pPr>
      <w:r>
        <w:rPr>
          <w:color w:val="000000"/>
          <w:szCs w:val="21"/>
        </w:rPr>
        <w:t xml:space="preserve"> ——《纽约书评》</w:t>
      </w:r>
    </w:p>
    <w:p w14:paraId="4D996892">
      <w:pPr>
        <w:ind w:firstLine="420" w:firstLineChars="200"/>
        <w:rPr>
          <w:color w:val="000000"/>
          <w:szCs w:val="21"/>
        </w:rPr>
      </w:pPr>
    </w:p>
    <w:p w14:paraId="5E9A000C">
      <w:pPr>
        <w:ind w:firstLine="420" w:firstLineChars="200"/>
        <w:rPr>
          <w:color w:val="000000"/>
          <w:szCs w:val="21"/>
        </w:rPr>
      </w:pPr>
      <w:r>
        <w:rPr>
          <w:color w:val="000000"/>
          <w:szCs w:val="21"/>
        </w:rPr>
        <w:t xml:space="preserve">"在一些严肃的人声称我们生活在一个‘后种族主义’社会的时候，巴德温作品的重现——坚持己见、充满指责、义愤填膺——感觉像是易卜生戏剧中的可怕家庭秘密被揭露，或者像班柯的鬼魂出现来破坏聚会。……要做到像巴德温那样并不容易——即使是对他本人来说也是如此。事实上，这部作品无意中展示了这场斗争的残酷程度。" </w:t>
      </w:r>
    </w:p>
    <w:p w14:paraId="01E0D4EC">
      <w:pPr>
        <w:ind w:firstLine="420" w:firstLineChars="200"/>
        <w:jc w:val="right"/>
        <w:rPr>
          <w:color w:val="000000"/>
          <w:szCs w:val="21"/>
        </w:rPr>
      </w:pPr>
      <w:r>
        <w:rPr>
          <w:color w:val="000000"/>
          <w:szCs w:val="21"/>
        </w:rPr>
        <w:t>——《新闻周刊》</w:t>
      </w:r>
    </w:p>
    <w:p w14:paraId="3D9BBA3B">
      <w:pPr>
        <w:ind w:firstLine="420" w:firstLineChars="200"/>
        <w:rPr>
          <w:color w:val="000000"/>
          <w:szCs w:val="21"/>
        </w:rPr>
      </w:pPr>
    </w:p>
    <w:p w14:paraId="076CCEEE">
      <w:pPr>
        <w:ind w:firstLine="420" w:firstLineChars="200"/>
        <w:rPr>
          <w:color w:val="000000"/>
          <w:szCs w:val="21"/>
        </w:rPr>
      </w:pPr>
      <w:r>
        <w:rPr>
          <w:color w:val="000000"/>
          <w:szCs w:val="21"/>
        </w:rPr>
        <w:t>"...这本书包括了后来成为《山上之歌》和《乔凡尼的房间》的早期小说片段，它一直充满活力，而他的最后作品是他漫长的快乐厌世轨迹的自然、合适的终结。巴德温的散文是自奥威尔以来英语世界中最好的作品之一，同样充满了疲惫的怀疑态度，同样的赞颂和警告语调。"</w:t>
      </w:r>
    </w:p>
    <w:p w14:paraId="70E3AA08">
      <w:pPr>
        <w:ind w:firstLine="420" w:firstLineChars="200"/>
        <w:jc w:val="right"/>
        <w:rPr>
          <w:color w:val="000000"/>
          <w:szCs w:val="21"/>
        </w:rPr>
      </w:pPr>
      <w:r>
        <w:rPr>
          <w:color w:val="000000"/>
          <w:szCs w:val="21"/>
        </w:rPr>
        <w:t xml:space="preserve"> ——《书虫》</w:t>
      </w:r>
    </w:p>
    <w:p w14:paraId="710A3752">
      <w:pPr>
        <w:ind w:firstLine="420" w:firstLineChars="200"/>
        <w:rPr>
          <w:color w:val="000000"/>
          <w:szCs w:val="21"/>
        </w:rPr>
      </w:pPr>
    </w:p>
    <w:p w14:paraId="62F563C0">
      <w:pPr>
        <w:ind w:firstLine="420" w:firstLineChars="200"/>
        <w:rPr>
          <w:color w:val="000000"/>
          <w:szCs w:val="21"/>
        </w:rPr>
      </w:pPr>
      <w:r>
        <w:rPr>
          <w:color w:val="000000"/>
          <w:szCs w:val="21"/>
        </w:rPr>
        <w:t>"《救赎之十字架》可以说是一张“工作室录音带”专辑，我们以全新的方式听到了熟悉的歌曲。"</w:t>
      </w:r>
    </w:p>
    <w:p w14:paraId="2F1C8D4F">
      <w:pPr>
        <w:ind w:firstLine="420" w:firstLineChars="200"/>
        <w:jc w:val="right"/>
        <w:rPr>
          <w:color w:val="000000"/>
          <w:szCs w:val="21"/>
        </w:rPr>
      </w:pPr>
      <w:r>
        <w:rPr>
          <w:color w:val="000000"/>
          <w:szCs w:val="21"/>
        </w:rPr>
        <w:t xml:space="preserve"> ——《季度对话》</w:t>
      </w:r>
    </w:p>
    <w:p w14:paraId="1124AAEC">
      <w:pPr>
        <w:ind w:firstLine="420" w:firstLineChars="200"/>
        <w:rPr>
          <w:color w:val="000000"/>
          <w:szCs w:val="21"/>
        </w:rPr>
      </w:pPr>
    </w:p>
    <w:p w14:paraId="4793C686">
      <w:pPr>
        <w:ind w:firstLine="420" w:firstLineChars="200"/>
        <w:rPr>
          <w:color w:val="000000"/>
          <w:szCs w:val="21"/>
        </w:rPr>
      </w:pPr>
      <w:r>
        <w:rPr>
          <w:color w:val="000000"/>
          <w:szCs w:val="21"/>
        </w:rPr>
        <w:t xml:space="preserve">"读这本书来了解詹姆斯·鲍德温、世界，以及更重要的是你自己！" </w:t>
      </w:r>
    </w:p>
    <w:p w14:paraId="0CB5C040">
      <w:pPr>
        <w:ind w:firstLine="420" w:firstLineChars="200"/>
        <w:jc w:val="right"/>
        <w:rPr>
          <w:color w:val="000000"/>
          <w:szCs w:val="21"/>
        </w:rPr>
      </w:pPr>
      <w:r>
        <w:rPr>
          <w:color w:val="000000"/>
          <w:szCs w:val="21"/>
        </w:rPr>
        <w:t>——WAGTi 广播电台</w:t>
      </w:r>
    </w:p>
    <w:p w14:paraId="5DC8EB11">
      <w:pPr>
        <w:ind w:firstLine="420" w:firstLineChars="200"/>
        <w:rPr>
          <w:color w:val="000000"/>
          <w:szCs w:val="21"/>
        </w:rPr>
      </w:pPr>
    </w:p>
    <w:p w14:paraId="3BE75845">
      <w:pPr>
        <w:ind w:firstLine="420" w:firstLineChars="200"/>
        <w:rPr>
          <w:color w:val="000000"/>
          <w:szCs w:val="21"/>
        </w:rPr>
      </w:pPr>
      <w:r>
        <w:rPr>
          <w:color w:val="000000"/>
          <w:szCs w:val="21"/>
        </w:rPr>
        <w:t xml:space="preserve">"这些以前发表的作品，大部分是从各种期刊中摘录而来，当以书的形式一起阅读时，具有更强大的共鸣力。对于非裔美国人学者来说，这是一本很有用的补充读物。" </w:t>
      </w:r>
    </w:p>
    <w:p w14:paraId="1F842D99">
      <w:pPr>
        <w:ind w:firstLine="420" w:firstLineChars="200"/>
        <w:jc w:val="right"/>
        <w:rPr>
          <w:color w:val="000000"/>
          <w:szCs w:val="21"/>
        </w:rPr>
      </w:pPr>
      <w:r>
        <w:rPr>
          <w:color w:val="000000"/>
          <w:szCs w:val="21"/>
        </w:rPr>
        <w:t xml:space="preserve"> ——《图书馆杂志》</w:t>
      </w:r>
    </w:p>
    <w:p w14:paraId="19088215">
      <w:pPr>
        <w:rPr>
          <w:b/>
          <w:bCs/>
          <w:szCs w:val="21"/>
          <w:shd w:val="clear" w:color="auto" w:fill="FFFFFF"/>
        </w:rPr>
      </w:pPr>
    </w:p>
    <w:p w14:paraId="615FEA60">
      <w:pPr>
        <w:rPr>
          <w:b/>
          <w:bCs/>
          <w:szCs w:val="21"/>
          <w:shd w:val="clear" w:color="auto" w:fill="FFFFFF"/>
        </w:rPr>
      </w:pPr>
    </w:p>
    <w:p w14:paraId="7B7CC6A1">
      <w:pPr>
        <w:rPr>
          <w:b/>
          <w:color w:val="000000"/>
          <w:szCs w:val="21"/>
        </w:rPr>
      </w:pPr>
      <w:r>
        <w:rPr>
          <w:b/>
          <w:color w:val="000000"/>
          <w:szCs w:val="21"/>
        </w:rPr>
        <w:drawing>
          <wp:anchor distT="0" distB="0" distL="114300" distR="114300" simplePos="0" relativeHeight="251676672" behindDoc="0" locked="0" layoutInCell="1" allowOverlap="1">
            <wp:simplePos x="0" y="0"/>
            <wp:positionH relativeFrom="margin">
              <wp:align>right</wp:align>
            </wp:positionH>
            <wp:positionV relativeFrom="paragraph">
              <wp:posOffset>3810</wp:posOffset>
            </wp:positionV>
            <wp:extent cx="1287145" cy="1969135"/>
            <wp:effectExtent l="0" t="0" r="8255" b="12065"/>
            <wp:wrapThrough wrapText="bothSides">
              <wp:wrapPolygon>
                <wp:start x="0" y="0"/>
                <wp:lineTo x="0" y="21314"/>
                <wp:lineTo x="21419" y="21314"/>
                <wp:lineTo x="21419" y="0"/>
                <wp:lineTo x="0" y="0"/>
              </wp:wrapPolygon>
            </wp:wrapThrough>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287145" cy="1969135"/>
                    </a:xfrm>
                    <a:prstGeom prst="rect">
                      <a:avLst/>
                    </a:prstGeom>
                  </pic:spPr>
                </pic:pic>
              </a:graphicData>
            </a:graphic>
          </wp:anchor>
        </w:drawing>
      </w:r>
      <w:r>
        <w:rPr>
          <w:b/>
          <w:color w:val="000000"/>
          <w:szCs w:val="21"/>
        </w:rPr>
        <w:t>中文书名：《魔鬼找到了工作》</w:t>
      </w:r>
    </w:p>
    <w:p w14:paraId="09984681">
      <w:pPr>
        <w:rPr>
          <w:b/>
          <w:color w:val="000000"/>
          <w:szCs w:val="21"/>
        </w:rPr>
      </w:pPr>
      <w:r>
        <w:rPr>
          <w:b/>
          <w:color w:val="000000"/>
          <w:szCs w:val="21"/>
        </w:rPr>
        <w:t>英文书名：THE DEVIL FINDS WORK</w:t>
      </w:r>
    </w:p>
    <w:p w14:paraId="2255E848">
      <w:pPr>
        <w:rPr>
          <w:b/>
          <w:color w:val="000000"/>
          <w:szCs w:val="21"/>
        </w:rPr>
      </w:pPr>
      <w:r>
        <w:rPr>
          <w:b/>
          <w:color w:val="000000"/>
          <w:szCs w:val="21"/>
        </w:rPr>
        <w:t>作    者：James Baldwin</w:t>
      </w:r>
    </w:p>
    <w:p w14:paraId="685864DB">
      <w:pPr>
        <w:rPr>
          <w:b/>
          <w:color w:val="000000"/>
          <w:szCs w:val="21"/>
        </w:rPr>
      </w:pPr>
      <w:r>
        <w:rPr>
          <w:b/>
          <w:color w:val="000000"/>
          <w:szCs w:val="21"/>
        </w:rPr>
        <w:t>出 版 社：Vintage</w:t>
      </w:r>
    </w:p>
    <w:p w14:paraId="4258B0D3">
      <w:pPr>
        <w:rPr>
          <w:rFonts w:hint="eastAsia" w:eastAsia="宋体"/>
          <w:b/>
          <w:color w:val="000000"/>
          <w:szCs w:val="21"/>
          <w:lang w:val="it-IT" w:eastAsia="zh-CN"/>
        </w:rPr>
      </w:pPr>
      <w:r>
        <w:rPr>
          <w:b/>
          <w:color w:val="000000"/>
          <w:szCs w:val="21"/>
        </w:rPr>
        <w:t>代理公司</w:t>
      </w:r>
      <w:r>
        <w:rPr>
          <w:b/>
          <w:color w:val="000000"/>
          <w:szCs w:val="21"/>
          <w:lang w:val="it-IT"/>
        </w:rPr>
        <w:t>：</w:t>
      </w:r>
      <w:r>
        <w:rPr>
          <w:b/>
          <w:bCs/>
          <w:color w:val="000000"/>
          <w:szCs w:val="21"/>
          <w:lang w:val="it-IT"/>
        </w:rPr>
        <w:t>Ayesha/</w:t>
      </w:r>
      <w:r>
        <w:rPr>
          <w:b/>
          <w:color w:val="000000"/>
          <w:szCs w:val="21"/>
          <w:lang w:val="it-IT"/>
        </w:rPr>
        <w:t>ANA/</w:t>
      </w:r>
      <w:r>
        <w:rPr>
          <w:rFonts w:hint="eastAsia"/>
          <w:b/>
          <w:color w:val="000000"/>
          <w:szCs w:val="21"/>
          <w:lang w:val="it-IT" w:eastAsia="zh-CN"/>
        </w:rPr>
        <w:t>Winney</w:t>
      </w:r>
    </w:p>
    <w:p w14:paraId="61B1DDCB">
      <w:pPr>
        <w:rPr>
          <w:b/>
          <w:color w:val="000000"/>
          <w:szCs w:val="21"/>
        </w:rPr>
      </w:pPr>
      <w:r>
        <w:rPr>
          <w:b/>
          <w:color w:val="000000"/>
          <w:szCs w:val="21"/>
        </w:rPr>
        <w:t>页    数：144页</w:t>
      </w:r>
    </w:p>
    <w:p w14:paraId="2CF0D9B4">
      <w:pPr>
        <w:rPr>
          <w:b/>
          <w:color w:val="000000"/>
          <w:szCs w:val="21"/>
        </w:rPr>
      </w:pPr>
      <w:r>
        <w:rPr>
          <w:b/>
          <w:color w:val="000000"/>
          <w:szCs w:val="21"/>
        </w:rPr>
        <w:t>出版时间：2011年 9月</w:t>
      </w:r>
    </w:p>
    <w:p w14:paraId="4280D1D7">
      <w:pPr>
        <w:rPr>
          <w:b/>
          <w:color w:val="000000"/>
          <w:szCs w:val="21"/>
        </w:rPr>
      </w:pPr>
      <w:r>
        <w:rPr>
          <w:b/>
          <w:color w:val="000000"/>
          <w:szCs w:val="21"/>
        </w:rPr>
        <w:t>代理地区：中国大陆、台湾</w:t>
      </w:r>
    </w:p>
    <w:p w14:paraId="2F67236F">
      <w:pPr>
        <w:rPr>
          <w:b/>
          <w:color w:val="000000"/>
          <w:szCs w:val="21"/>
        </w:rPr>
      </w:pPr>
      <w:r>
        <w:rPr>
          <w:b/>
          <w:color w:val="000000"/>
          <w:szCs w:val="21"/>
        </w:rPr>
        <w:t>审读资料：电子稿</w:t>
      </w:r>
    </w:p>
    <w:p w14:paraId="4197708E">
      <w:pPr>
        <w:rPr>
          <w:b/>
          <w:color w:val="000000"/>
          <w:szCs w:val="21"/>
        </w:rPr>
      </w:pPr>
      <w:r>
        <w:rPr>
          <w:b/>
          <w:color w:val="000000"/>
          <w:szCs w:val="21"/>
        </w:rPr>
        <w:t>类    型：散文随笔</w:t>
      </w:r>
    </w:p>
    <w:p w14:paraId="797B6B74">
      <w:pPr>
        <w:rPr>
          <w:b/>
          <w:bCs/>
          <w:color w:val="000000"/>
          <w:szCs w:val="21"/>
        </w:rPr>
      </w:pPr>
    </w:p>
    <w:p w14:paraId="1FF58234">
      <w:pPr>
        <w:rPr>
          <w:b/>
          <w:bCs/>
          <w:color w:val="000000"/>
          <w:szCs w:val="21"/>
        </w:rPr>
      </w:pPr>
    </w:p>
    <w:p w14:paraId="035A8799">
      <w:pPr>
        <w:rPr>
          <w:color w:val="000000"/>
          <w:szCs w:val="21"/>
        </w:rPr>
      </w:pPr>
      <w:r>
        <w:rPr>
          <w:b/>
          <w:bCs/>
          <w:color w:val="000000"/>
          <w:szCs w:val="21"/>
        </w:rPr>
        <w:t>内容简介：</w:t>
      </w:r>
    </w:p>
    <w:p w14:paraId="788622E9">
      <w:pPr>
        <w:ind w:firstLine="420" w:firstLineChars="200"/>
        <w:rPr>
          <w:color w:val="000000"/>
          <w:szCs w:val="21"/>
        </w:rPr>
      </w:pPr>
    </w:p>
    <w:p w14:paraId="53298597">
      <w:pPr>
        <w:ind w:firstLine="420" w:firstLineChars="200"/>
        <w:rPr>
          <w:color w:val="000000"/>
          <w:szCs w:val="21"/>
        </w:rPr>
      </w:pPr>
      <w:r>
        <w:rPr>
          <w:color w:val="000000"/>
          <w:szCs w:val="21"/>
        </w:rPr>
        <w:t>来自“这个国家最杰出的散文家”(《纽约时报书评》)的一部鞭辟入里的书评，探讨了美国电影中的种族主义问题，并对塑造我们意识形态的许多电影的潜在假设提出了质疑。</w:t>
      </w:r>
    </w:p>
    <w:p w14:paraId="64E7A1A3">
      <w:pPr>
        <w:ind w:firstLine="420" w:firstLineChars="200"/>
        <w:rPr>
          <w:color w:val="000000"/>
          <w:szCs w:val="21"/>
        </w:rPr>
      </w:pPr>
    </w:p>
    <w:p w14:paraId="2DB9DFD4">
      <w:pPr>
        <w:ind w:firstLine="420" w:firstLineChars="200"/>
        <w:rPr>
          <w:color w:val="000000"/>
          <w:szCs w:val="21"/>
        </w:rPr>
      </w:pPr>
      <w:r>
        <w:rPr>
          <w:color w:val="000000"/>
          <w:szCs w:val="21"/>
        </w:rPr>
        <w:t>詹姆斯·鲍德温(James Baldwin)在这里的书评中，对电影进行了个人化的反思，也是对美国种族政治的评判。他审视了美国电影中的种族主义现象，并提出了对美国自欺欺人的幻想和欺骗行为的看法，例如《炎热的夜晚》(In the Heat of the Night)、《谁会来吃晚餐》(Guess Who's Coming to Dinner)和《驱魔人》(The Exorcist)等电影。</w:t>
      </w:r>
    </w:p>
    <w:p w14:paraId="294441A2">
      <w:pPr>
        <w:ind w:firstLine="420" w:firstLineChars="200"/>
        <w:rPr>
          <w:color w:val="000000"/>
          <w:szCs w:val="21"/>
        </w:rPr>
      </w:pPr>
    </w:p>
    <w:p w14:paraId="6CB274F4">
      <w:pPr>
        <w:ind w:firstLine="420" w:firstLineChars="200"/>
        <w:rPr>
          <w:color w:val="000000"/>
          <w:szCs w:val="21"/>
        </w:rPr>
      </w:pPr>
      <w:r>
        <w:rPr>
          <w:color w:val="000000"/>
          <w:szCs w:val="21"/>
        </w:rPr>
        <w:t>这些电影反映了我们的爱与恨、偏见和残忍、恐惧和无知。同样令人惊叹的是，这位作家的激情从未减弱他对平等、公正和社会变革的追求。</w:t>
      </w:r>
    </w:p>
    <w:p w14:paraId="0206D32E">
      <w:pPr>
        <w:rPr>
          <w:b/>
          <w:bCs/>
          <w:szCs w:val="21"/>
          <w:shd w:val="clear" w:color="auto" w:fill="FFFFFF"/>
        </w:rPr>
      </w:pPr>
    </w:p>
    <w:p w14:paraId="18F0F306">
      <w:pPr>
        <w:rPr>
          <w:b/>
          <w:bCs/>
          <w:szCs w:val="21"/>
          <w:shd w:val="clear" w:color="auto" w:fill="FFFFFF"/>
        </w:rPr>
      </w:pPr>
    </w:p>
    <w:p w14:paraId="5F937CBA">
      <w:pPr>
        <w:rPr>
          <w:bCs/>
          <w:color w:val="000000"/>
          <w:szCs w:val="21"/>
        </w:rPr>
      </w:pPr>
      <w:r>
        <w:rPr>
          <w:b/>
          <w:bCs/>
          <w:color w:val="000000"/>
          <w:szCs w:val="21"/>
        </w:rPr>
        <w:t>媒体评价：</w:t>
      </w:r>
    </w:p>
    <w:p w14:paraId="20C78E01">
      <w:pPr>
        <w:rPr>
          <w:color w:val="000000"/>
          <w:szCs w:val="21"/>
        </w:rPr>
      </w:pPr>
    </w:p>
    <w:p w14:paraId="35561634">
      <w:pPr>
        <w:ind w:firstLine="420" w:firstLineChars="200"/>
        <w:rPr>
          <w:color w:val="000000"/>
          <w:szCs w:val="21"/>
        </w:rPr>
      </w:pPr>
      <w:r>
        <w:rPr>
          <w:color w:val="000000"/>
          <w:szCs w:val="21"/>
        </w:rPr>
        <w:t xml:space="preserve">“如果梵高是我们19世纪的艺术圣徒，詹姆斯·鲍德温就是我们20世纪的艺术圣徒。” </w:t>
      </w:r>
    </w:p>
    <w:p w14:paraId="30FAF8A3">
      <w:pPr>
        <w:ind w:firstLine="420" w:firstLineChars="200"/>
        <w:jc w:val="right"/>
        <w:rPr>
          <w:color w:val="000000"/>
          <w:szCs w:val="21"/>
        </w:rPr>
      </w:pPr>
      <w:r>
        <w:rPr>
          <w:color w:val="000000"/>
          <w:szCs w:val="21"/>
        </w:rPr>
        <w:t>——迈克尔·翁达杰</w:t>
      </w:r>
    </w:p>
    <w:p w14:paraId="275A24A3">
      <w:pPr>
        <w:ind w:firstLine="420" w:firstLineChars="200"/>
        <w:rPr>
          <w:color w:val="000000"/>
          <w:szCs w:val="21"/>
        </w:rPr>
      </w:pPr>
    </w:p>
    <w:p w14:paraId="1C40B877">
      <w:pPr>
        <w:ind w:firstLine="420" w:firstLineChars="200"/>
        <w:rPr>
          <w:color w:val="000000"/>
          <w:szCs w:val="21"/>
        </w:rPr>
      </w:pPr>
      <w:r>
        <w:rPr>
          <w:color w:val="000000"/>
          <w:szCs w:val="21"/>
        </w:rPr>
        <w:t>“这个国家最杰出的随笔作家——他的力量一直体现在他有说服力、尖锐的讽刺和坚持不懈地剥去美国人用来保护自己远离国家的坚硬外壳。”</w:t>
      </w:r>
    </w:p>
    <w:p w14:paraId="3DC36FFD">
      <w:pPr>
        <w:ind w:firstLine="420" w:firstLineChars="200"/>
        <w:jc w:val="right"/>
        <w:rPr>
          <w:color w:val="000000"/>
          <w:szCs w:val="21"/>
        </w:rPr>
      </w:pPr>
      <w:r>
        <w:rPr>
          <w:color w:val="000000"/>
          <w:szCs w:val="21"/>
        </w:rPr>
        <w:t xml:space="preserve"> ——《纽约时报书评》</w:t>
      </w:r>
    </w:p>
    <w:p w14:paraId="025A08CA">
      <w:pPr>
        <w:ind w:firstLine="420" w:firstLineChars="200"/>
        <w:rPr>
          <w:color w:val="000000"/>
          <w:szCs w:val="21"/>
        </w:rPr>
      </w:pPr>
    </w:p>
    <w:p w14:paraId="2026092C">
      <w:pPr>
        <w:ind w:firstLine="420" w:firstLineChars="200"/>
        <w:rPr>
          <w:color w:val="000000"/>
          <w:szCs w:val="21"/>
        </w:rPr>
      </w:pPr>
      <w:r>
        <w:rPr>
          <w:color w:val="000000"/>
          <w:szCs w:val="21"/>
        </w:rPr>
        <w:t>“读者很难再以同样的方式看待这些电影了。”</w:t>
      </w:r>
    </w:p>
    <w:p w14:paraId="1D0A0FDD">
      <w:pPr>
        <w:ind w:firstLine="420" w:firstLineChars="200"/>
        <w:jc w:val="right"/>
        <w:rPr>
          <w:color w:val="000000"/>
          <w:szCs w:val="21"/>
        </w:rPr>
      </w:pPr>
      <w:r>
        <w:rPr>
          <w:color w:val="000000"/>
          <w:szCs w:val="21"/>
        </w:rPr>
        <w:t xml:space="preserve"> ——《基督教科学箴言报》</w:t>
      </w:r>
    </w:p>
    <w:p w14:paraId="59DB3174">
      <w:pPr>
        <w:ind w:firstLine="420" w:firstLineChars="200"/>
        <w:rPr>
          <w:color w:val="000000"/>
          <w:szCs w:val="21"/>
        </w:rPr>
      </w:pPr>
    </w:p>
    <w:p w14:paraId="1A632623">
      <w:pPr>
        <w:ind w:firstLine="420" w:firstLineChars="200"/>
        <w:rPr>
          <w:color w:val="000000"/>
          <w:szCs w:val="21"/>
        </w:rPr>
      </w:pPr>
      <w:r>
        <w:rPr>
          <w:color w:val="000000"/>
          <w:szCs w:val="21"/>
        </w:rPr>
        <w:t xml:space="preserve">“他将种族这个老生常谈的话题变得更加个人化，也许比以往任何时候都更深入地探究了美国的种族实践。” </w:t>
      </w:r>
    </w:p>
    <w:p w14:paraId="1710D44C">
      <w:pPr>
        <w:ind w:firstLine="420" w:firstLineChars="200"/>
        <w:jc w:val="right"/>
        <w:rPr>
          <w:color w:val="000000"/>
          <w:szCs w:val="21"/>
        </w:rPr>
      </w:pPr>
      <w:r>
        <w:rPr>
          <w:color w:val="000000"/>
          <w:szCs w:val="21"/>
        </w:rPr>
        <w:t>——《民族》</w:t>
      </w:r>
    </w:p>
    <w:p w14:paraId="089B3A59">
      <w:pPr>
        <w:ind w:firstLine="420" w:firstLineChars="200"/>
        <w:rPr>
          <w:color w:val="000000"/>
          <w:szCs w:val="21"/>
        </w:rPr>
      </w:pPr>
    </w:p>
    <w:p w14:paraId="5EB51A47">
      <w:pPr>
        <w:ind w:firstLine="420" w:firstLineChars="200"/>
        <w:rPr>
          <w:color w:val="000000"/>
          <w:szCs w:val="21"/>
        </w:rPr>
      </w:pPr>
      <w:r>
        <w:rPr>
          <w:color w:val="000000"/>
          <w:szCs w:val="21"/>
        </w:rPr>
        <w:t>“一场引人深思的讨论。”</w:t>
      </w:r>
    </w:p>
    <w:p w14:paraId="1A48BEE0">
      <w:pPr>
        <w:ind w:firstLine="420" w:firstLineChars="200"/>
        <w:jc w:val="right"/>
        <w:rPr>
          <w:color w:val="000000"/>
          <w:szCs w:val="21"/>
        </w:rPr>
      </w:pPr>
      <w:r>
        <w:rPr>
          <w:color w:val="000000"/>
          <w:szCs w:val="21"/>
        </w:rPr>
        <w:t>——《星期六评论》</w:t>
      </w:r>
    </w:p>
    <w:p w14:paraId="334FD89D">
      <w:pPr>
        <w:rPr>
          <w:color w:val="000000"/>
          <w:szCs w:val="21"/>
        </w:rPr>
      </w:pPr>
    </w:p>
    <w:p w14:paraId="36944056">
      <w:pPr>
        <w:shd w:val="clear" w:color="auto" w:fill="FFFFFF"/>
        <w:rPr>
          <w:szCs w:val="21"/>
        </w:rPr>
      </w:pPr>
    </w:p>
    <w:p w14:paraId="54B24546">
      <w:pPr>
        <w:rPr>
          <w:b/>
          <w:color w:val="000000"/>
          <w:szCs w:val="21"/>
        </w:rPr>
      </w:pPr>
      <w:r>
        <w:rPr>
          <w:b/>
          <w:color w:val="000000"/>
          <w:szCs w:val="21"/>
        </w:rPr>
        <w:drawing>
          <wp:anchor distT="0" distB="0" distL="114300" distR="114300" simplePos="0" relativeHeight="251673600" behindDoc="0" locked="0" layoutInCell="1" allowOverlap="1">
            <wp:simplePos x="0" y="0"/>
            <wp:positionH relativeFrom="margin">
              <wp:align>right</wp:align>
            </wp:positionH>
            <wp:positionV relativeFrom="paragraph">
              <wp:posOffset>13970</wp:posOffset>
            </wp:positionV>
            <wp:extent cx="1409065" cy="2119630"/>
            <wp:effectExtent l="0" t="0" r="635" b="13970"/>
            <wp:wrapThrough wrapText="bothSides">
              <wp:wrapPolygon>
                <wp:start x="0" y="0"/>
                <wp:lineTo x="0" y="21354"/>
                <wp:lineTo x="21318" y="21354"/>
                <wp:lineTo x="21318" y="0"/>
                <wp:lineTo x="0" y="0"/>
              </wp:wrapPolygon>
            </wp:wrapThrough>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409065" cy="2119630"/>
                    </a:xfrm>
                    <a:prstGeom prst="rect">
                      <a:avLst/>
                    </a:prstGeom>
                  </pic:spPr>
                </pic:pic>
              </a:graphicData>
            </a:graphic>
          </wp:anchor>
        </w:drawing>
      </w:r>
      <w:r>
        <w:rPr>
          <w:b/>
          <w:color w:val="000000"/>
          <w:szCs w:val="21"/>
        </w:rPr>
        <w:t>中文书名：《票价：1948-1985 年非虚构作品集》</w:t>
      </w:r>
    </w:p>
    <w:p w14:paraId="27C03E40">
      <w:pPr>
        <w:rPr>
          <w:b/>
          <w:color w:val="000000"/>
          <w:szCs w:val="21"/>
        </w:rPr>
      </w:pPr>
      <w:r>
        <w:rPr>
          <w:b/>
          <w:color w:val="000000"/>
          <w:szCs w:val="21"/>
        </w:rPr>
        <w:t>英文书名：THE PRICE OF THE TICKET: Collected Nonfiction 1948-1985</w:t>
      </w:r>
    </w:p>
    <w:p w14:paraId="0351EED1">
      <w:pPr>
        <w:rPr>
          <w:b/>
          <w:color w:val="000000"/>
          <w:szCs w:val="21"/>
        </w:rPr>
      </w:pPr>
      <w:r>
        <w:rPr>
          <w:b/>
          <w:color w:val="000000"/>
          <w:szCs w:val="21"/>
        </w:rPr>
        <w:t>作    者：James Baldwin</w:t>
      </w:r>
    </w:p>
    <w:p w14:paraId="4DD770D0">
      <w:pPr>
        <w:rPr>
          <w:b/>
          <w:color w:val="000000"/>
          <w:szCs w:val="21"/>
        </w:rPr>
      </w:pPr>
      <w:r>
        <w:rPr>
          <w:b/>
          <w:color w:val="000000"/>
          <w:szCs w:val="21"/>
        </w:rPr>
        <w:t>出 版 社：Beacon Press</w:t>
      </w:r>
    </w:p>
    <w:p w14:paraId="0489A2D7">
      <w:pPr>
        <w:rPr>
          <w:rFonts w:hint="eastAsia" w:eastAsia="宋体"/>
          <w:b/>
          <w:color w:val="000000"/>
          <w:szCs w:val="21"/>
          <w:lang w:val="it-IT" w:eastAsia="zh-CN"/>
        </w:rPr>
      </w:pPr>
      <w:r>
        <w:rPr>
          <w:b/>
          <w:color w:val="000000"/>
          <w:szCs w:val="21"/>
        </w:rPr>
        <w:t>代理公司</w:t>
      </w:r>
      <w:r>
        <w:rPr>
          <w:b/>
          <w:color w:val="000000"/>
          <w:szCs w:val="21"/>
          <w:lang w:val="it-IT"/>
        </w:rPr>
        <w:t>：</w:t>
      </w:r>
      <w:r>
        <w:rPr>
          <w:b/>
          <w:bCs/>
          <w:color w:val="000000"/>
          <w:szCs w:val="21"/>
          <w:lang w:val="it-IT"/>
        </w:rPr>
        <w:t>Ayesha/</w:t>
      </w:r>
      <w:r>
        <w:rPr>
          <w:b/>
          <w:color w:val="000000"/>
          <w:szCs w:val="21"/>
          <w:lang w:val="it-IT"/>
        </w:rPr>
        <w:t>ANA/</w:t>
      </w:r>
      <w:r>
        <w:rPr>
          <w:rFonts w:hint="eastAsia"/>
          <w:b/>
          <w:color w:val="000000"/>
          <w:szCs w:val="21"/>
          <w:lang w:val="it-IT" w:eastAsia="zh-CN"/>
        </w:rPr>
        <w:t>Winney</w:t>
      </w:r>
    </w:p>
    <w:p w14:paraId="7512B41E">
      <w:pPr>
        <w:rPr>
          <w:b/>
          <w:color w:val="000000"/>
          <w:szCs w:val="21"/>
        </w:rPr>
      </w:pPr>
      <w:r>
        <w:rPr>
          <w:b/>
          <w:color w:val="000000"/>
          <w:szCs w:val="21"/>
        </w:rPr>
        <w:t>页    数：704页</w:t>
      </w:r>
    </w:p>
    <w:p w14:paraId="17E26A0F">
      <w:pPr>
        <w:rPr>
          <w:b/>
          <w:color w:val="000000"/>
          <w:szCs w:val="21"/>
        </w:rPr>
      </w:pPr>
      <w:r>
        <w:rPr>
          <w:b/>
          <w:color w:val="000000"/>
          <w:szCs w:val="21"/>
        </w:rPr>
        <w:t>出版时间：2021年 9月</w:t>
      </w:r>
    </w:p>
    <w:p w14:paraId="3452E56D">
      <w:pPr>
        <w:rPr>
          <w:b/>
          <w:color w:val="000000"/>
          <w:szCs w:val="21"/>
        </w:rPr>
      </w:pPr>
      <w:r>
        <w:rPr>
          <w:b/>
          <w:color w:val="000000"/>
          <w:szCs w:val="21"/>
        </w:rPr>
        <w:t>代理地区：中国大陆、台湾</w:t>
      </w:r>
    </w:p>
    <w:p w14:paraId="09746ADB">
      <w:pPr>
        <w:rPr>
          <w:b/>
          <w:color w:val="000000"/>
          <w:szCs w:val="21"/>
        </w:rPr>
      </w:pPr>
      <w:r>
        <w:rPr>
          <w:b/>
          <w:color w:val="000000"/>
          <w:szCs w:val="21"/>
        </w:rPr>
        <w:t>审读资料：电子稿</w:t>
      </w:r>
    </w:p>
    <w:p w14:paraId="1CA2DE7A">
      <w:pPr>
        <w:rPr>
          <w:b/>
          <w:color w:val="000000"/>
          <w:szCs w:val="21"/>
        </w:rPr>
      </w:pPr>
      <w:r>
        <w:rPr>
          <w:b/>
          <w:color w:val="000000"/>
          <w:szCs w:val="21"/>
        </w:rPr>
        <w:t>类    型：散文集</w:t>
      </w:r>
    </w:p>
    <w:p w14:paraId="41E61EA2">
      <w:pPr>
        <w:rPr>
          <w:b/>
          <w:bCs/>
          <w:color w:val="000000"/>
          <w:szCs w:val="21"/>
        </w:rPr>
      </w:pPr>
    </w:p>
    <w:p w14:paraId="6E0A10C6">
      <w:pPr>
        <w:rPr>
          <w:b/>
          <w:bCs/>
          <w:color w:val="000000"/>
          <w:szCs w:val="21"/>
        </w:rPr>
      </w:pPr>
    </w:p>
    <w:p w14:paraId="58056D72">
      <w:pPr>
        <w:rPr>
          <w:color w:val="000000"/>
          <w:szCs w:val="21"/>
        </w:rPr>
      </w:pPr>
      <w:r>
        <w:rPr>
          <w:b/>
          <w:bCs/>
          <w:color w:val="000000"/>
          <w:szCs w:val="21"/>
        </w:rPr>
        <w:t>内容简介：</w:t>
      </w:r>
    </w:p>
    <w:p w14:paraId="13CF438A">
      <w:pPr>
        <w:ind w:firstLine="420" w:firstLineChars="200"/>
        <w:rPr>
          <w:color w:val="000000"/>
          <w:szCs w:val="21"/>
        </w:rPr>
      </w:pPr>
    </w:p>
    <w:p w14:paraId="52928F8B">
      <w:pPr>
        <w:ind w:firstLine="420" w:firstLineChars="200"/>
        <w:rPr>
          <w:color w:val="000000"/>
          <w:szCs w:val="21"/>
        </w:rPr>
      </w:pPr>
      <w:r>
        <w:rPr>
          <w:color w:val="000000"/>
          <w:szCs w:val="21"/>
        </w:rPr>
        <w:t>这是詹姆斯·鲍德温最具影响力的非虚构作品的精要合集，他呼吁我们“结束种族噩梦，实现我们的国家”。</w:t>
      </w:r>
    </w:p>
    <w:p w14:paraId="254CD72F">
      <w:pPr>
        <w:ind w:firstLine="420" w:firstLineChars="200"/>
        <w:rPr>
          <w:color w:val="000000"/>
          <w:szCs w:val="21"/>
        </w:rPr>
      </w:pPr>
    </w:p>
    <w:p w14:paraId="52E8ED98">
      <w:pPr>
        <w:ind w:firstLine="420" w:firstLineChars="200"/>
        <w:rPr>
          <w:color w:val="000000"/>
          <w:szCs w:val="21"/>
        </w:rPr>
      </w:pPr>
      <w:r>
        <w:rPr>
          <w:color w:val="000000"/>
          <w:szCs w:val="21"/>
        </w:rPr>
        <w:t>这些文章既个人化又具有预言性，揭示了生活在种族主义的美国社会中意味着什么，其洞察力在40多年的创作过程中始终令人感到新鲜。无论是长期的鲍德温粉丝还是刚刚发现其天才的人，都会欣赏这本包含他杰出非虚构作品的必读合集，这是首次以经济实惠的平装本形式出版。此外，它还包含了多达46篇其他作品，其中包括来自《一个土著儿子的笔记》、《没有人知道我的名字》、《火必将来临》、《无名街道上的人》和《魔鬼找到了工作》等书中的数十篇著名文章的完整文本。</w:t>
      </w:r>
    </w:p>
    <w:p w14:paraId="16B8B9E9">
      <w:pPr>
        <w:ind w:firstLine="420" w:firstLineChars="200"/>
        <w:rPr>
          <w:color w:val="000000"/>
          <w:szCs w:val="21"/>
        </w:rPr>
      </w:pPr>
    </w:p>
    <w:p w14:paraId="7310B253">
      <w:pPr>
        <w:ind w:firstLine="420" w:firstLineChars="200"/>
        <w:rPr>
          <w:color w:val="000000"/>
          <w:szCs w:val="21"/>
        </w:rPr>
      </w:pPr>
      <w:r>
        <w:rPr>
          <w:color w:val="000000"/>
          <w:szCs w:val="21"/>
        </w:rPr>
        <w:t>这本合集提供了进入鲍德温对美国社会中种族、性取向和身份的先见之明的评论的完美途径。</w:t>
      </w:r>
    </w:p>
    <w:p w14:paraId="66078B9F">
      <w:pPr>
        <w:shd w:val="clear" w:color="auto" w:fill="FFFFFF"/>
        <w:rPr>
          <w:szCs w:val="21"/>
        </w:rPr>
      </w:pPr>
    </w:p>
    <w:p w14:paraId="55C0455D">
      <w:pPr>
        <w:shd w:val="clear" w:color="auto" w:fill="FFFFFF"/>
        <w:rPr>
          <w:szCs w:val="21"/>
        </w:rPr>
      </w:pPr>
    </w:p>
    <w:p w14:paraId="5D2294EF">
      <w:pPr>
        <w:rPr>
          <w:bCs/>
          <w:color w:val="000000"/>
          <w:szCs w:val="21"/>
        </w:rPr>
      </w:pPr>
      <w:r>
        <w:rPr>
          <w:b/>
          <w:bCs/>
          <w:color w:val="000000"/>
          <w:szCs w:val="21"/>
        </w:rPr>
        <w:t>媒体评价：</w:t>
      </w:r>
    </w:p>
    <w:p w14:paraId="318A9B9C">
      <w:pPr>
        <w:rPr>
          <w:color w:val="000000"/>
          <w:szCs w:val="21"/>
        </w:rPr>
      </w:pPr>
    </w:p>
    <w:p w14:paraId="359845DE">
      <w:pPr>
        <w:ind w:firstLine="420" w:firstLineChars="200"/>
        <w:rPr>
          <w:color w:val="000000"/>
          <w:szCs w:val="21"/>
          <w:lang w:val="it-IT"/>
        </w:rPr>
      </w:pPr>
      <w:r>
        <w:rPr>
          <w:color w:val="000000"/>
          <w:szCs w:val="21"/>
        </w:rPr>
        <w:t>“怀着炽热的激情和尖锐的讽刺，巴德温勇敢地阐述了种族、民主和美国身份等问题。</w:t>
      </w:r>
      <w:r>
        <w:rPr>
          <w:color w:val="000000"/>
          <w:szCs w:val="21"/>
          <w:lang w:val="it-IT"/>
        </w:rPr>
        <w:t>”</w:t>
      </w:r>
    </w:p>
    <w:p w14:paraId="4A705C3C">
      <w:pPr>
        <w:jc w:val="right"/>
        <w:rPr>
          <w:color w:val="000000"/>
          <w:szCs w:val="21"/>
          <w:lang w:val="it-IT"/>
        </w:rPr>
      </w:pPr>
      <w:r>
        <w:rPr>
          <w:color w:val="000000"/>
          <w:szCs w:val="21"/>
          <w:lang w:val="it-IT"/>
        </w:rPr>
        <w:t>——</w:t>
      </w:r>
      <w:r>
        <w:rPr>
          <w:color w:val="000000"/>
          <w:szCs w:val="21"/>
        </w:rPr>
        <w:t>托妮</w:t>
      </w:r>
      <w:r>
        <w:rPr>
          <w:color w:val="000000"/>
          <w:szCs w:val="21"/>
          <w:lang w:val="it-IT"/>
        </w:rPr>
        <w:t>·</w:t>
      </w:r>
      <w:r>
        <w:rPr>
          <w:color w:val="000000"/>
          <w:szCs w:val="21"/>
        </w:rPr>
        <w:t>莫里森</w:t>
      </w:r>
      <w:r>
        <w:rPr>
          <w:color w:val="000000"/>
          <w:szCs w:val="21"/>
          <w:lang w:val="it-IT"/>
        </w:rPr>
        <w:t>（Toni Morrison）</w:t>
      </w:r>
    </w:p>
    <w:p w14:paraId="40C8FA6E">
      <w:pPr>
        <w:rPr>
          <w:color w:val="000000"/>
          <w:szCs w:val="21"/>
          <w:lang w:val="it-IT"/>
        </w:rPr>
      </w:pPr>
    </w:p>
    <w:p w14:paraId="4287844C">
      <w:pPr>
        <w:rPr>
          <w:b/>
          <w:color w:val="000000"/>
          <w:szCs w:val="21"/>
        </w:rPr>
      </w:pPr>
    </w:p>
    <w:p w14:paraId="093308FA">
      <w:pPr>
        <w:rPr>
          <w:b/>
          <w:color w:val="000000"/>
          <w:szCs w:val="21"/>
        </w:rPr>
      </w:pPr>
      <w:r>
        <w:rPr>
          <w:b/>
          <w:color w:val="000000"/>
          <w:szCs w:val="21"/>
        </w:rPr>
        <w:drawing>
          <wp:anchor distT="0" distB="0" distL="114300" distR="114300" simplePos="0" relativeHeight="251661312" behindDoc="0" locked="0" layoutInCell="1" allowOverlap="1">
            <wp:simplePos x="0" y="0"/>
            <wp:positionH relativeFrom="margin">
              <wp:align>right</wp:align>
            </wp:positionH>
            <wp:positionV relativeFrom="paragraph">
              <wp:posOffset>3810</wp:posOffset>
            </wp:positionV>
            <wp:extent cx="1250950" cy="1953895"/>
            <wp:effectExtent l="0" t="0" r="6350" b="8255"/>
            <wp:wrapThrough wrapText="bothSides">
              <wp:wrapPolygon>
                <wp:start x="0" y="0"/>
                <wp:lineTo x="0" y="21481"/>
                <wp:lineTo x="21381" y="21481"/>
                <wp:lineTo x="21381" y="0"/>
                <wp:lineTo x="0" y="0"/>
              </wp:wrapPolygon>
            </wp:wrapThrough>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50950" cy="1953895"/>
                    </a:xfrm>
                    <a:prstGeom prst="rect">
                      <a:avLst/>
                    </a:prstGeom>
                  </pic:spPr>
                </pic:pic>
              </a:graphicData>
            </a:graphic>
          </wp:anchor>
        </w:drawing>
      </w:r>
      <w:r>
        <w:rPr>
          <w:b/>
          <w:color w:val="000000"/>
          <w:szCs w:val="21"/>
        </w:rPr>
        <w:t>中文书名：《查理先生的蓝调：话剧》</w:t>
      </w:r>
    </w:p>
    <w:p w14:paraId="05EC16F2">
      <w:pPr>
        <w:rPr>
          <w:b/>
          <w:color w:val="000000"/>
          <w:szCs w:val="21"/>
        </w:rPr>
      </w:pPr>
      <w:r>
        <w:rPr>
          <w:b/>
          <w:color w:val="000000"/>
          <w:szCs w:val="21"/>
        </w:rPr>
        <w:t>英文书名：BLUES FOR MISTER CHARLIE: A PLAY</w:t>
      </w:r>
    </w:p>
    <w:p w14:paraId="4D38F743">
      <w:pPr>
        <w:rPr>
          <w:b/>
          <w:color w:val="000000"/>
          <w:szCs w:val="21"/>
        </w:rPr>
      </w:pPr>
      <w:r>
        <w:rPr>
          <w:b/>
          <w:color w:val="000000"/>
          <w:szCs w:val="21"/>
        </w:rPr>
        <w:t>作    者：James Baldwin</w:t>
      </w:r>
    </w:p>
    <w:p w14:paraId="1D72ABC5">
      <w:pPr>
        <w:rPr>
          <w:b/>
          <w:color w:val="000000"/>
          <w:szCs w:val="21"/>
        </w:rPr>
      </w:pPr>
      <w:r>
        <w:rPr>
          <w:b/>
          <w:color w:val="000000"/>
          <w:szCs w:val="21"/>
        </w:rPr>
        <w:t>出 版 社：</w:t>
      </w:r>
      <w:r>
        <w:rPr>
          <w:b/>
          <w:bCs/>
          <w:color w:val="0F1111"/>
          <w:szCs w:val="21"/>
          <w:shd w:val="clear" w:color="auto" w:fill="FFFFFF"/>
        </w:rPr>
        <w:t>Vintage</w:t>
      </w:r>
    </w:p>
    <w:p w14:paraId="533463A8">
      <w:pPr>
        <w:rPr>
          <w:rFonts w:hint="eastAsia" w:eastAsia="宋体"/>
          <w:b/>
          <w:color w:val="000000"/>
          <w:szCs w:val="21"/>
          <w:lang w:val="it-IT" w:eastAsia="zh-CN"/>
        </w:rPr>
      </w:pPr>
      <w:r>
        <w:rPr>
          <w:b/>
          <w:color w:val="000000"/>
          <w:szCs w:val="21"/>
        </w:rPr>
        <w:t>代理公司</w:t>
      </w:r>
      <w:r>
        <w:rPr>
          <w:b/>
          <w:color w:val="000000"/>
          <w:szCs w:val="21"/>
          <w:lang w:val="it-IT"/>
        </w:rPr>
        <w:t>：</w:t>
      </w:r>
      <w:r>
        <w:rPr>
          <w:b/>
          <w:bCs/>
          <w:color w:val="000000"/>
          <w:szCs w:val="21"/>
          <w:lang w:val="it-IT"/>
        </w:rPr>
        <w:t>Ayesha/</w:t>
      </w:r>
      <w:r>
        <w:rPr>
          <w:b/>
          <w:color w:val="000000"/>
          <w:szCs w:val="21"/>
          <w:lang w:val="it-IT"/>
        </w:rPr>
        <w:t>ANA/</w:t>
      </w:r>
      <w:r>
        <w:rPr>
          <w:rFonts w:hint="eastAsia"/>
          <w:b/>
          <w:color w:val="000000"/>
          <w:szCs w:val="21"/>
          <w:lang w:val="it-IT" w:eastAsia="zh-CN"/>
        </w:rPr>
        <w:t>Winney</w:t>
      </w:r>
    </w:p>
    <w:p w14:paraId="1BDFFBA0">
      <w:pPr>
        <w:rPr>
          <w:b/>
          <w:color w:val="000000"/>
          <w:szCs w:val="21"/>
        </w:rPr>
      </w:pPr>
      <w:r>
        <w:rPr>
          <w:b/>
          <w:color w:val="000000"/>
          <w:szCs w:val="21"/>
        </w:rPr>
        <w:t>页    数：144页</w:t>
      </w:r>
    </w:p>
    <w:p w14:paraId="7AC4E98F">
      <w:pPr>
        <w:rPr>
          <w:b/>
          <w:color w:val="000000"/>
          <w:szCs w:val="21"/>
        </w:rPr>
      </w:pPr>
      <w:r>
        <w:rPr>
          <w:b/>
          <w:color w:val="000000"/>
          <w:szCs w:val="21"/>
        </w:rPr>
        <w:t>出版时间：1995年 4月</w:t>
      </w:r>
    </w:p>
    <w:p w14:paraId="6F411B3E">
      <w:pPr>
        <w:rPr>
          <w:b/>
          <w:color w:val="000000"/>
          <w:szCs w:val="21"/>
        </w:rPr>
      </w:pPr>
      <w:r>
        <w:rPr>
          <w:b/>
          <w:color w:val="000000"/>
          <w:szCs w:val="21"/>
        </w:rPr>
        <w:t>代理地区：中国大陆、台湾</w:t>
      </w:r>
    </w:p>
    <w:p w14:paraId="2FBF02F3">
      <w:pPr>
        <w:rPr>
          <w:b/>
          <w:color w:val="000000"/>
          <w:szCs w:val="21"/>
        </w:rPr>
      </w:pPr>
      <w:r>
        <w:rPr>
          <w:b/>
          <w:color w:val="000000"/>
          <w:szCs w:val="21"/>
        </w:rPr>
        <w:t>审读资料：电子稿</w:t>
      </w:r>
    </w:p>
    <w:p w14:paraId="4DE0EDA2">
      <w:pPr>
        <w:rPr>
          <w:b/>
          <w:color w:val="000000"/>
          <w:szCs w:val="21"/>
        </w:rPr>
      </w:pPr>
      <w:r>
        <w:rPr>
          <w:b/>
          <w:color w:val="000000"/>
          <w:szCs w:val="21"/>
        </w:rPr>
        <w:t>类    型：剧本</w:t>
      </w:r>
    </w:p>
    <w:p w14:paraId="49093306">
      <w:pPr>
        <w:rPr>
          <w:b/>
          <w:bCs/>
          <w:color w:val="000000"/>
          <w:szCs w:val="21"/>
        </w:rPr>
      </w:pPr>
    </w:p>
    <w:p w14:paraId="00F7387D">
      <w:pPr>
        <w:rPr>
          <w:b/>
          <w:bCs/>
          <w:color w:val="000000"/>
          <w:szCs w:val="21"/>
        </w:rPr>
      </w:pPr>
    </w:p>
    <w:p w14:paraId="273EB594">
      <w:pPr>
        <w:rPr>
          <w:color w:val="000000"/>
          <w:szCs w:val="21"/>
        </w:rPr>
      </w:pPr>
      <w:r>
        <w:rPr>
          <w:b/>
          <w:bCs/>
          <w:color w:val="000000"/>
          <w:szCs w:val="21"/>
        </w:rPr>
        <w:t>内容简介：</w:t>
      </w:r>
    </w:p>
    <w:p w14:paraId="2BC8C204">
      <w:pPr>
        <w:ind w:firstLine="420" w:firstLineChars="200"/>
        <w:rPr>
          <w:color w:val="000000"/>
          <w:szCs w:val="21"/>
        </w:rPr>
      </w:pPr>
    </w:p>
    <w:p w14:paraId="4FC7CADD">
      <w:pPr>
        <w:ind w:firstLine="420" w:firstLineChars="200"/>
        <w:rPr>
          <w:color w:val="000000"/>
          <w:szCs w:val="21"/>
        </w:rPr>
      </w:pPr>
      <w:r>
        <w:rPr>
          <w:color w:val="000000"/>
          <w:szCs w:val="21"/>
        </w:rPr>
        <w:t>这是一部由美国最杰出的作家之一创作的获奖戏剧，讲述了一个发生在南方小镇的谋杀案，故事的灵感来源于1955年埃米特·蒂尔的遇害事件。</w:t>
      </w:r>
    </w:p>
    <w:p w14:paraId="3EBE5358">
      <w:pPr>
        <w:ind w:firstLine="420" w:firstLineChars="200"/>
        <w:rPr>
          <w:color w:val="000000"/>
          <w:szCs w:val="21"/>
        </w:rPr>
      </w:pPr>
    </w:p>
    <w:p w14:paraId="26902B0A">
      <w:pPr>
        <w:ind w:firstLine="420" w:firstLineChars="200"/>
        <w:rPr>
          <w:color w:val="000000"/>
          <w:szCs w:val="21"/>
        </w:rPr>
      </w:pPr>
      <w:r>
        <w:rPr>
          <w:color w:val="000000"/>
          <w:szCs w:val="21"/>
        </w:rPr>
        <w:t>詹姆斯·鲍德温将一起谋杀及其后果变成了一场调查，甚至连那些动机良好的白人也受到了牵连，而即使是凶手也得到了应有的同情。</w:t>
      </w:r>
    </w:p>
    <w:p w14:paraId="03CFF0D5">
      <w:pPr>
        <w:ind w:firstLine="420" w:firstLineChars="200"/>
        <w:rPr>
          <w:color w:val="000000"/>
          <w:szCs w:val="21"/>
        </w:rPr>
      </w:pPr>
    </w:p>
    <w:p w14:paraId="5B56D8D2">
      <w:pPr>
        <w:ind w:firstLine="420" w:firstLineChars="200"/>
        <w:rPr>
          <w:color w:val="000000"/>
          <w:szCs w:val="21"/>
        </w:rPr>
      </w:pPr>
      <w:r>
        <w:rPr>
          <w:color w:val="000000"/>
          <w:szCs w:val="21"/>
        </w:rPr>
        <w:t>在一个南方小镇，一个白人男子谋杀了一名黑人男子，然后把他的尸体扔进了草丛中。詹姆斯·鲍德温以此为起点，对种族伤口进行了无情而有时令人痛苦的探究。</w:t>
      </w:r>
    </w:p>
    <w:p w14:paraId="2DC8C808">
      <w:pPr>
        <w:ind w:firstLine="420" w:firstLineChars="200"/>
        <w:rPr>
          <w:color w:val="000000"/>
          <w:szCs w:val="21"/>
        </w:rPr>
      </w:pPr>
    </w:p>
    <w:p w14:paraId="0AAEA949">
      <w:pPr>
        <w:ind w:firstLine="420" w:firstLineChars="200"/>
        <w:rPr>
          <w:color w:val="000000"/>
          <w:szCs w:val="21"/>
        </w:rPr>
      </w:pPr>
      <w:r>
        <w:rPr>
          <w:color w:val="000000"/>
          <w:szCs w:val="21"/>
        </w:rPr>
        <w:t>因为曾经有一个像理查德·亨利这样的“男孩”，白人店主可以随意枪杀他而无需承担任何后果，但时代已经改变。几个世纪的残暴和恐惧、庇护和蔑视即将在真相大白的一瞬间爆发，其破坏力如同霰弹枪的轰击。</w:t>
      </w:r>
    </w:p>
    <w:p w14:paraId="17FC9D0B">
      <w:pPr>
        <w:rPr>
          <w:b/>
          <w:color w:val="000000"/>
          <w:szCs w:val="21"/>
        </w:rPr>
      </w:pPr>
    </w:p>
    <w:p w14:paraId="11610E21">
      <w:pPr>
        <w:rPr>
          <w:b/>
          <w:color w:val="000000"/>
          <w:szCs w:val="21"/>
        </w:rPr>
      </w:pPr>
    </w:p>
    <w:p w14:paraId="4CD4BE4F">
      <w:pPr>
        <w:rPr>
          <w:bCs/>
          <w:color w:val="000000"/>
          <w:szCs w:val="21"/>
        </w:rPr>
      </w:pPr>
      <w:r>
        <w:rPr>
          <w:b/>
          <w:bCs/>
          <w:color w:val="000000"/>
          <w:szCs w:val="21"/>
        </w:rPr>
        <w:t>媒体评价：</w:t>
      </w:r>
    </w:p>
    <w:p w14:paraId="1895B56B">
      <w:pPr>
        <w:rPr>
          <w:color w:val="000000"/>
          <w:szCs w:val="21"/>
        </w:rPr>
      </w:pPr>
    </w:p>
    <w:p w14:paraId="425D7FBF">
      <w:pPr>
        <w:ind w:firstLine="420" w:firstLineChars="200"/>
        <w:jc w:val="left"/>
        <w:rPr>
          <w:color w:val="000000"/>
          <w:szCs w:val="21"/>
        </w:rPr>
      </w:pPr>
      <w:r>
        <w:rPr>
          <w:color w:val="000000"/>
          <w:szCs w:val="21"/>
        </w:rPr>
        <w:t xml:space="preserve">“这部作品在内心燃烧着愤怒的火焰，眼中流淌着痛苦的泪水，喉咙里发出愤怒的咆哮。” </w:t>
      </w:r>
    </w:p>
    <w:p w14:paraId="17FA8CDE">
      <w:pPr>
        <w:ind w:firstLine="420" w:firstLineChars="200"/>
        <w:jc w:val="right"/>
        <w:rPr>
          <w:color w:val="000000"/>
          <w:szCs w:val="21"/>
        </w:rPr>
      </w:pPr>
      <w:r>
        <w:rPr>
          <w:color w:val="000000"/>
          <w:szCs w:val="21"/>
        </w:rPr>
        <w:t>——《纽约时报》</w:t>
      </w:r>
    </w:p>
    <w:p w14:paraId="01FAE942">
      <w:pPr>
        <w:ind w:firstLine="420" w:firstLineChars="200"/>
        <w:rPr>
          <w:color w:val="000000"/>
          <w:szCs w:val="21"/>
        </w:rPr>
      </w:pPr>
    </w:p>
    <w:p w14:paraId="11D33CD5">
      <w:pPr>
        <w:ind w:firstLine="420" w:firstLineChars="200"/>
        <w:rPr>
          <w:color w:val="000000"/>
          <w:szCs w:val="21"/>
        </w:rPr>
      </w:pPr>
      <w:r>
        <w:rPr>
          <w:color w:val="000000"/>
          <w:szCs w:val="21"/>
        </w:rPr>
        <w:t xml:space="preserve">“震撼人心、言辞华美、真诚坦率……读起来令人心碎。” </w:t>
      </w:r>
    </w:p>
    <w:p w14:paraId="6FD15F2A">
      <w:pPr>
        <w:ind w:firstLine="420" w:firstLineChars="200"/>
        <w:jc w:val="right"/>
        <w:rPr>
          <w:color w:val="000000"/>
          <w:szCs w:val="21"/>
        </w:rPr>
      </w:pPr>
      <w:r>
        <w:rPr>
          <w:color w:val="000000"/>
          <w:szCs w:val="21"/>
        </w:rPr>
        <w:t>——《旧金山纪事报》</w:t>
      </w:r>
    </w:p>
    <w:p w14:paraId="5367B698">
      <w:pPr>
        <w:rPr>
          <w:b/>
          <w:color w:val="000000"/>
          <w:szCs w:val="21"/>
        </w:rPr>
      </w:pPr>
      <w:r>
        <w:rPr>
          <w:b/>
          <w:color w:val="000000"/>
          <w:szCs w:val="21"/>
        </w:rPr>
        <w:t xml:space="preserve"> </w:t>
      </w:r>
    </w:p>
    <w:p w14:paraId="5121652B">
      <w:pPr>
        <w:rPr>
          <w:b/>
          <w:color w:val="000000"/>
          <w:szCs w:val="21"/>
        </w:rPr>
      </w:pPr>
    </w:p>
    <w:p w14:paraId="60698057">
      <w:pPr>
        <w:rPr>
          <w:b/>
          <w:color w:val="000000"/>
          <w:szCs w:val="21"/>
        </w:rPr>
      </w:pPr>
      <w:r>
        <w:rPr>
          <w:b/>
          <w:color w:val="000000"/>
          <w:szCs w:val="21"/>
        </w:rPr>
        <w:drawing>
          <wp:anchor distT="0" distB="0" distL="114300" distR="114300" simplePos="0" relativeHeight="251660288" behindDoc="0" locked="0" layoutInCell="1" allowOverlap="1">
            <wp:simplePos x="0" y="0"/>
            <wp:positionH relativeFrom="margin">
              <wp:align>right</wp:align>
            </wp:positionH>
            <wp:positionV relativeFrom="paragraph">
              <wp:posOffset>3810</wp:posOffset>
            </wp:positionV>
            <wp:extent cx="1276350" cy="1970405"/>
            <wp:effectExtent l="0" t="0" r="0" b="0"/>
            <wp:wrapThrough wrapText="bothSides">
              <wp:wrapPolygon>
                <wp:start x="0" y="0"/>
                <wp:lineTo x="0" y="21301"/>
                <wp:lineTo x="21278" y="21301"/>
                <wp:lineTo x="21278" y="0"/>
                <wp:lineTo x="0" y="0"/>
              </wp:wrapPolygon>
            </wp:wrapThrough>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276350" cy="1970405"/>
                    </a:xfrm>
                    <a:prstGeom prst="rect">
                      <a:avLst/>
                    </a:prstGeom>
                  </pic:spPr>
                </pic:pic>
              </a:graphicData>
            </a:graphic>
          </wp:anchor>
        </w:drawing>
      </w:r>
      <w:r>
        <w:rPr>
          <w:b/>
          <w:color w:val="000000"/>
          <w:szCs w:val="21"/>
        </w:rPr>
        <w:t>中文书名：《阿门角：话剧》</w:t>
      </w:r>
    </w:p>
    <w:p w14:paraId="4A6D7B45">
      <w:pPr>
        <w:rPr>
          <w:b/>
          <w:color w:val="000000"/>
          <w:szCs w:val="21"/>
        </w:rPr>
      </w:pPr>
      <w:r>
        <w:rPr>
          <w:b/>
          <w:color w:val="000000"/>
          <w:szCs w:val="21"/>
        </w:rPr>
        <w:t>英文书名：THE AMEN CORNER: A PLAY</w:t>
      </w:r>
    </w:p>
    <w:p w14:paraId="651EF4F5">
      <w:pPr>
        <w:rPr>
          <w:b/>
          <w:color w:val="000000"/>
          <w:szCs w:val="21"/>
        </w:rPr>
      </w:pPr>
      <w:r>
        <w:rPr>
          <w:b/>
          <w:color w:val="000000"/>
          <w:szCs w:val="21"/>
        </w:rPr>
        <w:t>作    者：James Baldwin</w:t>
      </w:r>
    </w:p>
    <w:p w14:paraId="6FA8549C">
      <w:pPr>
        <w:rPr>
          <w:b/>
          <w:color w:val="000000"/>
          <w:szCs w:val="21"/>
        </w:rPr>
      </w:pPr>
      <w:r>
        <w:rPr>
          <w:b/>
          <w:color w:val="000000"/>
          <w:szCs w:val="21"/>
        </w:rPr>
        <w:t>出 版 社：Vintage</w:t>
      </w:r>
    </w:p>
    <w:p w14:paraId="27C2DD4F">
      <w:pPr>
        <w:rPr>
          <w:rFonts w:hint="eastAsia" w:eastAsia="宋体"/>
          <w:b/>
          <w:color w:val="000000"/>
          <w:szCs w:val="21"/>
          <w:lang w:val="it-IT" w:eastAsia="zh-CN"/>
        </w:rPr>
      </w:pPr>
      <w:r>
        <w:rPr>
          <w:b/>
          <w:color w:val="000000"/>
          <w:szCs w:val="21"/>
        </w:rPr>
        <w:t>代理公司</w:t>
      </w:r>
      <w:r>
        <w:rPr>
          <w:b/>
          <w:color w:val="000000"/>
          <w:szCs w:val="21"/>
          <w:lang w:val="it-IT"/>
        </w:rPr>
        <w:t>：</w:t>
      </w:r>
      <w:r>
        <w:rPr>
          <w:b/>
          <w:bCs/>
          <w:color w:val="000000"/>
          <w:szCs w:val="21"/>
          <w:lang w:val="it-IT"/>
        </w:rPr>
        <w:t>Ayesha/</w:t>
      </w:r>
      <w:r>
        <w:rPr>
          <w:b/>
          <w:color w:val="000000"/>
          <w:szCs w:val="21"/>
          <w:lang w:val="it-IT"/>
        </w:rPr>
        <w:t>ANA/</w:t>
      </w:r>
      <w:r>
        <w:rPr>
          <w:rFonts w:hint="eastAsia"/>
          <w:b/>
          <w:color w:val="000000"/>
          <w:szCs w:val="21"/>
          <w:lang w:val="it-IT" w:eastAsia="zh-CN"/>
        </w:rPr>
        <w:t>Winney</w:t>
      </w:r>
    </w:p>
    <w:p w14:paraId="79B0E441">
      <w:pPr>
        <w:rPr>
          <w:b/>
          <w:color w:val="000000"/>
          <w:szCs w:val="21"/>
        </w:rPr>
      </w:pPr>
      <w:r>
        <w:rPr>
          <w:b/>
          <w:color w:val="000000"/>
          <w:szCs w:val="21"/>
        </w:rPr>
        <w:t>页    数：112页</w:t>
      </w:r>
    </w:p>
    <w:p w14:paraId="12319989">
      <w:pPr>
        <w:rPr>
          <w:b/>
          <w:color w:val="000000"/>
          <w:szCs w:val="21"/>
        </w:rPr>
      </w:pPr>
      <w:r>
        <w:rPr>
          <w:b/>
          <w:color w:val="000000"/>
          <w:szCs w:val="21"/>
        </w:rPr>
        <w:t>出版时间：1998年 2月</w:t>
      </w:r>
    </w:p>
    <w:p w14:paraId="13DBE36E">
      <w:pPr>
        <w:rPr>
          <w:b/>
          <w:color w:val="000000"/>
          <w:szCs w:val="21"/>
        </w:rPr>
      </w:pPr>
      <w:r>
        <w:rPr>
          <w:b/>
          <w:color w:val="000000"/>
          <w:szCs w:val="21"/>
        </w:rPr>
        <w:t>代理地区：中国大陆、台湾</w:t>
      </w:r>
    </w:p>
    <w:p w14:paraId="75B0B173">
      <w:pPr>
        <w:rPr>
          <w:b/>
          <w:color w:val="000000"/>
          <w:szCs w:val="21"/>
        </w:rPr>
      </w:pPr>
      <w:r>
        <w:rPr>
          <w:b/>
          <w:color w:val="000000"/>
          <w:szCs w:val="21"/>
        </w:rPr>
        <w:t>审读资料：电子稿</w:t>
      </w:r>
    </w:p>
    <w:p w14:paraId="1694755A">
      <w:pPr>
        <w:rPr>
          <w:b/>
          <w:color w:val="000000"/>
          <w:szCs w:val="21"/>
        </w:rPr>
      </w:pPr>
      <w:r>
        <w:rPr>
          <w:b/>
          <w:color w:val="000000"/>
          <w:szCs w:val="21"/>
        </w:rPr>
        <w:t>类    型：剧本</w:t>
      </w:r>
    </w:p>
    <w:p w14:paraId="5866B8D0">
      <w:pPr>
        <w:rPr>
          <w:b/>
          <w:bCs/>
          <w:color w:val="000000"/>
          <w:szCs w:val="21"/>
        </w:rPr>
      </w:pPr>
    </w:p>
    <w:p w14:paraId="4BA2BEDE">
      <w:pPr>
        <w:rPr>
          <w:b/>
          <w:bCs/>
          <w:color w:val="000000"/>
          <w:szCs w:val="21"/>
        </w:rPr>
      </w:pPr>
    </w:p>
    <w:p w14:paraId="3D8138CB">
      <w:pPr>
        <w:rPr>
          <w:color w:val="000000"/>
          <w:szCs w:val="21"/>
        </w:rPr>
      </w:pPr>
      <w:r>
        <w:rPr>
          <w:b/>
          <w:bCs/>
          <w:color w:val="000000"/>
          <w:szCs w:val="21"/>
        </w:rPr>
        <w:t>内容简介：</w:t>
      </w:r>
    </w:p>
    <w:p w14:paraId="216C9E09">
      <w:pPr>
        <w:ind w:firstLine="420" w:firstLineChars="200"/>
        <w:rPr>
          <w:color w:val="000000"/>
          <w:szCs w:val="21"/>
        </w:rPr>
      </w:pPr>
    </w:p>
    <w:p w14:paraId="5EF79463">
      <w:pPr>
        <w:ind w:firstLine="420" w:firstLineChars="200"/>
        <w:rPr>
          <w:color w:val="000000"/>
          <w:szCs w:val="21"/>
        </w:rPr>
      </w:pPr>
      <w:r>
        <w:rPr>
          <w:color w:val="000000"/>
          <w:szCs w:val="21"/>
        </w:rPr>
        <w:t>来自20世纪最杰出的作家之一——一部现代美国戏剧的杰作：一部关于信仰和家庭、关于黑人男性与黑人女性之间鸿沟、关于黑人父亲与黑人儿子之间隔阂的戏剧。</w:t>
      </w:r>
    </w:p>
    <w:p w14:paraId="5B0480FD">
      <w:pPr>
        <w:ind w:firstLine="420" w:firstLineChars="200"/>
        <w:rPr>
          <w:color w:val="000000"/>
          <w:szCs w:val="21"/>
        </w:rPr>
      </w:pPr>
    </w:p>
    <w:p w14:paraId="56D560BF">
      <w:pPr>
        <w:ind w:firstLine="420" w:firstLineChars="200"/>
        <w:rPr>
          <w:color w:val="000000"/>
          <w:szCs w:val="21"/>
        </w:rPr>
      </w:pPr>
      <w:r>
        <w:rPr>
          <w:color w:val="000000"/>
          <w:szCs w:val="21"/>
        </w:rPr>
        <w:t>在他的首部戏剧作品中，詹姆斯·鲍德温将自己童年时期街角教堂的激情和雄辩的布道风格融入其中，同时也清醒地认识到这些教堂向其信徒索取的代价。</w:t>
      </w:r>
    </w:p>
    <w:p w14:paraId="52ED5C5F">
      <w:pPr>
        <w:ind w:firstLine="420" w:firstLineChars="200"/>
        <w:rPr>
          <w:color w:val="000000"/>
          <w:szCs w:val="21"/>
        </w:rPr>
      </w:pPr>
    </w:p>
    <w:p w14:paraId="76FD924F">
      <w:pPr>
        <w:ind w:firstLine="420" w:firstLineChars="200"/>
        <w:rPr>
          <w:color w:val="000000"/>
          <w:szCs w:val="21"/>
        </w:rPr>
      </w:pPr>
      <w:r>
        <w:rPr>
          <w:color w:val="000000"/>
          <w:szCs w:val="21"/>
        </w:rPr>
        <w:t>多年来，玛格丽特·亚历山大修女一直用她独特的个人魅力和强烈的虔诚感引领着哈莱姆教区的信徒们。但当玛格丽特与她离异的丈夫——那位声名狼藉的爵士乐音乐家——回家准备辞世时，她面临着失去自己在教会中的地位和让自己的儿子走上正途的努力可能付诸东流的风险。</w:t>
      </w:r>
    </w:p>
    <w:p w14:paraId="2FD87253">
      <w:pPr>
        <w:ind w:firstLine="420" w:firstLineChars="200"/>
        <w:rPr>
          <w:color w:val="000000"/>
          <w:szCs w:val="21"/>
        </w:rPr>
      </w:pPr>
    </w:p>
    <w:p w14:paraId="1C41B724">
      <w:pPr>
        <w:ind w:firstLine="420" w:firstLineChars="200"/>
        <w:rPr>
          <w:color w:val="000000"/>
          <w:szCs w:val="21"/>
        </w:rPr>
      </w:pPr>
    </w:p>
    <w:p w14:paraId="09EED0C9">
      <w:pPr>
        <w:rPr>
          <w:bCs/>
          <w:color w:val="000000"/>
          <w:szCs w:val="21"/>
        </w:rPr>
      </w:pPr>
      <w:r>
        <w:rPr>
          <w:b/>
          <w:bCs/>
          <w:color w:val="000000"/>
          <w:szCs w:val="21"/>
        </w:rPr>
        <w:t>媒体评价：</w:t>
      </w:r>
    </w:p>
    <w:p w14:paraId="29CC5336">
      <w:pPr>
        <w:rPr>
          <w:color w:val="000000"/>
          <w:szCs w:val="21"/>
        </w:rPr>
      </w:pPr>
    </w:p>
    <w:p w14:paraId="1EA10E32">
      <w:pPr>
        <w:ind w:firstLine="420" w:firstLineChars="200"/>
        <w:rPr>
          <w:color w:val="000000"/>
          <w:szCs w:val="21"/>
        </w:rPr>
      </w:pPr>
      <w:r>
        <w:rPr>
          <w:color w:val="000000"/>
          <w:szCs w:val="21"/>
        </w:rPr>
        <w:t>“他令人深思，引人入胜，令人恼怒，令人不快，又令人发笑。他把语言运用得如同大海运用波涛一般。”</w:t>
      </w:r>
    </w:p>
    <w:p w14:paraId="23AA43E5">
      <w:pPr>
        <w:ind w:firstLine="420" w:firstLineChars="200"/>
        <w:jc w:val="right"/>
        <w:rPr>
          <w:color w:val="000000"/>
          <w:szCs w:val="21"/>
        </w:rPr>
      </w:pPr>
      <w:r>
        <w:rPr>
          <w:color w:val="000000"/>
          <w:szCs w:val="21"/>
        </w:rPr>
        <w:t xml:space="preserve"> ——兰斯顿·休斯（</w:t>
      </w:r>
      <w:r>
        <w:rPr>
          <w:color w:val="0F1111"/>
          <w:szCs w:val="21"/>
          <w:shd w:val="clear" w:color="auto" w:fill="FFFFFF"/>
        </w:rPr>
        <w:t>Langston Hughes</w:t>
      </w:r>
      <w:r>
        <w:rPr>
          <w:color w:val="000000"/>
          <w:szCs w:val="21"/>
        </w:rPr>
        <w:t>）</w:t>
      </w:r>
    </w:p>
    <w:p w14:paraId="55FB76B7">
      <w:pPr>
        <w:ind w:firstLine="420" w:firstLineChars="200"/>
        <w:rPr>
          <w:color w:val="000000"/>
          <w:szCs w:val="21"/>
        </w:rPr>
      </w:pPr>
    </w:p>
    <w:p w14:paraId="2B06321C">
      <w:pPr>
        <w:ind w:firstLine="420" w:firstLineChars="200"/>
        <w:rPr>
          <w:color w:val="000000"/>
          <w:szCs w:val="21"/>
        </w:rPr>
      </w:pPr>
      <w:r>
        <w:rPr>
          <w:color w:val="000000"/>
          <w:szCs w:val="21"/>
        </w:rPr>
        <w:t xml:space="preserve">“风格！强度！宗教情感！……这个人已经控制了他的愤怒和痛苦。他是个奇迹！” </w:t>
      </w:r>
    </w:p>
    <w:p w14:paraId="27BD17AB">
      <w:pPr>
        <w:ind w:firstLine="420" w:firstLineChars="200"/>
        <w:jc w:val="right"/>
        <w:rPr>
          <w:color w:val="000000"/>
          <w:szCs w:val="21"/>
        </w:rPr>
      </w:pPr>
      <w:r>
        <w:rPr>
          <w:color w:val="000000"/>
          <w:szCs w:val="21"/>
        </w:rPr>
        <w:t>——约翰·契弗（</w:t>
      </w:r>
      <w:r>
        <w:rPr>
          <w:color w:val="0F1111"/>
          <w:szCs w:val="21"/>
          <w:shd w:val="clear" w:color="auto" w:fill="FFFFFF"/>
        </w:rPr>
        <w:t>John Cheever</w:t>
      </w:r>
      <w:r>
        <w:rPr>
          <w:color w:val="000000"/>
          <w:szCs w:val="21"/>
        </w:rPr>
        <w:t>）</w:t>
      </w:r>
    </w:p>
    <w:p w14:paraId="201BA683">
      <w:pPr>
        <w:ind w:firstLine="420" w:firstLineChars="200"/>
        <w:jc w:val="right"/>
        <w:rPr>
          <w:color w:val="000000"/>
          <w:szCs w:val="21"/>
        </w:rPr>
      </w:pPr>
    </w:p>
    <w:p w14:paraId="5FCFBF89">
      <w:pPr>
        <w:rPr>
          <w:color w:val="000000"/>
          <w:szCs w:val="21"/>
        </w:rPr>
      </w:pPr>
    </w:p>
    <w:p w14:paraId="6A78021E">
      <w:pPr>
        <w:rPr>
          <w:color w:val="000000"/>
          <w:szCs w:val="21"/>
        </w:rPr>
      </w:pPr>
    </w:p>
    <w:p w14:paraId="449830D6">
      <w:pPr>
        <w:rPr>
          <w:b/>
          <w:color w:val="000000"/>
          <w:szCs w:val="21"/>
        </w:rPr>
      </w:pPr>
      <w:r>
        <w:rPr>
          <w:b/>
          <w:color w:val="000000"/>
          <w:szCs w:val="21"/>
        </w:rPr>
        <w:drawing>
          <wp:anchor distT="0" distB="0" distL="114300" distR="114300" simplePos="0" relativeHeight="251667456" behindDoc="0" locked="0" layoutInCell="1" allowOverlap="1">
            <wp:simplePos x="0" y="0"/>
            <wp:positionH relativeFrom="margin">
              <wp:align>right</wp:align>
            </wp:positionH>
            <wp:positionV relativeFrom="paragraph">
              <wp:posOffset>13970</wp:posOffset>
            </wp:positionV>
            <wp:extent cx="1249045" cy="1930400"/>
            <wp:effectExtent l="0" t="0" r="8255" b="0"/>
            <wp:wrapThrough wrapText="bothSides">
              <wp:wrapPolygon>
                <wp:start x="0" y="0"/>
                <wp:lineTo x="0" y="21316"/>
                <wp:lineTo x="21413" y="21316"/>
                <wp:lineTo x="21413" y="0"/>
                <wp:lineTo x="0" y="0"/>
              </wp:wrapPolygon>
            </wp:wrapThrough>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249045" cy="1930400"/>
                    </a:xfrm>
                    <a:prstGeom prst="rect">
                      <a:avLst/>
                    </a:prstGeom>
                  </pic:spPr>
                </pic:pic>
              </a:graphicData>
            </a:graphic>
          </wp:anchor>
        </w:drawing>
      </w:r>
      <w:r>
        <w:rPr>
          <w:b/>
          <w:color w:val="000000"/>
          <w:szCs w:val="21"/>
        </w:rPr>
        <w:t xml:space="preserve">中文书名：《告诉我火车开了多久》 </w:t>
      </w:r>
    </w:p>
    <w:p w14:paraId="1D966C25">
      <w:pPr>
        <w:rPr>
          <w:b/>
          <w:color w:val="000000"/>
          <w:szCs w:val="21"/>
        </w:rPr>
      </w:pPr>
      <w:r>
        <w:rPr>
          <w:b/>
          <w:color w:val="000000"/>
          <w:szCs w:val="21"/>
        </w:rPr>
        <w:t>英文书名：TELL ME HOW LONG THE TRAIN’S BEEN GONE</w:t>
      </w:r>
    </w:p>
    <w:p w14:paraId="2EBF7839">
      <w:pPr>
        <w:rPr>
          <w:b/>
          <w:color w:val="000000"/>
          <w:szCs w:val="21"/>
        </w:rPr>
      </w:pPr>
      <w:r>
        <w:rPr>
          <w:b/>
          <w:color w:val="000000"/>
          <w:szCs w:val="21"/>
        </w:rPr>
        <w:t>作    者：James Baldwin</w:t>
      </w:r>
    </w:p>
    <w:p w14:paraId="0273DFB4">
      <w:pPr>
        <w:rPr>
          <w:b/>
          <w:color w:val="000000"/>
          <w:szCs w:val="21"/>
        </w:rPr>
      </w:pPr>
      <w:r>
        <w:rPr>
          <w:b/>
          <w:color w:val="000000"/>
          <w:szCs w:val="21"/>
        </w:rPr>
        <w:t>出 版 社：Vintage</w:t>
      </w:r>
    </w:p>
    <w:p w14:paraId="3259AA53">
      <w:pPr>
        <w:rPr>
          <w:rFonts w:hint="eastAsia" w:eastAsia="宋体"/>
          <w:b/>
          <w:color w:val="000000"/>
          <w:szCs w:val="21"/>
          <w:lang w:val="it-IT" w:eastAsia="zh-CN"/>
        </w:rPr>
      </w:pPr>
      <w:r>
        <w:rPr>
          <w:b/>
          <w:color w:val="000000"/>
          <w:szCs w:val="21"/>
        </w:rPr>
        <w:t>代理公司</w:t>
      </w:r>
      <w:r>
        <w:rPr>
          <w:b/>
          <w:color w:val="000000"/>
          <w:szCs w:val="21"/>
          <w:lang w:val="it-IT"/>
        </w:rPr>
        <w:t>：</w:t>
      </w:r>
      <w:r>
        <w:rPr>
          <w:b/>
          <w:bCs/>
          <w:color w:val="000000"/>
          <w:szCs w:val="21"/>
          <w:lang w:val="it-IT"/>
        </w:rPr>
        <w:t>Ayesha/</w:t>
      </w:r>
      <w:r>
        <w:rPr>
          <w:b/>
          <w:color w:val="000000"/>
          <w:szCs w:val="21"/>
          <w:lang w:val="it-IT"/>
        </w:rPr>
        <w:t>ANA/</w:t>
      </w:r>
      <w:r>
        <w:rPr>
          <w:rFonts w:hint="eastAsia"/>
          <w:b/>
          <w:color w:val="000000"/>
          <w:szCs w:val="21"/>
          <w:lang w:val="it-IT" w:eastAsia="zh-CN"/>
        </w:rPr>
        <w:t>Winney</w:t>
      </w:r>
    </w:p>
    <w:p w14:paraId="34E7F2E5">
      <w:pPr>
        <w:rPr>
          <w:b/>
          <w:color w:val="000000"/>
          <w:szCs w:val="21"/>
        </w:rPr>
      </w:pPr>
      <w:r>
        <w:rPr>
          <w:b/>
          <w:color w:val="000000"/>
          <w:szCs w:val="21"/>
        </w:rPr>
        <w:t>页    数：496页</w:t>
      </w:r>
    </w:p>
    <w:p w14:paraId="415E0346">
      <w:pPr>
        <w:rPr>
          <w:b/>
          <w:color w:val="000000"/>
          <w:szCs w:val="21"/>
        </w:rPr>
      </w:pPr>
      <w:r>
        <w:rPr>
          <w:b/>
          <w:color w:val="000000"/>
          <w:szCs w:val="21"/>
        </w:rPr>
        <w:t>出版时间：1998年 2月</w:t>
      </w:r>
    </w:p>
    <w:p w14:paraId="4EB0643A">
      <w:pPr>
        <w:rPr>
          <w:b/>
          <w:color w:val="000000"/>
          <w:szCs w:val="21"/>
        </w:rPr>
      </w:pPr>
      <w:r>
        <w:rPr>
          <w:b/>
          <w:color w:val="000000"/>
          <w:szCs w:val="21"/>
        </w:rPr>
        <w:t>代理地区：中国大陆、台湾</w:t>
      </w:r>
    </w:p>
    <w:p w14:paraId="6001F011">
      <w:pPr>
        <w:rPr>
          <w:b/>
          <w:color w:val="000000"/>
          <w:szCs w:val="21"/>
        </w:rPr>
      </w:pPr>
      <w:r>
        <w:rPr>
          <w:b/>
          <w:color w:val="000000"/>
          <w:szCs w:val="21"/>
        </w:rPr>
        <w:t>审读资料：电子稿</w:t>
      </w:r>
    </w:p>
    <w:p w14:paraId="4563A4B3">
      <w:pPr>
        <w:rPr>
          <w:b/>
          <w:color w:val="000000"/>
          <w:szCs w:val="21"/>
        </w:rPr>
      </w:pPr>
      <w:r>
        <w:rPr>
          <w:b/>
          <w:color w:val="000000"/>
          <w:szCs w:val="21"/>
        </w:rPr>
        <w:t>类    型：文学小说</w:t>
      </w:r>
    </w:p>
    <w:p w14:paraId="1AB24FC8">
      <w:pPr>
        <w:rPr>
          <w:b/>
          <w:bCs/>
          <w:color w:val="000000"/>
          <w:szCs w:val="21"/>
        </w:rPr>
      </w:pPr>
    </w:p>
    <w:p w14:paraId="633DC0AA">
      <w:pPr>
        <w:rPr>
          <w:b/>
          <w:bCs/>
          <w:color w:val="000000"/>
          <w:szCs w:val="21"/>
        </w:rPr>
      </w:pPr>
    </w:p>
    <w:p w14:paraId="5A0BB16B">
      <w:pPr>
        <w:rPr>
          <w:color w:val="000000"/>
          <w:szCs w:val="21"/>
        </w:rPr>
      </w:pPr>
      <w:r>
        <w:rPr>
          <w:b/>
          <w:bCs/>
          <w:color w:val="000000"/>
          <w:szCs w:val="21"/>
        </w:rPr>
        <w:t>内容简介：</w:t>
      </w:r>
    </w:p>
    <w:p w14:paraId="0DA2484A">
      <w:pPr>
        <w:ind w:firstLine="420" w:firstLineChars="200"/>
        <w:rPr>
          <w:color w:val="000000"/>
          <w:szCs w:val="21"/>
        </w:rPr>
      </w:pPr>
    </w:p>
    <w:p w14:paraId="25BC005F">
      <w:pPr>
        <w:ind w:firstLine="420" w:firstLineChars="200"/>
        <w:rPr>
          <w:color w:val="000000"/>
          <w:szCs w:val="21"/>
        </w:rPr>
      </w:pPr>
      <w:r>
        <w:rPr>
          <w:color w:val="000000"/>
          <w:szCs w:val="21"/>
        </w:rPr>
        <w:t>这是一位杰出的美国作家詹姆斯·鲍德温的一部杰出的美国文学作品，它有力地描绘了在社会有时似乎处于种族战争边缘的背景下，身为黑人的痛苦。</w:t>
      </w:r>
    </w:p>
    <w:p w14:paraId="38670CE9">
      <w:pPr>
        <w:rPr>
          <w:color w:val="000000"/>
          <w:szCs w:val="21"/>
        </w:rPr>
      </w:pPr>
    </w:p>
    <w:p w14:paraId="64671CA9">
      <w:pPr>
        <w:ind w:firstLine="420" w:firstLineChars="200"/>
        <w:rPr>
          <w:color w:val="000000"/>
          <w:szCs w:val="21"/>
        </w:rPr>
      </w:pPr>
      <w:r>
        <w:rPr>
          <w:color w:val="000000"/>
          <w:szCs w:val="21"/>
        </w:rPr>
        <w:t>在演艺生涯的巅峰时期，演员莱奥·普罗德哈默几乎被心脏病击倒。在他在生死之间徘徊之际，鲍德温展现了他在演艺圈中成名的原因，以及这种成名带来的可怕的脆弱性。</w:t>
      </w:r>
    </w:p>
    <w:p w14:paraId="62C36D50">
      <w:pPr>
        <w:ind w:firstLine="420" w:firstLineChars="200"/>
        <w:rPr>
          <w:color w:val="000000"/>
          <w:szCs w:val="21"/>
        </w:rPr>
      </w:pPr>
    </w:p>
    <w:p w14:paraId="7E4581CE">
      <w:pPr>
        <w:ind w:firstLine="420" w:firstLineChars="200"/>
        <w:rPr>
          <w:color w:val="000000"/>
          <w:szCs w:val="21"/>
        </w:rPr>
      </w:pPr>
      <w:r>
        <w:rPr>
          <w:color w:val="000000"/>
          <w:szCs w:val="21"/>
        </w:rPr>
        <w:t>在莱奥的童年和进入醉人的戏剧世界之间，存在着一片充满欲望和失落、羞耻和愤怒的荒野。他深爱的哥哥被关进了监狱。他与一位白人女子和一位年轻的黑人男子发生了恋情，他们都将不可抗拒地要求莱奥的忠诚。</w:t>
      </w:r>
    </w:p>
    <w:p w14:paraId="4B91C3AE">
      <w:pPr>
        <w:ind w:firstLine="420" w:firstLineChars="200"/>
        <w:rPr>
          <w:color w:val="000000"/>
          <w:szCs w:val="21"/>
        </w:rPr>
      </w:pPr>
    </w:p>
    <w:p w14:paraId="320CD031">
      <w:pPr>
        <w:ind w:firstLine="420" w:firstLineChars="200"/>
        <w:rPr>
          <w:color w:val="000000"/>
          <w:szCs w:val="21"/>
        </w:rPr>
      </w:pPr>
      <w:r>
        <w:rPr>
          <w:color w:val="000000"/>
          <w:szCs w:val="21"/>
        </w:rPr>
        <w:t>《告诉我火车开了多久》以其活力和情感的强烈程度而令人难以抗拒。</w:t>
      </w:r>
    </w:p>
    <w:p w14:paraId="7C7E57A4">
      <w:pPr>
        <w:ind w:firstLine="420" w:firstLineChars="200"/>
        <w:rPr>
          <w:color w:val="000000"/>
          <w:szCs w:val="21"/>
        </w:rPr>
      </w:pPr>
    </w:p>
    <w:p w14:paraId="75EBCE45">
      <w:pPr>
        <w:ind w:firstLine="420" w:firstLineChars="200"/>
        <w:rPr>
          <w:color w:val="000000"/>
          <w:szCs w:val="21"/>
        </w:rPr>
      </w:pPr>
    </w:p>
    <w:p w14:paraId="7827D663">
      <w:pPr>
        <w:rPr>
          <w:bCs/>
          <w:color w:val="000000"/>
          <w:szCs w:val="21"/>
        </w:rPr>
      </w:pPr>
      <w:r>
        <w:rPr>
          <w:b/>
          <w:bCs/>
          <w:color w:val="000000"/>
          <w:szCs w:val="21"/>
        </w:rPr>
        <w:t>媒体评价：</w:t>
      </w:r>
    </w:p>
    <w:p w14:paraId="2B587E5D">
      <w:pPr>
        <w:rPr>
          <w:color w:val="000000"/>
          <w:szCs w:val="21"/>
        </w:rPr>
      </w:pPr>
    </w:p>
    <w:p w14:paraId="7CF48CEC">
      <w:pPr>
        <w:ind w:firstLine="420" w:firstLineChars="200"/>
        <w:rPr>
          <w:color w:val="000000"/>
          <w:szCs w:val="21"/>
        </w:rPr>
      </w:pPr>
      <w:r>
        <w:rPr>
          <w:color w:val="000000"/>
          <w:szCs w:val="21"/>
        </w:rPr>
        <w:t>“这是一项非凡的成就，在我们这个时代不太可能被超越。”</w:t>
      </w:r>
    </w:p>
    <w:p w14:paraId="4CCF4374">
      <w:pPr>
        <w:ind w:firstLine="420" w:firstLineChars="200"/>
        <w:jc w:val="right"/>
        <w:rPr>
          <w:color w:val="000000"/>
          <w:szCs w:val="21"/>
        </w:rPr>
      </w:pPr>
      <w:r>
        <w:rPr>
          <w:color w:val="000000"/>
          <w:szCs w:val="21"/>
        </w:rPr>
        <w:t>——《华盛顿邮报》</w:t>
      </w:r>
    </w:p>
    <w:p w14:paraId="465B8D96">
      <w:pPr>
        <w:ind w:firstLine="420" w:firstLineChars="200"/>
        <w:rPr>
          <w:color w:val="000000"/>
          <w:szCs w:val="21"/>
        </w:rPr>
      </w:pPr>
    </w:p>
    <w:p w14:paraId="4153822B">
      <w:pPr>
        <w:ind w:firstLine="420" w:firstLineChars="200"/>
        <w:rPr>
          <w:color w:val="000000"/>
          <w:szCs w:val="21"/>
        </w:rPr>
      </w:pPr>
      <w:r>
        <w:rPr>
          <w:color w:val="000000"/>
          <w:szCs w:val="21"/>
        </w:rPr>
        <w:t>“鲍尔温是为数不多的真正不可或缺的美国作家之一。”</w:t>
      </w:r>
    </w:p>
    <w:p w14:paraId="3BB57AD2">
      <w:pPr>
        <w:ind w:firstLine="420" w:firstLineChars="200"/>
        <w:jc w:val="right"/>
        <w:rPr>
          <w:color w:val="000000"/>
          <w:szCs w:val="21"/>
        </w:rPr>
      </w:pPr>
      <w:r>
        <w:rPr>
          <w:color w:val="000000"/>
          <w:szCs w:val="21"/>
        </w:rPr>
        <w:t>——《星期六评论》</w:t>
      </w:r>
    </w:p>
    <w:p w14:paraId="3C35A3E7">
      <w:pPr>
        <w:ind w:firstLine="420" w:firstLineChars="200"/>
        <w:rPr>
          <w:color w:val="000000"/>
          <w:szCs w:val="21"/>
        </w:rPr>
      </w:pPr>
    </w:p>
    <w:p w14:paraId="70DDB80C">
      <w:pPr>
        <w:ind w:firstLine="420" w:firstLineChars="200"/>
        <w:rPr>
          <w:color w:val="000000"/>
          <w:szCs w:val="21"/>
        </w:rPr>
      </w:pPr>
      <w:r>
        <w:rPr>
          <w:color w:val="000000"/>
          <w:szCs w:val="21"/>
        </w:rPr>
        <w:t>“他自己并没有失去与自身根源的联系，这使得他比任何其他主要的美国作家更能被更广泛的人群所阅读和期待。”</w:t>
      </w:r>
    </w:p>
    <w:p w14:paraId="04EA8A1E">
      <w:pPr>
        <w:ind w:firstLine="420" w:firstLineChars="200"/>
        <w:jc w:val="right"/>
        <w:rPr>
          <w:color w:val="000000"/>
          <w:szCs w:val="21"/>
        </w:rPr>
      </w:pPr>
      <w:r>
        <w:rPr>
          <w:color w:val="000000"/>
          <w:szCs w:val="21"/>
        </w:rPr>
        <w:t>——《民族》</w:t>
      </w:r>
    </w:p>
    <w:p w14:paraId="03A3F91B">
      <w:pPr>
        <w:rPr>
          <w:color w:val="000000"/>
          <w:szCs w:val="21"/>
        </w:rPr>
      </w:pPr>
    </w:p>
    <w:p w14:paraId="72552E9D">
      <w:pPr>
        <w:rPr>
          <w:color w:val="000000"/>
          <w:szCs w:val="21"/>
        </w:rPr>
      </w:pPr>
    </w:p>
    <w:p w14:paraId="7D26DC15">
      <w:pPr>
        <w:rPr>
          <w:b/>
          <w:color w:val="000000"/>
          <w:szCs w:val="21"/>
        </w:rPr>
      </w:pPr>
      <w:r>
        <w:rPr>
          <w:b/>
          <w:color w:val="000000"/>
          <w:szCs w:val="21"/>
        </w:rPr>
        <w:drawing>
          <wp:anchor distT="0" distB="0" distL="114300" distR="114300" simplePos="0" relativeHeight="251666432" behindDoc="0" locked="0" layoutInCell="1" allowOverlap="1">
            <wp:simplePos x="0" y="0"/>
            <wp:positionH relativeFrom="margin">
              <wp:align>right</wp:align>
            </wp:positionH>
            <wp:positionV relativeFrom="paragraph">
              <wp:posOffset>3175</wp:posOffset>
            </wp:positionV>
            <wp:extent cx="1299210" cy="1994535"/>
            <wp:effectExtent l="0" t="0" r="0" b="5715"/>
            <wp:wrapThrough wrapText="bothSides">
              <wp:wrapPolygon>
                <wp:start x="0" y="0"/>
                <wp:lineTo x="0" y="21456"/>
                <wp:lineTo x="21220" y="21456"/>
                <wp:lineTo x="21220" y="0"/>
                <wp:lineTo x="0" y="0"/>
              </wp:wrapPolygon>
            </wp:wrapThrough>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299210" cy="1994535"/>
                    </a:xfrm>
                    <a:prstGeom prst="rect">
                      <a:avLst/>
                    </a:prstGeom>
                  </pic:spPr>
                </pic:pic>
              </a:graphicData>
            </a:graphic>
          </wp:anchor>
        </w:drawing>
      </w:r>
      <w:r>
        <w:rPr>
          <w:b/>
          <w:color w:val="000000"/>
          <w:szCs w:val="21"/>
        </w:rPr>
        <w:t xml:space="preserve">中文书名：《就在我头顶》 </w:t>
      </w:r>
    </w:p>
    <w:p w14:paraId="56D60654">
      <w:pPr>
        <w:rPr>
          <w:b/>
          <w:color w:val="000000"/>
          <w:szCs w:val="21"/>
        </w:rPr>
      </w:pPr>
      <w:r>
        <w:rPr>
          <w:b/>
          <w:color w:val="000000"/>
          <w:szCs w:val="21"/>
        </w:rPr>
        <w:t>英文书名：JUST ABOVE MY HEAD</w:t>
      </w:r>
    </w:p>
    <w:p w14:paraId="6BBDADF0">
      <w:pPr>
        <w:rPr>
          <w:b/>
          <w:color w:val="000000"/>
          <w:szCs w:val="21"/>
        </w:rPr>
      </w:pPr>
      <w:r>
        <w:rPr>
          <w:b/>
          <w:color w:val="000000"/>
          <w:szCs w:val="21"/>
        </w:rPr>
        <w:t>作    者：James Baldwin</w:t>
      </w:r>
    </w:p>
    <w:p w14:paraId="66C6BFD4">
      <w:pPr>
        <w:rPr>
          <w:b/>
          <w:color w:val="000000"/>
          <w:szCs w:val="21"/>
        </w:rPr>
      </w:pPr>
      <w:r>
        <w:rPr>
          <w:b/>
          <w:color w:val="000000"/>
          <w:szCs w:val="21"/>
        </w:rPr>
        <w:t>出 版 社：Delta</w:t>
      </w:r>
    </w:p>
    <w:p w14:paraId="71BA1ABA">
      <w:pPr>
        <w:rPr>
          <w:rFonts w:hint="eastAsia" w:eastAsia="宋体"/>
          <w:b/>
          <w:color w:val="000000"/>
          <w:szCs w:val="21"/>
          <w:lang w:val="it-IT" w:eastAsia="zh-CN"/>
        </w:rPr>
      </w:pPr>
      <w:r>
        <w:rPr>
          <w:b/>
          <w:color w:val="000000"/>
          <w:szCs w:val="21"/>
        </w:rPr>
        <w:t>代理公司</w:t>
      </w:r>
      <w:r>
        <w:rPr>
          <w:b/>
          <w:color w:val="000000"/>
          <w:szCs w:val="21"/>
          <w:lang w:val="it-IT"/>
        </w:rPr>
        <w:t>：</w:t>
      </w:r>
      <w:r>
        <w:rPr>
          <w:b/>
          <w:bCs/>
          <w:color w:val="000000"/>
          <w:szCs w:val="21"/>
          <w:lang w:val="it-IT"/>
        </w:rPr>
        <w:t>Ayesha/</w:t>
      </w:r>
      <w:r>
        <w:rPr>
          <w:b/>
          <w:color w:val="000000"/>
          <w:szCs w:val="21"/>
          <w:lang w:val="it-IT"/>
        </w:rPr>
        <w:t>ANA/</w:t>
      </w:r>
      <w:r>
        <w:rPr>
          <w:rFonts w:hint="eastAsia"/>
          <w:b/>
          <w:color w:val="000000"/>
          <w:szCs w:val="21"/>
          <w:lang w:val="it-IT" w:eastAsia="zh-CN"/>
        </w:rPr>
        <w:t>Winney</w:t>
      </w:r>
    </w:p>
    <w:p w14:paraId="0BA0554C">
      <w:pPr>
        <w:rPr>
          <w:b/>
          <w:color w:val="000000"/>
          <w:szCs w:val="21"/>
        </w:rPr>
      </w:pPr>
      <w:r>
        <w:rPr>
          <w:b/>
          <w:color w:val="000000"/>
          <w:szCs w:val="21"/>
        </w:rPr>
        <w:t>页    数：592页</w:t>
      </w:r>
    </w:p>
    <w:p w14:paraId="20F504AD">
      <w:pPr>
        <w:rPr>
          <w:b/>
          <w:color w:val="000000"/>
          <w:szCs w:val="21"/>
        </w:rPr>
      </w:pPr>
      <w:r>
        <w:rPr>
          <w:b/>
          <w:color w:val="000000"/>
          <w:szCs w:val="21"/>
        </w:rPr>
        <w:t>出版时间：2000年 6月</w:t>
      </w:r>
    </w:p>
    <w:p w14:paraId="72C11FEF">
      <w:pPr>
        <w:rPr>
          <w:b/>
          <w:color w:val="000000"/>
          <w:szCs w:val="21"/>
        </w:rPr>
      </w:pPr>
      <w:r>
        <w:rPr>
          <w:b/>
          <w:color w:val="000000"/>
          <w:szCs w:val="21"/>
        </w:rPr>
        <w:t>代理地区：中国大陆、台湾</w:t>
      </w:r>
    </w:p>
    <w:p w14:paraId="75F311C7">
      <w:pPr>
        <w:rPr>
          <w:b/>
          <w:color w:val="000000"/>
          <w:szCs w:val="21"/>
        </w:rPr>
      </w:pPr>
      <w:r>
        <w:rPr>
          <w:b/>
          <w:color w:val="000000"/>
          <w:szCs w:val="21"/>
        </w:rPr>
        <w:t>审读资料：电子稿</w:t>
      </w:r>
    </w:p>
    <w:p w14:paraId="08FDE62C">
      <w:pPr>
        <w:rPr>
          <w:b/>
          <w:color w:val="000000"/>
          <w:szCs w:val="21"/>
        </w:rPr>
      </w:pPr>
      <w:r>
        <w:rPr>
          <w:b/>
          <w:color w:val="000000"/>
          <w:szCs w:val="21"/>
        </w:rPr>
        <w:t>类    型：文学小说</w:t>
      </w:r>
    </w:p>
    <w:p w14:paraId="0F73E899">
      <w:pPr>
        <w:rPr>
          <w:b/>
          <w:bCs/>
          <w:color w:val="000000"/>
          <w:szCs w:val="21"/>
        </w:rPr>
      </w:pPr>
    </w:p>
    <w:p w14:paraId="6CAEFB6A">
      <w:pPr>
        <w:rPr>
          <w:b/>
          <w:bCs/>
          <w:color w:val="000000"/>
          <w:szCs w:val="21"/>
        </w:rPr>
      </w:pPr>
    </w:p>
    <w:p w14:paraId="0FEFF671">
      <w:pPr>
        <w:rPr>
          <w:color w:val="000000"/>
          <w:szCs w:val="21"/>
        </w:rPr>
      </w:pPr>
      <w:r>
        <w:rPr>
          <w:b/>
          <w:bCs/>
          <w:color w:val="000000"/>
          <w:szCs w:val="21"/>
        </w:rPr>
        <w:t>内容简介：</w:t>
      </w:r>
    </w:p>
    <w:p w14:paraId="03CDF3F1">
      <w:pPr>
        <w:ind w:firstLine="420" w:firstLineChars="200"/>
        <w:rPr>
          <w:color w:val="000000"/>
          <w:szCs w:val="21"/>
        </w:rPr>
      </w:pPr>
    </w:p>
    <w:p w14:paraId="0F142272">
      <w:pPr>
        <w:ind w:firstLine="420" w:firstLineChars="200"/>
        <w:rPr>
          <w:color w:val="000000"/>
          <w:szCs w:val="21"/>
        </w:rPr>
      </w:pPr>
      <w:r>
        <w:rPr>
          <w:color w:val="000000"/>
          <w:szCs w:val="21"/>
        </w:rPr>
        <w:t>詹姆斯·鲍德温的最后一部小说被《纽约时报书评》评价为“一位天生的讲故事高手在创作巅峰时期的作品”。</w:t>
      </w:r>
    </w:p>
    <w:p w14:paraId="127A243E">
      <w:pPr>
        <w:ind w:firstLine="420" w:firstLineChars="200"/>
        <w:rPr>
          <w:color w:val="000000"/>
          <w:szCs w:val="21"/>
        </w:rPr>
      </w:pPr>
    </w:p>
    <w:p w14:paraId="72CD142B">
      <w:pPr>
        <w:ind w:firstLine="420" w:firstLineChars="200"/>
        <w:rPr>
          <w:color w:val="000000"/>
          <w:szCs w:val="21"/>
        </w:rPr>
      </w:pPr>
      <w:r>
        <w:rPr>
          <w:color w:val="000000"/>
          <w:szCs w:val="21"/>
        </w:rPr>
        <w:t>“并非一切都已失去。责任不能失去，只能放弃。如果一个人拒绝放弃，就可以重新开始。”</w:t>
      </w:r>
    </w:p>
    <w:p w14:paraId="408BB7EC">
      <w:pPr>
        <w:ind w:firstLine="420" w:firstLineChars="200"/>
        <w:rPr>
          <w:color w:val="000000"/>
          <w:szCs w:val="21"/>
        </w:rPr>
      </w:pPr>
    </w:p>
    <w:p w14:paraId="4B1BADC7">
      <w:pPr>
        <w:ind w:firstLine="420" w:firstLineChars="200"/>
        <w:rPr>
          <w:color w:val="000000"/>
          <w:szCs w:val="21"/>
        </w:rPr>
      </w:pPr>
      <w:r>
        <w:rPr>
          <w:color w:val="000000"/>
          <w:szCs w:val="21"/>
        </w:rPr>
        <w:t>这部令人惊叹、令人难忘的小说以一位哥哥为失去的兄弟而悲伤的痛苦开场。在这部关于爱与愤怒的史诗巨著中，詹姆斯·鲍德温回到了哈林区，回到了他开创性小说《山丘上的圣歌》中的教堂，回到了《朱安尼的房间》中被禁止的激情，回到了他非虚构作品中燃烧的政治之火。同样，福音歌手阿瑟·霍尔和他的家人的故事也成为了一段深入灵魂和感官世界的旅程，以及黑人在这片土地上斗争的鲜活当代历史。</w:t>
      </w:r>
    </w:p>
    <w:p w14:paraId="6DD5ED2E">
      <w:pPr>
        <w:rPr>
          <w:b/>
          <w:bCs/>
          <w:szCs w:val="21"/>
          <w:shd w:val="clear" w:color="auto" w:fill="FFFFFF"/>
        </w:rPr>
      </w:pPr>
    </w:p>
    <w:p w14:paraId="159EAAD2">
      <w:pPr>
        <w:rPr>
          <w:b/>
          <w:bCs/>
          <w:szCs w:val="21"/>
          <w:shd w:val="clear" w:color="auto" w:fill="FFFFFF"/>
        </w:rPr>
      </w:pPr>
    </w:p>
    <w:p w14:paraId="0E002B26">
      <w:pPr>
        <w:rPr>
          <w:bCs/>
          <w:color w:val="000000"/>
          <w:szCs w:val="21"/>
        </w:rPr>
      </w:pPr>
      <w:r>
        <w:rPr>
          <w:b/>
          <w:bCs/>
          <w:color w:val="000000"/>
          <w:szCs w:val="21"/>
        </w:rPr>
        <w:t>媒体评价：</w:t>
      </w:r>
    </w:p>
    <w:p w14:paraId="37840A6D">
      <w:pPr>
        <w:ind w:firstLine="420" w:firstLineChars="200"/>
        <w:rPr>
          <w:color w:val="000000"/>
          <w:szCs w:val="21"/>
        </w:rPr>
      </w:pPr>
    </w:p>
    <w:p w14:paraId="5F90C539">
      <w:pPr>
        <w:ind w:firstLine="420" w:firstLineChars="200"/>
        <w:rPr>
          <w:color w:val="000000"/>
          <w:szCs w:val="21"/>
        </w:rPr>
      </w:pPr>
      <w:r>
        <w:rPr>
          <w:color w:val="000000"/>
          <w:szCs w:val="21"/>
        </w:rPr>
        <w:t>“如果梵高是我们19世纪的艺术圣徒，詹姆斯·鲍德温就是我们20世纪的艺术圣徒。”</w:t>
      </w:r>
    </w:p>
    <w:p w14:paraId="4FEAFC70">
      <w:pPr>
        <w:ind w:firstLine="420" w:firstLineChars="200"/>
        <w:jc w:val="right"/>
        <w:rPr>
          <w:color w:val="000000"/>
          <w:szCs w:val="21"/>
        </w:rPr>
      </w:pPr>
      <w:r>
        <w:rPr>
          <w:color w:val="000000"/>
          <w:szCs w:val="21"/>
        </w:rPr>
        <w:t>——迈克尔·翁达杰（Michael Ondaatje）</w:t>
      </w:r>
    </w:p>
    <w:p w14:paraId="04E341A3">
      <w:pPr>
        <w:ind w:firstLine="420" w:firstLineChars="200"/>
        <w:rPr>
          <w:color w:val="000000"/>
          <w:szCs w:val="21"/>
        </w:rPr>
      </w:pPr>
    </w:p>
    <w:p w14:paraId="1D59C1BD">
      <w:pPr>
        <w:ind w:firstLine="420" w:firstLineChars="200"/>
        <w:rPr>
          <w:color w:val="000000"/>
          <w:szCs w:val="21"/>
        </w:rPr>
      </w:pPr>
      <w:r>
        <w:rPr>
          <w:color w:val="000000"/>
          <w:szCs w:val="21"/>
        </w:rPr>
        <w:t>“一位天生的故事讲述者在创作巅峰时期的作品……哈莱姆社区的家庭生活片段，教堂里激情四溢的音乐创作，即使是白人和黑人之间最随意的相遇中也充满了不安的时刻——这些场景鲍德温似乎有着超自然的天赋去理解。”</w:t>
      </w:r>
    </w:p>
    <w:p w14:paraId="176A39FE">
      <w:pPr>
        <w:ind w:firstLine="420" w:firstLineChars="200"/>
        <w:jc w:val="right"/>
        <w:rPr>
          <w:color w:val="000000"/>
          <w:szCs w:val="21"/>
        </w:rPr>
      </w:pPr>
      <w:r>
        <w:rPr>
          <w:color w:val="000000"/>
          <w:szCs w:val="21"/>
        </w:rPr>
        <w:t>——《纽约时报书评》</w:t>
      </w:r>
    </w:p>
    <w:p w14:paraId="613F7FF1">
      <w:pPr>
        <w:ind w:firstLine="420" w:firstLineChars="200"/>
        <w:rPr>
          <w:color w:val="000000"/>
          <w:szCs w:val="21"/>
        </w:rPr>
      </w:pPr>
    </w:p>
    <w:p w14:paraId="5C1C2301">
      <w:pPr>
        <w:ind w:firstLine="420" w:firstLineChars="200"/>
        <w:rPr>
          <w:color w:val="000000"/>
          <w:szCs w:val="21"/>
        </w:rPr>
      </w:pPr>
      <w:r>
        <w:rPr>
          <w:color w:val="000000"/>
          <w:szCs w:val="21"/>
        </w:rPr>
        <w:t>“一部优秀的小说……鲍德温似乎无法用其他方式写作，他的伟大而独特的力量在于能够重新创造出那个让黑人在20世纪末美国社会中感到愤怒和困惑的中间地带。”</w:t>
      </w:r>
    </w:p>
    <w:p w14:paraId="3E77D121">
      <w:pPr>
        <w:jc w:val="right"/>
        <w:rPr>
          <w:color w:val="000000"/>
          <w:szCs w:val="21"/>
        </w:rPr>
      </w:pPr>
      <w:r>
        <w:rPr>
          <w:color w:val="000000"/>
          <w:szCs w:val="21"/>
        </w:rPr>
        <w:t>——《纽约客》</w:t>
      </w:r>
    </w:p>
    <w:p w14:paraId="314F8392">
      <w:pPr>
        <w:rPr>
          <w:b/>
          <w:bCs/>
          <w:szCs w:val="21"/>
          <w:shd w:val="clear" w:color="auto" w:fill="FFFFFF"/>
        </w:rPr>
      </w:pPr>
    </w:p>
    <w:p w14:paraId="6903C397">
      <w:pPr>
        <w:rPr>
          <w:b/>
          <w:bCs/>
          <w:szCs w:val="21"/>
          <w:shd w:val="clear" w:color="auto" w:fill="FFFFFF"/>
        </w:rPr>
      </w:pPr>
    </w:p>
    <w:p w14:paraId="3F85E7E8">
      <w:pPr>
        <w:rPr>
          <w:b/>
          <w:color w:val="000000"/>
          <w:szCs w:val="21"/>
        </w:rPr>
      </w:pPr>
      <w:r>
        <w:rPr>
          <w:b/>
          <w:color w:val="000000"/>
          <w:szCs w:val="21"/>
        </w:rPr>
        <w:drawing>
          <wp:anchor distT="0" distB="0" distL="114300" distR="114300" simplePos="0" relativeHeight="251669504" behindDoc="0" locked="0" layoutInCell="1" allowOverlap="1">
            <wp:simplePos x="0" y="0"/>
            <wp:positionH relativeFrom="margin">
              <wp:posOffset>4017645</wp:posOffset>
            </wp:positionH>
            <wp:positionV relativeFrom="paragraph">
              <wp:posOffset>15875</wp:posOffset>
            </wp:positionV>
            <wp:extent cx="1380490" cy="2123440"/>
            <wp:effectExtent l="0" t="0" r="0" b="0"/>
            <wp:wrapThrough wrapText="bothSides">
              <wp:wrapPolygon>
                <wp:start x="0" y="0"/>
                <wp:lineTo x="0" y="21316"/>
                <wp:lineTo x="21163" y="21316"/>
                <wp:lineTo x="21163" y="0"/>
                <wp:lineTo x="0" y="0"/>
              </wp:wrapPolygon>
            </wp:wrapThrough>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380490" cy="2123440"/>
                    </a:xfrm>
                    <a:prstGeom prst="rect">
                      <a:avLst/>
                    </a:prstGeom>
                  </pic:spPr>
                </pic:pic>
              </a:graphicData>
            </a:graphic>
          </wp:anchor>
        </w:drawing>
      </w:r>
      <w:r>
        <w:rPr>
          <w:b/>
          <w:color w:val="000000"/>
          <w:szCs w:val="21"/>
        </w:rPr>
        <w:t>中文书名： 《迷失的一天：改编自亚历克斯·海利&lt;马尔科姆-X 自传&gt;改编》</w:t>
      </w:r>
    </w:p>
    <w:p w14:paraId="0F1E8860">
      <w:pPr>
        <w:rPr>
          <w:b/>
          <w:color w:val="000000"/>
          <w:szCs w:val="21"/>
        </w:rPr>
      </w:pPr>
      <w:r>
        <w:rPr>
          <w:b/>
          <w:color w:val="000000"/>
          <w:szCs w:val="21"/>
        </w:rPr>
        <w:t>英文书名：</w:t>
      </w:r>
      <w:bookmarkStart w:id="0" w:name="OLE_LINK1"/>
      <w:r>
        <w:rPr>
          <w:b/>
          <w:color w:val="000000"/>
          <w:szCs w:val="21"/>
        </w:rPr>
        <w:t>ONE DAY WHEN I WAS LOST:</w:t>
      </w:r>
      <w:r>
        <w:t xml:space="preserve"> </w:t>
      </w:r>
      <w:r>
        <w:rPr>
          <w:b/>
          <w:color w:val="000000"/>
          <w:szCs w:val="21"/>
        </w:rPr>
        <w:t>A Scenario Based on Alex Haley's the Autobiography of Malcolm X</w:t>
      </w:r>
    </w:p>
    <w:bookmarkEnd w:id="0"/>
    <w:p w14:paraId="21627D3B">
      <w:pPr>
        <w:rPr>
          <w:b/>
          <w:color w:val="000000"/>
          <w:szCs w:val="21"/>
        </w:rPr>
      </w:pPr>
      <w:r>
        <w:rPr>
          <w:b/>
          <w:color w:val="000000"/>
          <w:szCs w:val="21"/>
        </w:rPr>
        <w:t>作    者：James Baldwin</w:t>
      </w:r>
    </w:p>
    <w:p w14:paraId="5A6AF64E">
      <w:pPr>
        <w:rPr>
          <w:b/>
          <w:color w:val="000000"/>
          <w:szCs w:val="21"/>
        </w:rPr>
      </w:pPr>
      <w:r>
        <w:rPr>
          <w:b/>
          <w:color w:val="000000"/>
          <w:szCs w:val="21"/>
        </w:rPr>
        <w:t>出 版 社：Vintage</w:t>
      </w:r>
    </w:p>
    <w:p w14:paraId="5477FF2D">
      <w:pPr>
        <w:rPr>
          <w:rFonts w:hint="eastAsia" w:eastAsia="宋体"/>
          <w:b/>
          <w:color w:val="000000"/>
          <w:szCs w:val="21"/>
          <w:lang w:val="it-IT" w:eastAsia="zh-CN"/>
        </w:rPr>
      </w:pPr>
      <w:r>
        <w:rPr>
          <w:b/>
          <w:color w:val="000000"/>
          <w:szCs w:val="21"/>
        </w:rPr>
        <w:t>代理公司</w:t>
      </w:r>
      <w:r>
        <w:rPr>
          <w:b/>
          <w:color w:val="000000"/>
          <w:szCs w:val="21"/>
          <w:lang w:val="it-IT"/>
        </w:rPr>
        <w:t>：</w:t>
      </w:r>
      <w:r>
        <w:rPr>
          <w:b/>
          <w:bCs/>
          <w:color w:val="000000"/>
          <w:szCs w:val="21"/>
          <w:lang w:val="it-IT"/>
        </w:rPr>
        <w:t>Ayesha/</w:t>
      </w:r>
      <w:r>
        <w:rPr>
          <w:b/>
          <w:color w:val="000000"/>
          <w:szCs w:val="21"/>
          <w:lang w:val="it-IT"/>
        </w:rPr>
        <w:t>ANA/</w:t>
      </w:r>
      <w:r>
        <w:rPr>
          <w:rFonts w:hint="eastAsia"/>
          <w:b/>
          <w:color w:val="000000"/>
          <w:szCs w:val="21"/>
          <w:lang w:val="it-IT" w:eastAsia="zh-CN"/>
        </w:rPr>
        <w:t>Winney</w:t>
      </w:r>
    </w:p>
    <w:p w14:paraId="1A855052">
      <w:pPr>
        <w:rPr>
          <w:b/>
          <w:color w:val="000000"/>
          <w:szCs w:val="21"/>
        </w:rPr>
      </w:pPr>
      <w:r>
        <w:rPr>
          <w:b/>
          <w:color w:val="000000"/>
          <w:szCs w:val="21"/>
        </w:rPr>
        <w:t>页    数：288页</w:t>
      </w:r>
    </w:p>
    <w:p w14:paraId="07670DA5">
      <w:pPr>
        <w:rPr>
          <w:b/>
          <w:color w:val="000000"/>
          <w:szCs w:val="21"/>
        </w:rPr>
      </w:pPr>
      <w:r>
        <w:rPr>
          <w:b/>
          <w:color w:val="000000"/>
          <w:szCs w:val="21"/>
        </w:rPr>
        <w:t>出版时间：2007年8月</w:t>
      </w:r>
    </w:p>
    <w:p w14:paraId="17831ABB">
      <w:pPr>
        <w:rPr>
          <w:b/>
          <w:color w:val="000000"/>
          <w:szCs w:val="21"/>
        </w:rPr>
      </w:pPr>
      <w:r>
        <w:rPr>
          <w:b/>
          <w:color w:val="000000"/>
          <w:szCs w:val="21"/>
        </w:rPr>
        <w:t>代理地区：中国大陆、台湾</w:t>
      </w:r>
    </w:p>
    <w:p w14:paraId="1BA53CB8">
      <w:pPr>
        <w:rPr>
          <w:b/>
          <w:color w:val="000000"/>
          <w:szCs w:val="21"/>
        </w:rPr>
      </w:pPr>
      <w:r>
        <w:rPr>
          <w:b/>
          <w:color w:val="000000"/>
          <w:szCs w:val="21"/>
        </w:rPr>
        <w:t>审读资料：电子稿</w:t>
      </w:r>
    </w:p>
    <w:p w14:paraId="2D172EF2">
      <w:pPr>
        <w:rPr>
          <w:b/>
          <w:color w:val="000000"/>
          <w:szCs w:val="21"/>
        </w:rPr>
      </w:pPr>
      <w:r>
        <w:rPr>
          <w:b/>
          <w:color w:val="000000"/>
          <w:szCs w:val="21"/>
        </w:rPr>
        <w:t>类    型：传记和回忆录</w:t>
      </w:r>
    </w:p>
    <w:p w14:paraId="6D70B40E">
      <w:pPr>
        <w:rPr>
          <w:b/>
          <w:bCs/>
          <w:color w:val="000000"/>
          <w:szCs w:val="21"/>
        </w:rPr>
      </w:pPr>
    </w:p>
    <w:p w14:paraId="17B87B7E">
      <w:pPr>
        <w:rPr>
          <w:b/>
          <w:bCs/>
          <w:color w:val="000000"/>
          <w:szCs w:val="21"/>
        </w:rPr>
      </w:pPr>
    </w:p>
    <w:p w14:paraId="1B6654BC">
      <w:pPr>
        <w:rPr>
          <w:color w:val="000000"/>
          <w:szCs w:val="21"/>
        </w:rPr>
      </w:pPr>
      <w:r>
        <w:rPr>
          <w:b/>
          <w:bCs/>
          <w:color w:val="000000"/>
          <w:szCs w:val="21"/>
        </w:rPr>
        <w:t>内容简介：</w:t>
      </w:r>
    </w:p>
    <w:p w14:paraId="3FCD8078">
      <w:pPr>
        <w:rPr>
          <w:color w:val="000000"/>
          <w:szCs w:val="21"/>
        </w:rPr>
      </w:pPr>
    </w:p>
    <w:p w14:paraId="49C66312">
      <w:pPr>
        <w:ind w:firstLine="420" w:firstLineChars="200"/>
        <w:rPr>
          <w:color w:val="000000"/>
          <w:szCs w:val="21"/>
        </w:rPr>
      </w:pPr>
      <w:r>
        <w:rPr>
          <w:color w:val="000000"/>
          <w:szCs w:val="21"/>
        </w:rPr>
        <w:t>他是浸信会牧师的儿子、纽约街头混混、优等生、罪犯、伊斯兰民族大会的杰出牧师、父亲和丈夫：马尔科姆·X一次又一次地改变着自己，最终成为20世纪美国最令人敬畏、受人爱戴、魅力不可否认的领袖之一。没有人比他更能代表他那一代动荡不安的时代，也没有人比詹姆斯·巴尔德温更能捕捉他和他的时代。巴尔德温用简洁优雅但有力的对话和新鲜精确的镜头方向，赋予了这个有争议且重要的人物以电影般的生命力，为我们提供了一个全新的视角，让我们看到一个为了改变国家而改变自己的男人。</w:t>
      </w:r>
    </w:p>
    <w:p w14:paraId="62284FAF">
      <w:pPr>
        <w:rPr>
          <w:b/>
          <w:bCs/>
          <w:szCs w:val="21"/>
          <w:shd w:val="clear" w:color="auto" w:fill="FFFFFF"/>
        </w:rPr>
      </w:pPr>
    </w:p>
    <w:p w14:paraId="3089A3AC">
      <w:pPr>
        <w:rPr>
          <w:b/>
          <w:bCs/>
          <w:szCs w:val="21"/>
          <w:shd w:val="clear" w:color="auto" w:fill="FFFFFF"/>
        </w:rPr>
      </w:pPr>
    </w:p>
    <w:p w14:paraId="25B4F6D9">
      <w:pPr>
        <w:rPr>
          <w:color w:val="000000"/>
          <w:szCs w:val="21"/>
        </w:rPr>
      </w:pPr>
      <w:r>
        <w:rPr>
          <w:b/>
          <w:bCs/>
          <w:color w:val="000000"/>
          <w:szCs w:val="21"/>
        </w:rPr>
        <w:t>媒体评价：</w:t>
      </w:r>
    </w:p>
    <w:p w14:paraId="2A6EAA3E">
      <w:pPr>
        <w:ind w:firstLine="420" w:firstLineChars="200"/>
        <w:rPr>
          <w:color w:val="000000"/>
          <w:szCs w:val="21"/>
        </w:rPr>
      </w:pPr>
    </w:p>
    <w:p w14:paraId="7285C3F8">
      <w:pPr>
        <w:ind w:firstLine="420" w:firstLineChars="200"/>
        <w:rPr>
          <w:color w:val="000000"/>
          <w:szCs w:val="21"/>
        </w:rPr>
      </w:pPr>
      <w:r>
        <w:rPr>
          <w:color w:val="000000"/>
          <w:szCs w:val="21"/>
        </w:rPr>
        <w:t xml:space="preserve">“深刻……精确……巴尔德温对马尔科姆·X的敬仰是毋庸置疑的。” </w:t>
      </w:r>
    </w:p>
    <w:p w14:paraId="10BBEAD2">
      <w:pPr>
        <w:ind w:firstLine="420" w:firstLineChars="200"/>
        <w:jc w:val="right"/>
        <w:rPr>
          <w:color w:val="000000"/>
          <w:szCs w:val="21"/>
        </w:rPr>
      </w:pPr>
      <w:r>
        <w:rPr>
          <w:color w:val="000000"/>
          <w:szCs w:val="21"/>
        </w:rPr>
        <w:t>——《泰晤士文学增刊》</w:t>
      </w:r>
    </w:p>
    <w:p w14:paraId="142C3928">
      <w:pPr>
        <w:ind w:firstLine="420" w:firstLineChars="200"/>
        <w:rPr>
          <w:color w:val="000000"/>
          <w:szCs w:val="21"/>
        </w:rPr>
      </w:pPr>
    </w:p>
    <w:p w14:paraId="7F997637">
      <w:pPr>
        <w:ind w:firstLine="420" w:firstLineChars="200"/>
        <w:rPr>
          <w:color w:val="000000"/>
          <w:szCs w:val="21"/>
        </w:rPr>
      </w:pPr>
      <w:r>
        <w:rPr>
          <w:color w:val="000000"/>
          <w:szCs w:val="21"/>
        </w:rPr>
        <w:t xml:space="preserve">“充满活力，通俗易懂。” </w:t>
      </w:r>
    </w:p>
    <w:p w14:paraId="273E8D06">
      <w:pPr>
        <w:jc w:val="right"/>
        <w:rPr>
          <w:color w:val="000000"/>
          <w:szCs w:val="21"/>
        </w:rPr>
      </w:pPr>
      <w:r>
        <w:rPr>
          <w:color w:val="000000"/>
          <w:szCs w:val="21"/>
        </w:rPr>
        <w:t>——《新政治家》</w:t>
      </w:r>
    </w:p>
    <w:p w14:paraId="1CA6DF53">
      <w:pPr>
        <w:rPr>
          <w:color w:val="000000"/>
          <w:szCs w:val="21"/>
        </w:rPr>
      </w:pPr>
    </w:p>
    <w:p w14:paraId="48D247AC">
      <w:pPr>
        <w:rPr>
          <w:b/>
          <w:bCs/>
          <w:szCs w:val="21"/>
          <w:shd w:val="clear" w:color="auto" w:fill="FFFFFF"/>
        </w:rPr>
      </w:pPr>
    </w:p>
    <w:p w14:paraId="5689B454">
      <w:pPr>
        <w:rPr>
          <w:b/>
          <w:color w:val="000000"/>
          <w:szCs w:val="21"/>
        </w:rPr>
      </w:pPr>
      <w:r>
        <w:rPr>
          <w:b/>
          <w:color w:val="000000"/>
          <w:szCs w:val="21"/>
        </w:rPr>
        <w:drawing>
          <wp:anchor distT="0" distB="0" distL="114300" distR="114300" simplePos="0" relativeHeight="251668480" behindDoc="0" locked="0" layoutInCell="1" allowOverlap="1">
            <wp:simplePos x="0" y="0"/>
            <wp:positionH relativeFrom="margin">
              <wp:posOffset>4201160</wp:posOffset>
            </wp:positionH>
            <wp:positionV relativeFrom="paragraph">
              <wp:posOffset>2540</wp:posOffset>
            </wp:positionV>
            <wp:extent cx="1196340" cy="1849120"/>
            <wp:effectExtent l="0" t="0" r="3810" b="0"/>
            <wp:wrapThrough wrapText="bothSides">
              <wp:wrapPolygon>
                <wp:start x="0" y="0"/>
                <wp:lineTo x="0" y="21363"/>
                <wp:lineTo x="21325" y="21363"/>
                <wp:lineTo x="21325" y="0"/>
                <wp:lineTo x="0" y="0"/>
              </wp:wrapPolygon>
            </wp:wrapThrough>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196340" cy="1849120"/>
                    </a:xfrm>
                    <a:prstGeom prst="rect">
                      <a:avLst/>
                    </a:prstGeom>
                  </pic:spPr>
                </pic:pic>
              </a:graphicData>
            </a:graphic>
          </wp:anchor>
        </w:drawing>
      </w:r>
      <w:r>
        <w:rPr>
          <w:b/>
          <w:color w:val="000000"/>
          <w:szCs w:val="21"/>
        </w:rPr>
        <w:t xml:space="preserve">中文书名：《街头无名》 </w:t>
      </w:r>
    </w:p>
    <w:p w14:paraId="7BD7F0AD">
      <w:pPr>
        <w:rPr>
          <w:b/>
          <w:color w:val="000000"/>
          <w:szCs w:val="21"/>
        </w:rPr>
      </w:pPr>
      <w:r>
        <w:rPr>
          <w:b/>
          <w:color w:val="000000"/>
          <w:szCs w:val="21"/>
        </w:rPr>
        <w:t>英文书名：NO NAME ON THE STREET</w:t>
      </w:r>
    </w:p>
    <w:p w14:paraId="263907D9">
      <w:pPr>
        <w:rPr>
          <w:b/>
          <w:color w:val="000000"/>
          <w:szCs w:val="21"/>
        </w:rPr>
      </w:pPr>
      <w:r>
        <w:rPr>
          <w:b/>
          <w:color w:val="000000"/>
          <w:szCs w:val="21"/>
        </w:rPr>
        <w:t>出 版 社：Vintage</w:t>
      </w:r>
    </w:p>
    <w:p w14:paraId="74EED1FE">
      <w:pPr>
        <w:rPr>
          <w:rFonts w:hint="eastAsia" w:eastAsia="宋体"/>
          <w:b/>
          <w:color w:val="000000"/>
          <w:szCs w:val="21"/>
          <w:lang w:val="it-IT" w:eastAsia="zh-CN"/>
        </w:rPr>
      </w:pPr>
      <w:r>
        <w:rPr>
          <w:b/>
          <w:color w:val="000000"/>
          <w:szCs w:val="21"/>
        </w:rPr>
        <w:t>代理公司</w:t>
      </w:r>
      <w:r>
        <w:rPr>
          <w:b/>
          <w:color w:val="000000"/>
          <w:szCs w:val="21"/>
          <w:lang w:val="it-IT"/>
        </w:rPr>
        <w:t>：</w:t>
      </w:r>
      <w:r>
        <w:rPr>
          <w:b/>
          <w:bCs/>
          <w:color w:val="000000"/>
          <w:szCs w:val="21"/>
          <w:lang w:val="it-IT"/>
        </w:rPr>
        <w:t>Ayesha/</w:t>
      </w:r>
      <w:r>
        <w:rPr>
          <w:b/>
          <w:color w:val="000000"/>
          <w:szCs w:val="21"/>
          <w:lang w:val="it-IT"/>
        </w:rPr>
        <w:t>ANA/</w:t>
      </w:r>
      <w:r>
        <w:rPr>
          <w:rFonts w:hint="eastAsia"/>
          <w:b/>
          <w:color w:val="000000"/>
          <w:szCs w:val="21"/>
          <w:lang w:val="it-IT" w:eastAsia="zh-CN"/>
        </w:rPr>
        <w:t>Winney</w:t>
      </w:r>
    </w:p>
    <w:p w14:paraId="08FAE607">
      <w:pPr>
        <w:rPr>
          <w:b/>
          <w:color w:val="000000"/>
          <w:szCs w:val="21"/>
        </w:rPr>
      </w:pPr>
      <w:r>
        <w:rPr>
          <w:b/>
          <w:color w:val="000000"/>
          <w:szCs w:val="21"/>
        </w:rPr>
        <w:t>页    数：208页</w:t>
      </w:r>
    </w:p>
    <w:p w14:paraId="1C574BA0">
      <w:pPr>
        <w:rPr>
          <w:b/>
          <w:color w:val="000000"/>
          <w:szCs w:val="21"/>
        </w:rPr>
      </w:pPr>
      <w:r>
        <w:rPr>
          <w:b/>
          <w:color w:val="000000"/>
          <w:szCs w:val="21"/>
        </w:rPr>
        <w:t>出版时间：2007年 1月</w:t>
      </w:r>
    </w:p>
    <w:p w14:paraId="5BFCEBA0">
      <w:pPr>
        <w:rPr>
          <w:b/>
          <w:color w:val="000000"/>
          <w:szCs w:val="21"/>
        </w:rPr>
      </w:pPr>
      <w:r>
        <w:rPr>
          <w:b/>
          <w:color w:val="000000"/>
          <w:szCs w:val="21"/>
        </w:rPr>
        <w:t>代理地区：中国大陆、台湾</w:t>
      </w:r>
    </w:p>
    <w:p w14:paraId="10E8434D">
      <w:pPr>
        <w:rPr>
          <w:b/>
          <w:color w:val="000000"/>
          <w:szCs w:val="21"/>
        </w:rPr>
      </w:pPr>
      <w:r>
        <w:rPr>
          <w:b/>
          <w:color w:val="000000"/>
          <w:szCs w:val="21"/>
        </w:rPr>
        <w:t>审读资料：电子稿</w:t>
      </w:r>
    </w:p>
    <w:p w14:paraId="396AA336">
      <w:pPr>
        <w:rPr>
          <w:b/>
          <w:color w:val="000000"/>
          <w:szCs w:val="21"/>
        </w:rPr>
      </w:pPr>
      <w:r>
        <w:rPr>
          <w:b/>
          <w:color w:val="000000"/>
          <w:szCs w:val="21"/>
        </w:rPr>
        <w:t>类    型：散文随笔</w:t>
      </w:r>
    </w:p>
    <w:p w14:paraId="4B0417F9">
      <w:pPr>
        <w:rPr>
          <w:rFonts w:hint="default" w:eastAsia="宋体"/>
          <w:b/>
          <w:bCs/>
          <w:color w:val="FF0000"/>
          <w:szCs w:val="21"/>
          <w:lang w:val="en-US" w:eastAsia="zh-CN"/>
        </w:rPr>
      </w:pPr>
      <w:r>
        <w:rPr>
          <w:rFonts w:hint="eastAsia"/>
          <w:b/>
          <w:bCs/>
          <w:color w:val="FF0000"/>
          <w:szCs w:val="21"/>
          <w:lang w:val="en-US" w:eastAsia="zh-CN"/>
        </w:rPr>
        <w:t>简中版权已授</w:t>
      </w:r>
    </w:p>
    <w:p w14:paraId="77187EA0">
      <w:pPr>
        <w:rPr>
          <w:b/>
          <w:bCs/>
          <w:color w:val="000000"/>
          <w:szCs w:val="21"/>
        </w:rPr>
      </w:pPr>
    </w:p>
    <w:p w14:paraId="01BEB1CC">
      <w:pPr>
        <w:rPr>
          <w:color w:val="000000"/>
          <w:szCs w:val="21"/>
        </w:rPr>
      </w:pPr>
      <w:r>
        <w:rPr>
          <w:b/>
          <w:bCs/>
          <w:color w:val="000000"/>
          <w:szCs w:val="21"/>
        </w:rPr>
        <w:t>内容简介：</w:t>
      </w:r>
    </w:p>
    <w:p w14:paraId="0BB7815B">
      <w:pPr>
        <w:ind w:firstLine="420" w:firstLineChars="200"/>
        <w:rPr>
          <w:color w:val="000000"/>
          <w:szCs w:val="21"/>
        </w:rPr>
      </w:pPr>
    </w:p>
    <w:p w14:paraId="19EA33EA">
      <w:pPr>
        <w:ind w:firstLine="420" w:firstLineChars="200"/>
        <w:rPr>
          <w:color w:val="000000"/>
          <w:szCs w:val="21"/>
        </w:rPr>
      </w:pPr>
      <w:r>
        <w:rPr>
          <w:color w:val="000000"/>
          <w:szCs w:val="21"/>
        </w:rPr>
        <w:t>这是20世纪最重要的美国作家之一所写的一部非凡的历史，讲述了动荡的60年代和70年代初期的故事，有力地反映了当代关于种族主义的对话。</w:t>
      </w:r>
    </w:p>
    <w:p w14:paraId="48D656CA">
      <w:pPr>
        <w:rPr>
          <w:color w:val="000000"/>
          <w:szCs w:val="21"/>
        </w:rPr>
      </w:pPr>
    </w:p>
    <w:p w14:paraId="61CC5637">
      <w:pPr>
        <w:ind w:firstLine="420" w:firstLineChars="200"/>
        <w:rPr>
          <w:color w:val="000000"/>
          <w:szCs w:val="21"/>
        </w:rPr>
      </w:pPr>
      <w:r>
        <w:rPr>
          <w:color w:val="000000"/>
          <w:szCs w:val="21"/>
        </w:rPr>
        <w:t>在这部令人惊叹的个人文献中，詹姆斯·鲍德温以生动的细节回忆了他在哈莱姆的童年，这段童年经历塑造了他的早期意识，以及后来那些在他心中留下痛苦印记的事件——马丁·路德·金和马尔科姆·X的遇刺，他在欧洲和好莱坞的旅行，以及他回到美国南方，直面一个暴力的美国。</w:t>
      </w:r>
    </w:p>
    <w:p w14:paraId="4B4CA604">
      <w:pPr>
        <w:rPr>
          <w:b/>
          <w:bCs/>
          <w:szCs w:val="21"/>
          <w:shd w:val="clear" w:color="auto" w:fill="FFFFFF"/>
        </w:rPr>
      </w:pPr>
    </w:p>
    <w:p w14:paraId="3E7815E3">
      <w:pPr>
        <w:rPr>
          <w:b/>
          <w:bCs/>
          <w:szCs w:val="21"/>
          <w:shd w:val="clear" w:color="auto" w:fill="FFFFFF"/>
        </w:rPr>
      </w:pPr>
    </w:p>
    <w:p w14:paraId="28793919">
      <w:pPr>
        <w:rPr>
          <w:bCs/>
          <w:color w:val="000000"/>
          <w:szCs w:val="21"/>
        </w:rPr>
      </w:pPr>
      <w:r>
        <w:rPr>
          <w:b/>
          <w:bCs/>
          <w:color w:val="000000"/>
          <w:szCs w:val="21"/>
        </w:rPr>
        <w:t>媒体评价：</w:t>
      </w:r>
    </w:p>
    <w:p w14:paraId="4D9039B1">
      <w:pPr>
        <w:rPr>
          <w:color w:val="000000"/>
          <w:szCs w:val="21"/>
        </w:rPr>
      </w:pPr>
    </w:p>
    <w:p w14:paraId="31020B53">
      <w:pPr>
        <w:ind w:firstLine="420" w:firstLineChars="200"/>
        <w:rPr>
          <w:color w:val="000000"/>
          <w:szCs w:val="21"/>
        </w:rPr>
      </w:pPr>
      <w:r>
        <w:rPr>
          <w:color w:val="000000"/>
          <w:szCs w:val="21"/>
        </w:rPr>
        <w:t>“比W.E.B. 杜波依斯更雄辩，比理查德·赖特更深刻……它包含无法否认的真理。”</w:t>
      </w:r>
    </w:p>
    <w:p w14:paraId="367948B1">
      <w:pPr>
        <w:ind w:firstLine="420" w:firstLineChars="200"/>
        <w:jc w:val="right"/>
        <w:rPr>
          <w:color w:val="000000"/>
          <w:szCs w:val="21"/>
        </w:rPr>
      </w:pPr>
      <w:r>
        <w:rPr>
          <w:color w:val="000000"/>
          <w:szCs w:val="21"/>
        </w:rPr>
        <w:t xml:space="preserve"> ——《大西洋月刊》</w:t>
      </w:r>
    </w:p>
    <w:p w14:paraId="65E68A76">
      <w:pPr>
        <w:ind w:firstLine="420" w:firstLineChars="200"/>
        <w:rPr>
          <w:color w:val="000000"/>
          <w:szCs w:val="21"/>
        </w:rPr>
      </w:pPr>
    </w:p>
    <w:p w14:paraId="585ABABD">
      <w:pPr>
        <w:ind w:firstLine="420" w:firstLineChars="200"/>
        <w:rPr>
          <w:color w:val="000000"/>
          <w:szCs w:val="21"/>
        </w:rPr>
      </w:pPr>
      <w:r>
        <w:rPr>
          <w:color w:val="000000"/>
          <w:szCs w:val="21"/>
        </w:rPr>
        <w:t>“具有典型的美感……他并没有失去与自身存在的源头的联系，这使得他的作品受到更广泛人群的阅读和期待，这可能也是美国任何其他重要作家所无法比拟的。”</w:t>
      </w:r>
    </w:p>
    <w:p w14:paraId="2BBAD7C0">
      <w:pPr>
        <w:ind w:firstLine="420" w:firstLineChars="200"/>
        <w:jc w:val="right"/>
        <w:rPr>
          <w:color w:val="000000"/>
          <w:szCs w:val="21"/>
        </w:rPr>
      </w:pPr>
      <w:r>
        <w:rPr>
          <w:color w:val="000000"/>
          <w:szCs w:val="21"/>
        </w:rPr>
        <w:t xml:space="preserve"> ——《民族》</w:t>
      </w:r>
    </w:p>
    <w:p w14:paraId="68949DDE">
      <w:pPr>
        <w:rPr>
          <w:b/>
          <w:bCs/>
          <w:szCs w:val="21"/>
          <w:shd w:val="clear" w:color="auto" w:fill="FFFFFF"/>
        </w:rPr>
      </w:pPr>
    </w:p>
    <w:p w14:paraId="39F3BA97">
      <w:pPr>
        <w:rPr>
          <w:b/>
          <w:bCs/>
          <w:szCs w:val="21"/>
          <w:shd w:val="clear" w:color="auto" w:fill="FFFFFF"/>
        </w:rPr>
      </w:pPr>
    </w:p>
    <w:p w14:paraId="238DA2AA">
      <w:pPr>
        <w:rPr>
          <w:rFonts w:hint="eastAsia"/>
          <w:bCs/>
          <w:color w:val="000000"/>
          <w:szCs w:val="21"/>
        </w:rPr>
      </w:pPr>
    </w:p>
    <w:p w14:paraId="13B31B13">
      <w:pPr>
        <w:rPr>
          <w:b/>
          <w:bCs/>
          <w:szCs w:val="21"/>
          <w:shd w:val="clear" w:color="auto" w:fill="FFFFFF"/>
        </w:rPr>
      </w:pPr>
    </w:p>
    <w:p w14:paraId="77BB7E94">
      <w:pPr>
        <w:rPr>
          <w:b/>
          <w:color w:val="000000"/>
          <w:szCs w:val="21"/>
        </w:rPr>
      </w:pPr>
      <w:r>
        <w:rPr>
          <w:b/>
          <w:color w:val="000000"/>
          <w:szCs w:val="21"/>
        </w:rPr>
        <w:drawing>
          <wp:anchor distT="0" distB="0" distL="114300" distR="114300" simplePos="0" relativeHeight="251670528" behindDoc="0" locked="0" layoutInCell="1" allowOverlap="1">
            <wp:simplePos x="0" y="0"/>
            <wp:positionH relativeFrom="margin">
              <wp:posOffset>4116070</wp:posOffset>
            </wp:positionH>
            <wp:positionV relativeFrom="paragraph">
              <wp:posOffset>3810</wp:posOffset>
            </wp:positionV>
            <wp:extent cx="1280160" cy="1962785"/>
            <wp:effectExtent l="0" t="0" r="15240" b="18415"/>
            <wp:wrapThrough wrapText="bothSides">
              <wp:wrapPolygon>
                <wp:start x="0" y="0"/>
                <wp:lineTo x="0" y="21383"/>
                <wp:lineTo x="21214" y="21383"/>
                <wp:lineTo x="21214" y="0"/>
                <wp:lineTo x="0" y="0"/>
              </wp:wrapPolygon>
            </wp:wrapThrough>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280160" cy="1962785"/>
                    </a:xfrm>
                    <a:prstGeom prst="rect">
                      <a:avLst/>
                    </a:prstGeom>
                  </pic:spPr>
                </pic:pic>
              </a:graphicData>
            </a:graphic>
          </wp:anchor>
        </w:drawing>
      </w:r>
      <w:r>
        <w:rPr>
          <w:b/>
          <w:color w:val="000000"/>
          <w:szCs w:val="21"/>
        </w:rPr>
        <w:t>中文书名：《没人知道我的名字》</w:t>
      </w:r>
    </w:p>
    <w:p w14:paraId="20B922BA">
      <w:pPr>
        <w:rPr>
          <w:b/>
          <w:color w:val="000000"/>
          <w:szCs w:val="21"/>
        </w:rPr>
      </w:pPr>
      <w:r>
        <w:rPr>
          <w:b/>
          <w:color w:val="000000"/>
          <w:szCs w:val="21"/>
        </w:rPr>
        <w:t>英文书名：NOBODY KNOWS MY NAME</w:t>
      </w:r>
    </w:p>
    <w:p w14:paraId="7A169A64">
      <w:pPr>
        <w:rPr>
          <w:b/>
          <w:color w:val="000000"/>
          <w:szCs w:val="21"/>
        </w:rPr>
      </w:pPr>
      <w:r>
        <w:rPr>
          <w:b/>
          <w:color w:val="000000"/>
          <w:szCs w:val="21"/>
        </w:rPr>
        <w:t>作    者：James Baldwin</w:t>
      </w:r>
    </w:p>
    <w:p w14:paraId="1FF58BAB">
      <w:pPr>
        <w:rPr>
          <w:b/>
          <w:color w:val="000000"/>
          <w:szCs w:val="21"/>
        </w:rPr>
      </w:pPr>
      <w:r>
        <w:rPr>
          <w:b/>
          <w:color w:val="000000"/>
          <w:szCs w:val="21"/>
        </w:rPr>
        <w:t>出 版 社：Vintage</w:t>
      </w:r>
    </w:p>
    <w:p w14:paraId="43F50FA0">
      <w:pPr>
        <w:rPr>
          <w:rFonts w:hint="eastAsia" w:eastAsia="宋体"/>
          <w:b/>
          <w:color w:val="000000"/>
          <w:szCs w:val="21"/>
          <w:lang w:val="it-IT" w:eastAsia="zh-CN"/>
        </w:rPr>
      </w:pPr>
      <w:r>
        <w:rPr>
          <w:b/>
          <w:color w:val="000000"/>
          <w:szCs w:val="21"/>
        </w:rPr>
        <w:t>代理公司</w:t>
      </w:r>
      <w:r>
        <w:rPr>
          <w:b/>
          <w:color w:val="000000"/>
          <w:szCs w:val="21"/>
          <w:lang w:val="it-IT"/>
        </w:rPr>
        <w:t>：</w:t>
      </w:r>
      <w:r>
        <w:rPr>
          <w:b/>
          <w:bCs/>
          <w:color w:val="000000"/>
          <w:szCs w:val="21"/>
          <w:lang w:val="it-IT"/>
        </w:rPr>
        <w:t>Ayesha/</w:t>
      </w:r>
      <w:r>
        <w:rPr>
          <w:b/>
          <w:color w:val="000000"/>
          <w:szCs w:val="21"/>
          <w:lang w:val="it-IT"/>
        </w:rPr>
        <w:t>ANA/</w:t>
      </w:r>
      <w:r>
        <w:rPr>
          <w:rFonts w:hint="eastAsia"/>
          <w:b/>
          <w:color w:val="000000"/>
          <w:szCs w:val="21"/>
          <w:lang w:val="it-IT" w:eastAsia="zh-CN"/>
        </w:rPr>
        <w:t>Winney</w:t>
      </w:r>
    </w:p>
    <w:p w14:paraId="02E555D2">
      <w:pPr>
        <w:rPr>
          <w:b/>
          <w:color w:val="000000"/>
          <w:szCs w:val="21"/>
        </w:rPr>
      </w:pPr>
      <w:r>
        <w:rPr>
          <w:b/>
          <w:color w:val="000000"/>
          <w:szCs w:val="21"/>
        </w:rPr>
        <w:t>页    数：256页</w:t>
      </w:r>
    </w:p>
    <w:p w14:paraId="3FBBB854">
      <w:pPr>
        <w:rPr>
          <w:b/>
          <w:color w:val="000000"/>
          <w:szCs w:val="21"/>
        </w:rPr>
      </w:pPr>
      <w:r>
        <w:rPr>
          <w:b/>
          <w:color w:val="000000"/>
          <w:szCs w:val="21"/>
        </w:rPr>
        <w:t>出版时间：1992年12月</w:t>
      </w:r>
    </w:p>
    <w:p w14:paraId="6FBCB333">
      <w:pPr>
        <w:rPr>
          <w:b/>
          <w:color w:val="000000"/>
          <w:szCs w:val="21"/>
        </w:rPr>
      </w:pPr>
      <w:r>
        <w:rPr>
          <w:b/>
          <w:color w:val="000000"/>
          <w:szCs w:val="21"/>
        </w:rPr>
        <w:t>代理地区：中国大陆、台湾</w:t>
      </w:r>
    </w:p>
    <w:p w14:paraId="3C9D0DA8">
      <w:pPr>
        <w:rPr>
          <w:b/>
          <w:color w:val="000000"/>
          <w:szCs w:val="21"/>
        </w:rPr>
      </w:pPr>
      <w:r>
        <w:rPr>
          <w:b/>
          <w:color w:val="000000"/>
          <w:szCs w:val="21"/>
        </w:rPr>
        <w:t>审读资料：电子稿</w:t>
      </w:r>
    </w:p>
    <w:p w14:paraId="6D9431F7">
      <w:pPr>
        <w:rPr>
          <w:b/>
          <w:color w:val="000000"/>
          <w:szCs w:val="21"/>
        </w:rPr>
      </w:pPr>
      <w:r>
        <w:rPr>
          <w:b/>
          <w:color w:val="000000"/>
          <w:szCs w:val="21"/>
        </w:rPr>
        <w:t>类    型：散文随笔</w:t>
      </w:r>
    </w:p>
    <w:p w14:paraId="12701BCA">
      <w:pPr>
        <w:rPr>
          <w:rFonts w:hint="default" w:eastAsia="宋体"/>
          <w:b/>
          <w:bCs/>
          <w:color w:val="FF0000"/>
          <w:szCs w:val="21"/>
          <w:lang w:val="en-US" w:eastAsia="zh-CN"/>
        </w:rPr>
      </w:pPr>
      <w:r>
        <w:rPr>
          <w:rFonts w:hint="eastAsia"/>
          <w:b/>
          <w:bCs/>
          <w:color w:val="FF0000"/>
          <w:szCs w:val="21"/>
          <w:lang w:val="en-US" w:eastAsia="zh-CN"/>
        </w:rPr>
        <w:t>简中版权已授</w:t>
      </w:r>
    </w:p>
    <w:p w14:paraId="03CC4CD0">
      <w:pPr>
        <w:rPr>
          <w:b/>
          <w:bCs/>
          <w:color w:val="000000"/>
          <w:szCs w:val="21"/>
        </w:rPr>
      </w:pPr>
    </w:p>
    <w:p w14:paraId="7C723B77">
      <w:pPr>
        <w:rPr>
          <w:color w:val="000000"/>
          <w:szCs w:val="21"/>
        </w:rPr>
      </w:pPr>
      <w:r>
        <w:rPr>
          <w:b/>
          <w:bCs/>
          <w:color w:val="000000"/>
          <w:szCs w:val="21"/>
        </w:rPr>
        <w:t>内容简介：</w:t>
      </w:r>
    </w:p>
    <w:p w14:paraId="13EB25FD">
      <w:pPr>
        <w:rPr>
          <w:color w:val="000000"/>
          <w:szCs w:val="21"/>
        </w:rPr>
      </w:pPr>
    </w:p>
    <w:p w14:paraId="2784C737">
      <w:pPr>
        <w:ind w:firstLine="420" w:firstLineChars="200"/>
        <w:rPr>
          <w:color w:val="000000"/>
          <w:szCs w:val="21"/>
        </w:rPr>
      </w:pPr>
      <w:r>
        <w:rPr>
          <w:color w:val="000000"/>
          <w:szCs w:val="21"/>
        </w:rPr>
        <w:t>20世纪最杰出的作家和思想家之一，詹姆斯·鲍德温的散文集，包含了《大西洋月刊》称之为“充满激情、深入探究、富有争议”的关于各种话题的文章，涵盖了从美国种族关系到作家在社会中的角色。鲍德温以其一贯无畏诚实的笔触讲述了这些“杰出的书籍”（《纽约时报》），其中包含了对理查德·赖特、诺曼·梅勒等作家的个人回忆。评论者指出：“詹姆斯·鲍德温是一位技艺高超、拥有出色智慧并渴望让生活变得更加人性化的伙伴。”借鉴他书名所言，我们最好记住他的名字。</w:t>
      </w:r>
    </w:p>
    <w:p w14:paraId="5C706A9E">
      <w:pPr>
        <w:rPr>
          <w:rFonts w:hint="eastAsia"/>
          <w:color w:val="000000"/>
          <w:szCs w:val="21"/>
        </w:rPr>
      </w:pPr>
    </w:p>
    <w:p w14:paraId="51FA8DA1">
      <w:pPr>
        <w:rPr>
          <w:rFonts w:hint="eastAsia"/>
          <w:color w:val="000000"/>
          <w:szCs w:val="21"/>
        </w:rPr>
      </w:pPr>
    </w:p>
    <w:p w14:paraId="64D00B8A">
      <w:pPr>
        <w:rPr>
          <w:bCs/>
          <w:color w:val="000000"/>
          <w:szCs w:val="21"/>
        </w:rPr>
      </w:pPr>
      <w:r>
        <w:rPr>
          <w:b/>
          <w:bCs/>
          <w:color w:val="000000"/>
          <w:szCs w:val="21"/>
        </w:rPr>
        <w:t>媒体评价：</w:t>
      </w:r>
    </w:p>
    <w:p w14:paraId="03C44BF9">
      <w:pPr>
        <w:rPr>
          <w:color w:val="000000"/>
          <w:szCs w:val="21"/>
        </w:rPr>
      </w:pPr>
      <w:bookmarkStart w:id="3" w:name="_GoBack"/>
      <w:bookmarkEnd w:id="3"/>
    </w:p>
    <w:p w14:paraId="201C2FDD">
      <w:pPr>
        <w:ind w:firstLine="420" w:firstLineChars="200"/>
        <w:rPr>
          <w:color w:val="000000"/>
          <w:szCs w:val="21"/>
        </w:rPr>
      </w:pPr>
      <w:r>
        <w:rPr>
          <w:color w:val="000000"/>
          <w:szCs w:val="21"/>
        </w:rPr>
        <w:t>“这是一本充满激情、深入探究且极具争议的书，文笔极为出色。”</w:t>
      </w:r>
    </w:p>
    <w:p w14:paraId="2BC6F4FA">
      <w:pPr>
        <w:ind w:firstLine="420" w:firstLineChars="200"/>
        <w:jc w:val="right"/>
        <w:rPr>
          <w:color w:val="000000"/>
          <w:szCs w:val="21"/>
        </w:rPr>
      </w:pPr>
      <w:r>
        <w:rPr>
          <w:color w:val="000000"/>
          <w:szCs w:val="21"/>
        </w:rPr>
        <w:t>——《大西洋月刊》</w:t>
      </w:r>
    </w:p>
    <w:p w14:paraId="410A3F07">
      <w:pPr>
        <w:rPr>
          <w:rFonts w:hint="eastAsia"/>
          <w:color w:val="000000"/>
          <w:szCs w:val="21"/>
        </w:rPr>
      </w:pPr>
    </w:p>
    <w:p w14:paraId="410E6607">
      <w:pPr>
        <w:rPr>
          <w:b/>
          <w:color w:val="000000"/>
          <w:szCs w:val="21"/>
        </w:rPr>
      </w:pPr>
    </w:p>
    <w:p w14:paraId="79598EE9">
      <w:pPr>
        <w:rPr>
          <w:b/>
          <w:szCs w:val="21"/>
        </w:rPr>
      </w:pPr>
      <w:r>
        <w:rPr>
          <w:b/>
          <w:szCs w:val="21"/>
        </w:rPr>
        <w:drawing>
          <wp:anchor distT="0" distB="0" distL="114300" distR="114300" simplePos="0" relativeHeight="251671552" behindDoc="0" locked="0" layoutInCell="1" allowOverlap="1">
            <wp:simplePos x="0" y="0"/>
            <wp:positionH relativeFrom="margin">
              <wp:align>right</wp:align>
            </wp:positionH>
            <wp:positionV relativeFrom="paragraph">
              <wp:posOffset>13970</wp:posOffset>
            </wp:positionV>
            <wp:extent cx="1344930" cy="2075180"/>
            <wp:effectExtent l="0" t="0" r="7620" b="1270"/>
            <wp:wrapThrough wrapText="bothSides">
              <wp:wrapPolygon>
                <wp:start x="0" y="0"/>
                <wp:lineTo x="0" y="21415"/>
                <wp:lineTo x="21416" y="21415"/>
                <wp:lineTo x="21416" y="0"/>
                <wp:lineTo x="0" y="0"/>
              </wp:wrapPolygon>
            </wp:wrapThrough>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344930" cy="2075180"/>
                    </a:xfrm>
                    <a:prstGeom prst="rect">
                      <a:avLst/>
                    </a:prstGeom>
                  </pic:spPr>
                </pic:pic>
              </a:graphicData>
            </a:graphic>
          </wp:anchor>
        </w:drawing>
      </w:r>
      <w:r>
        <w:rPr>
          <w:b/>
          <w:szCs w:val="21"/>
        </w:rPr>
        <w:t>中文书名：《去见那个男人》</w:t>
      </w:r>
    </w:p>
    <w:p w14:paraId="1BE4E2C3">
      <w:pPr>
        <w:rPr>
          <w:b/>
          <w:szCs w:val="21"/>
        </w:rPr>
      </w:pPr>
      <w:r>
        <w:rPr>
          <w:b/>
          <w:szCs w:val="21"/>
        </w:rPr>
        <w:t>英文书名：GOING TO MEET THE MAN: STORIES</w:t>
      </w:r>
    </w:p>
    <w:p w14:paraId="26AF7846">
      <w:pPr>
        <w:rPr>
          <w:b/>
          <w:szCs w:val="21"/>
        </w:rPr>
      </w:pPr>
      <w:r>
        <w:rPr>
          <w:b/>
          <w:szCs w:val="21"/>
        </w:rPr>
        <w:t>作    者：James Baldwin</w:t>
      </w:r>
    </w:p>
    <w:p w14:paraId="066ACDD4">
      <w:pPr>
        <w:rPr>
          <w:b/>
          <w:szCs w:val="21"/>
        </w:rPr>
      </w:pPr>
      <w:r>
        <w:rPr>
          <w:b/>
          <w:szCs w:val="21"/>
        </w:rPr>
        <w:t>出 版 社：Vintage</w:t>
      </w:r>
    </w:p>
    <w:p w14:paraId="46E554FC">
      <w:pPr>
        <w:rPr>
          <w:rFonts w:hint="eastAsia" w:eastAsia="宋体"/>
          <w:b/>
          <w:szCs w:val="21"/>
          <w:lang w:eastAsia="zh-CN"/>
        </w:rPr>
      </w:pPr>
      <w:r>
        <w:rPr>
          <w:b/>
          <w:szCs w:val="21"/>
        </w:rPr>
        <w:t>代理公司：ANA/</w:t>
      </w:r>
      <w:r>
        <w:rPr>
          <w:rFonts w:hint="eastAsia"/>
          <w:b/>
          <w:szCs w:val="21"/>
          <w:lang w:eastAsia="zh-CN"/>
        </w:rPr>
        <w:t>Winney</w:t>
      </w:r>
    </w:p>
    <w:p w14:paraId="7B745AA0">
      <w:pPr>
        <w:rPr>
          <w:b/>
          <w:szCs w:val="21"/>
        </w:rPr>
      </w:pPr>
      <w:r>
        <w:rPr>
          <w:b/>
          <w:szCs w:val="21"/>
        </w:rPr>
        <w:t>页    数：256页</w:t>
      </w:r>
    </w:p>
    <w:p w14:paraId="06E2291F">
      <w:pPr>
        <w:rPr>
          <w:b/>
          <w:szCs w:val="21"/>
        </w:rPr>
      </w:pPr>
      <w:r>
        <w:rPr>
          <w:b/>
          <w:szCs w:val="21"/>
        </w:rPr>
        <w:t>出版时间：1995年4月</w:t>
      </w:r>
    </w:p>
    <w:p w14:paraId="3CCBCA46">
      <w:pPr>
        <w:rPr>
          <w:b/>
          <w:szCs w:val="21"/>
        </w:rPr>
      </w:pPr>
      <w:r>
        <w:rPr>
          <w:b/>
          <w:szCs w:val="21"/>
        </w:rPr>
        <w:t>代理地区：中国大陆、台湾</w:t>
      </w:r>
    </w:p>
    <w:p w14:paraId="1005F722">
      <w:pPr>
        <w:rPr>
          <w:b/>
          <w:szCs w:val="21"/>
        </w:rPr>
      </w:pPr>
      <w:r>
        <w:rPr>
          <w:b/>
          <w:szCs w:val="21"/>
        </w:rPr>
        <w:t>审读资料：电子稿</w:t>
      </w:r>
    </w:p>
    <w:p w14:paraId="12AEF0F7">
      <w:pPr>
        <w:rPr>
          <w:b/>
          <w:szCs w:val="21"/>
        </w:rPr>
      </w:pPr>
      <w:r>
        <w:rPr>
          <w:b/>
          <w:szCs w:val="21"/>
        </w:rPr>
        <w:t>类    型：短篇小说</w:t>
      </w:r>
    </w:p>
    <w:p w14:paraId="19313C90">
      <w:pPr>
        <w:rPr>
          <w:rFonts w:hint="default" w:eastAsia="宋体"/>
          <w:b/>
          <w:bCs/>
          <w:color w:val="FF0000"/>
          <w:szCs w:val="21"/>
          <w:lang w:val="en-US" w:eastAsia="zh-CN"/>
        </w:rPr>
      </w:pPr>
      <w:r>
        <w:rPr>
          <w:rFonts w:hint="eastAsia"/>
          <w:b/>
          <w:bCs/>
          <w:color w:val="FF0000"/>
          <w:szCs w:val="21"/>
          <w:lang w:val="en-US" w:eastAsia="zh-CN"/>
        </w:rPr>
        <w:t>简中版权已授</w:t>
      </w:r>
    </w:p>
    <w:p w14:paraId="29AA5899">
      <w:pPr>
        <w:rPr>
          <w:b/>
          <w:bCs/>
          <w:szCs w:val="21"/>
        </w:rPr>
      </w:pPr>
    </w:p>
    <w:p w14:paraId="116BC1E4">
      <w:pPr>
        <w:rPr>
          <w:b/>
          <w:bCs/>
          <w:szCs w:val="21"/>
        </w:rPr>
      </w:pPr>
    </w:p>
    <w:p w14:paraId="5DD21035">
      <w:pPr>
        <w:rPr>
          <w:b/>
          <w:bCs/>
          <w:szCs w:val="21"/>
        </w:rPr>
      </w:pPr>
      <w:r>
        <w:rPr>
          <w:b/>
          <w:bCs/>
          <w:szCs w:val="21"/>
        </w:rPr>
        <w:drawing>
          <wp:anchor distT="0" distB="0" distL="114300" distR="114300" simplePos="0" relativeHeight="251672576" behindDoc="0" locked="0" layoutInCell="1" allowOverlap="1">
            <wp:simplePos x="0" y="0"/>
            <wp:positionH relativeFrom="margin">
              <wp:align>right</wp:align>
            </wp:positionH>
            <wp:positionV relativeFrom="paragraph">
              <wp:posOffset>15875</wp:posOffset>
            </wp:positionV>
            <wp:extent cx="1328420" cy="1949450"/>
            <wp:effectExtent l="0" t="0" r="5080" b="12700"/>
            <wp:wrapThrough wrapText="bothSides">
              <wp:wrapPolygon>
                <wp:start x="0" y="0"/>
                <wp:lineTo x="0" y="21319"/>
                <wp:lineTo x="21373" y="21319"/>
                <wp:lineTo x="21373" y="0"/>
                <wp:lineTo x="0" y="0"/>
              </wp:wrapPolygon>
            </wp:wrapThrough>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328420" cy="1949450"/>
                    </a:xfrm>
                    <a:prstGeom prst="rect">
                      <a:avLst/>
                    </a:prstGeom>
                  </pic:spPr>
                </pic:pic>
              </a:graphicData>
            </a:graphic>
          </wp:anchor>
        </w:drawing>
      </w:r>
      <w:r>
        <w:rPr>
          <w:b/>
          <w:bCs/>
          <w:szCs w:val="21"/>
        </w:rPr>
        <w:t>中简本出版记录</w:t>
      </w:r>
    </w:p>
    <w:p w14:paraId="7FFF01B4">
      <w:pPr>
        <w:rPr>
          <w:b/>
          <w:bCs/>
          <w:szCs w:val="21"/>
        </w:rPr>
      </w:pPr>
      <w:r>
        <w:rPr>
          <w:b/>
          <w:bCs/>
          <w:szCs w:val="21"/>
        </w:rPr>
        <w:t>书  名：《去见那个男人》</w:t>
      </w:r>
    </w:p>
    <w:p w14:paraId="0CC707D5">
      <w:pPr>
        <w:jc w:val="left"/>
        <w:rPr>
          <w:b/>
          <w:bCs/>
          <w:szCs w:val="21"/>
        </w:rPr>
      </w:pPr>
      <w:r>
        <w:rPr>
          <w:b/>
          <w:bCs/>
          <w:szCs w:val="21"/>
        </w:rPr>
        <w:t>作  者：[美]詹姆斯·鲍德温</w:t>
      </w:r>
    </w:p>
    <w:p w14:paraId="07244ED7">
      <w:pPr>
        <w:jc w:val="left"/>
        <w:rPr>
          <w:bCs/>
          <w:szCs w:val="21"/>
        </w:rPr>
      </w:pPr>
      <w:r>
        <w:rPr>
          <w:b/>
          <w:bCs/>
          <w:szCs w:val="21"/>
        </w:rPr>
        <w:t>出版社：上海文艺出版社</w:t>
      </w:r>
    </w:p>
    <w:p w14:paraId="7FCB3902">
      <w:pPr>
        <w:jc w:val="left"/>
        <w:rPr>
          <w:b/>
          <w:bCs/>
          <w:szCs w:val="21"/>
        </w:rPr>
      </w:pPr>
      <w:r>
        <w:rPr>
          <w:b/>
          <w:bCs/>
          <w:szCs w:val="21"/>
        </w:rPr>
        <w:t>译  者：胡苏晓</w:t>
      </w:r>
    </w:p>
    <w:p w14:paraId="5566ACF6">
      <w:pPr>
        <w:jc w:val="left"/>
        <w:rPr>
          <w:b/>
          <w:bCs/>
          <w:szCs w:val="21"/>
        </w:rPr>
      </w:pPr>
      <w:r>
        <w:rPr>
          <w:b/>
          <w:bCs/>
          <w:szCs w:val="21"/>
        </w:rPr>
        <w:t>出版年：2015年12月</w:t>
      </w:r>
    </w:p>
    <w:p w14:paraId="371E1E34">
      <w:pPr>
        <w:jc w:val="left"/>
        <w:rPr>
          <w:b/>
          <w:bCs/>
          <w:szCs w:val="21"/>
        </w:rPr>
      </w:pPr>
      <w:r>
        <w:rPr>
          <w:b/>
          <w:bCs/>
          <w:szCs w:val="21"/>
        </w:rPr>
        <w:t>页  数：288页</w:t>
      </w:r>
    </w:p>
    <w:p w14:paraId="08C3E0A5">
      <w:pPr>
        <w:jc w:val="left"/>
        <w:rPr>
          <w:b/>
          <w:bCs/>
          <w:szCs w:val="21"/>
        </w:rPr>
      </w:pPr>
      <w:r>
        <w:rPr>
          <w:b/>
          <w:bCs/>
          <w:szCs w:val="21"/>
        </w:rPr>
        <w:t>定  价：36元</w:t>
      </w:r>
    </w:p>
    <w:p w14:paraId="2690BF8F">
      <w:pPr>
        <w:jc w:val="left"/>
        <w:rPr>
          <w:b/>
          <w:bCs/>
          <w:szCs w:val="21"/>
        </w:rPr>
      </w:pPr>
      <w:r>
        <w:rPr>
          <w:b/>
          <w:bCs/>
          <w:szCs w:val="21"/>
        </w:rPr>
        <w:t>装  帧：平装</w:t>
      </w:r>
    </w:p>
    <w:p w14:paraId="5C123467">
      <w:pPr>
        <w:rPr>
          <w:b/>
          <w:bCs/>
          <w:szCs w:val="21"/>
        </w:rPr>
      </w:pPr>
    </w:p>
    <w:p w14:paraId="493F28E5">
      <w:pPr>
        <w:rPr>
          <w:b/>
          <w:bCs/>
          <w:szCs w:val="21"/>
        </w:rPr>
      </w:pPr>
    </w:p>
    <w:p w14:paraId="48DFA5DC">
      <w:pPr>
        <w:rPr>
          <w:b/>
          <w:bCs/>
          <w:szCs w:val="21"/>
        </w:rPr>
      </w:pPr>
      <w:r>
        <w:rPr>
          <w:b/>
          <w:bCs/>
          <w:szCs w:val="21"/>
        </w:rPr>
        <w:t>内容简介：</w:t>
      </w:r>
    </w:p>
    <w:p w14:paraId="482D5FC1">
      <w:pPr>
        <w:ind w:firstLine="420" w:firstLineChars="200"/>
        <w:rPr>
          <w:color w:val="000000"/>
          <w:szCs w:val="21"/>
        </w:rPr>
      </w:pPr>
    </w:p>
    <w:p w14:paraId="198D8F8B">
      <w:pPr>
        <w:ind w:firstLine="420" w:firstLineChars="200"/>
        <w:rPr>
          <w:color w:val="000000"/>
          <w:szCs w:val="21"/>
        </w:rPr>
      </w:pPr>
      <w:r>
        <w:rPr>
          <w:color w:val="000000"/>
          <w:szCs w:val="21"/>
        </w:rPr>
        <w:t>美国黑人文学的巅峰、二十世纪美国最重要的作家之一詹姆斯•鲍德温唯一一部短篇小说集</w:t>
      </w:r>
    </w:p>
    <w:p w14:paraId="13F84900">
      <w:pPr>
        <w:ind w:firstLine="420" w:firstLineChars="200"/>
        <w:rPr>
          <w:color w:val="000000"/>
          <w:szCs w:val="21"/>
        </w:rPr>
      </w:pPr>
    </w:p>
    <w:p w14:paraId="38F712B8">
      <w:pPr>
        <w:ind w:firstLine="420" w:firstLineChars="200"/>
        <w:rPr>
          <w:color w:val="000000"/>
          <w:szCs w:val="21"/>
        </w:rPr>
      </w:pPr>
      <w:r>
        <w:rPr>
          <w:color w:val="000000"/>
          <w:szCs w:val="21"/>
        </w:rPr>
        <w:t>詹姆斯•鲍德温的文字充满诗的质地和音乐节奏，笔锋细腻而带感情，作为他唯一一部短篇小说集，《去见那个男人》以惊人的直率，坦诚道出美国社会存在的诸多问题，如白人至上的观念、对黑人的种族歧视等，揭示了人类爱与恨、种族冲突的根源。其中，许多高校将《桑尼的蓝调》选入文学课指南。</w:t>
      </w:r>
    </w:p>
    <w:p w14:paraId="15CD143B">
      <w:pPr>
        <w:rPr>
          <w:color w:val="000000"/>
          <w:szCs w:val="21"/>
        </w:rPr>
      </w:pPr>
    </w:p>
    <w:p w14:paraId="7FC9EB83">
      <w:pPr>
        <w:rPr>
          <w:color w:val="000000"/>
          <w:szCs w:val="21"/>
        </w:rPr>
      </w:pPr>
    </w:p>
    <w:p w14:paraId="404FD330">
      <w:pPr>
        <w:rPr>
          <w:b/>
          <w:bCs/>
          <w:szCs w:val="21"/>
        </w:rPr>
      </w:pPr>
      <w:r>
        <w:rPr>
          <w:b/>
          <w:bCs/>
          <w:szCs w:val="21"/>
        </w:rPr>
        <w:t>媒体评价：</w:t>
      </w:r>
    </w:p>
    <w:p w14:paraId="5E139B9A">
      <w:pPr>
        <w:rPr>
          <w:b/>
          <w:bCs/>
          <w:szCs w:val="21"/>
        </w:rPr>
      </w:pPr>
    </w:p>
    <w:p w14:paraId="5F2B9421">
      <w:pPr>
        <w:ind w:firstLine="422" w:firstLineChars="200"/>
        <w:rPr>
          <w:rFonts w:eastAsiaTheme="minorEastAsia"/>
          <w:color w:val="111111"/>
          <w:kern w:val="0"/>
          <w:szCs w:val="21"/>
        </w:rPr>
      </w:pPr>
      <w:r>
        <w:rPr>
          <w:rFonts w:eastAsiaTheme="minorEastAsia"/>
          <w:b/>
          <w:bCs/>
          <w:szCs w:val="21"/>
        </w:rPr>
        <w:t>“</w:t>
      </w:r>
      <w:r>
        <w:rPr>
          <w:rFonts w:eastAsiaTheme="minorEastAsia"/>
          <w:color w:val="111111"/>
          <w:kern w:val="0"/>
          <w:szCs w:val="21"/>
        </w:rPr>
        <w:t>我完完全全地受惠于詹姆斯•鲍德温的文字，它让作为作家的我获得了释放。”</w:t>
      </w:r>
    </w:p>
    <w:p w14:paraId="53079E86">
      <w:pPr>
        <w:ind w:firstLine="420" w:firstLineChars="200"/>
        <w:jc w:val="right"/>
        <w:rPr>
          <w:rFonts w:eastAsiaTheme="minorEastAsia"/>
          <w:b/>
          <w:bCs/>
          <w:szCs w:val="21"/>
        </w:rPr>
      </w:pPr>
      <w:r>
        <w:rPr>
          <w:rFonts w:eastAsiaTheme="minorEastAsia"/>
          <w:color w:val="111111"/>
          <w:kern w:val="0"/>
          <w:szCs w:val="21"/>
        </w:rPr>
        <w:t>——托妮•莫里森</w:t>
      </w:r>
    </w:p>
    <w:p w14:paraId="4E078F20">
      <w:pPr>
        <w:widowControl/>
        <w:shd w:val="clear" w:color="auto" w:fill="FFFFFF"/>
        <w:ind w:firstLine="480"/>
        <w:jc w:val="left"/>
        <w:rPr>
          <w:rFonts w:eastAsiaTheme="minorEastAsia"/>
          <w:color w:val="111111"/>
          <w:kern w:val="0"/>
          <w:szCs w:val="21"/>
        </w:rPr>
      </w:pPr>
      <w:r>
        <w:rPr>
          <w:rFonts w:eastAsiaTheme="minorEastAsia"/>
          <w:color w:val="111111"/>
          <w:kern w:val="0"/>
          <w:szCs w:val="21"/>
        </w:rPr>
        <w:t>“詹姆斯•鲍德温已经成为我们这个时代罕见的作家。”</w:t>
      </w:r>
    </w:p>
    <w:p w14:paraId="7A31386F">
      <w:pPr>
        <w:widowControl/>
        <w:shd w:val="clear" w:color="auto" w:fill="FFFFFF"/>
        <w:ind w:firstLine="480"/>
        <w:jc w:val="right"/>
        <w:rPr>
          <w:rFonts w:eastAsiaTheme="minorEastAsia"/>
          <w:color w:val="111111"/>
          <w:kern w:val="0"/>
          <w:szCs w:val="21"/>
        </w:rPr>
      </w:pPr>
      <w:r>
        <w:rPr>
          <w:rFonts w:eastAsiaTheme="minorEastAsia"/>
          <w:color w:val="111111"/>
          <w:kern w:val="0"/>
          <w:szCs w:val="21"/>
        </w:rPr>
        <w:t>——诺曼•梅勒</w:t>
      </w:r>
    </w:p>
    <w:p w14:paraId="0F013677">
      <w:pPr>
        <w:widowControl/>
        <w:shd w:val="clear" w:color="auto" w:fill="FFFFFF"/>
        <w:ind w:firstLine="480"/>
        <w:jc w:val="left"/>
        <w:rPr>
          <w:rFonts w:eastAsiaTheme="minorEastAsia"/>
          <w:color w:val="111111"/>
          <w:kern w:val="0"/>
          <w:szCs w:val="21"/>
        </w:rPr>
      </w:pPr>
    </w:p>
    <w:p w14:paraId="2874D35F">
      <w:pPr>
        <w:widowControl/>
        <w:shd w:val="clear" w:color="auto" w:fill="FFFFFF"/>
        <w:ind w:firstLine="480"/>
        <w:jc w:val="left"/>
        <w:rPr>
          <w:rFonts w:eastAsiaTheme="minorEastAsia"/>
          <w:color w:val="111111"/>
          <w:kern w:val="0"/>
          <w:szCs w:val="21"/>
        </w:rPr>
      </w:pPr>
      <w:r>
        <w:rPr>
          <w:rFonts w:eastAsiaTheme="minorEastAsia"/>
          <w:color w:val="111111"/>
          <w:kern w:val="0"/>
          <w:szCs w:val="21"/>
        </w:rPr>
        <w:t>“詹姆斯•鲍德温天性追求真实。这一天性召唤他在高山上讲述真实，在哈莱姆区宣讲真实，在巴黎左岸吟唱真实。他的诚实和勇气引领他发现真相，并在诗歌、戏剧、小说和散文中将之描写出来。他是一个巨人。”</w:t>
      </w:r>
    </w:p>
    <w:p w14:paraId="12115955">
      <w:pPr>
        <w:widowControl/>
        <w:shd w:val="clear" w:color="auto" w:fill="FFFFFF"/>
        <w:ind w:firstLine="480"/>
        <w:jc w:val="right"/>
        <w:rPr>
          <w:rFonts w:eastAsiaTheme="minorEastAsia"/>
          <w:color w:val="111111"/>
          <w:kern w:val="0"/>
          <w:szCs w:val="21"/>
        </w:rPr>
      </w:pPr>
      <w:r>
        <w:rPr>
          <w:rFonts w:eastAsiaTheme="minorEastAsia"/>
          <w:color w:val="111111"/>
          <w:kern w:val="0"/>
          <w:szCs w:val="21"/>
        </w:rPr>
        <w:t>—— 玛雅•安吉罗</w:t>
      </w:r>
    </w:p>
    <w:p w14:paraId="44873981">
      <w:pPr>
        <w:widowControl/>
        <w:shd w:val="clear" w:color="auto" w:fill="FFFFFF"/>
        <w:ind w:firstLine="480"/>
        <w:jc w:val="left"/>
        <w:rPr>
          <w:rFonts w:eastAsiaTheme="minorEastAsia"/>
          <w:color w:val="111111"/>
          <w:kern w:val="0"/>
          <w:szCs w:val="21"/>
        </w:rPr>
      </w:pPr>
    </w:p>
    <w:p w14:paraId="76E3357C">
      <w:pPr>
        <w:widowControl/>
        <w:shd w:val="clear" w:color="auto" w:fill="FFFFFF"/>
        <w:ind w:firstLine="480"/>
        <w:jc w:val="left"/>
        <w:rPr>
          <w:rFonts w:eastAsiaTheme="minorEastAsia"/>
          <w:color w:val="111111"/>
          <w:kern w:val="0"/>
          <w:szCs w:val="21"/>
        </w:rPr>
      </w:pPr>
      <w:r>
        <w:rPr>
          <w:rFonts w:eastAsiaTheme="minorEastAsia"/>
          <w:color w:val="111111"/>
          <w:kern w:val="0"/>
          <w:szCs w:val="21"/>
        </w:rPr>
        <w:t>“这本小说集是詹姆斯•鲍德温风格最尖锐的一次展示，令人惊叹。”</w:t>
      </w:r>
    </w:p>
    <w:p w14:paraId="0A1F6CB2">
      <w:pPr>
        <w:widowControl/>
        <w:shd w:val="clear" w:color="auto" w:fill="FFFFFF"/>
        <w:ind w:firstLine="480"/>
        <w:jc w:val="right"/>
        <w:rPr>
          <w:rFonts w:eastAsiaTheme="minorEastAsia"/>
          <w:color w:val="111111"/>
          <w:kern w:val="0"/>
          <w:szCs w:val="21"/>
        </w:rPr>
      </w:pPr>
      <w:r>
        <w:rPr>
          <w:rFonts w:eastAsiaTheme="minorEastAsia"/>
          <w:color w:val="111111"/>
          <w:kern w:val="0"/>
          <w:szCs w:val="21"/>
        </w:rPr>
        <w:t>——《纽约时报》</w:t>
      </w:r>
    </w:p>
    <w:p w14:paraId="4DE0E825">
      <w:pPr>
        <w:rPr>
          <w:b/>
          <w:color w:val="000000"/>
          <w:szCs w:val="21"/>
        </w:rPr>
      </w:pPr>
    </w:p>
    <w:p w14:paraId="4749FE14">
      <w:pPr>
        <w:rPr>
          <w:b/>
          <w:bCs/>
          <w:szCs w:val="21"/>
          <w:shd w:val="clear" w:color="auto" w:fill="FFFFFF"/>
        </w:rPr>
      </w:pPr>
    </w:p>
    <w:p w14:paraId="25644443">
      <w:pPr>
        <w:rPr>
          <w:b/>
          <w:szCs w:val="21"/>
        </w:rPr>
      </w:pPr>
      <w:r>
        <w:rPr>
          <w:b/>
          <w:szCs w:val="21"/>
        </w:rPr>
        <w:drawing>
          <wp:anchor distT="0" distB="0" distL="114300" distR="114300" simplePos="0" relativeHeight="251664384" behindDoc="0" locked="0" layoutInCell="1" allowOverlap="1">
            <wp:simplePos x="0" y="0"/>
            <wp:positionH relativeFrom="margin">
              <wp:align>right</wp:align>
            </wp:positionH>
            <wp:positionV relativeFrom="paragraph">
              <wp:posOffset>17780</wp:posOffset>
            </wp:positionV>
            <wp:extent cx="1260475" cy="2061845"/>
            <wp:effectExtent l="0" t="0" r="0" b="0"/>
            <wp:wrapThrough wrapText="bothSides">
              <wp:wrapPolygon>
                <wp:start x="0" y="0"/>
                <wp:lineTo x="0" y="21354"/>
                <wp:lineTo x="21219" y="21354"/>
                <wp:lineTo x="21219" y="0"/>
                <wp:lineTo x="0" y="0"/>
              </wp:wrapPolygon>
            </wp:wrapThrough>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260475" cy="2061845"/>
                    </a:xfrm>
                    <a:prstGeom prst="rect">
                      <a:avLst/>
                    </a:prstGeom>
                  </pic:spPr>
                </pic:pic>
              </a:graphicData>
            </a:graphic>
          </wp:anchor>
        </w:drawing>
      </w:r>
      <w:r>
        <w:rPr>
          <w:b/>
          <w:szCs w:val="21"/>
        </w:rPr>
        <w:t>中文书名：《去山巅呼喊》</w:t>
      </w:r>
    </w:p>
    <w:p w14:paraId="129B8DC4">
      <w:pPr>
        <w:rPr>
          <w:b/>
          <w:szCs w:val="21"/>
        </w:rPr>
      </w:pPr>
      <w:r>
        <w:rPr>
          <w:b/>
          <w:szCs w:val="21"/>
        </w:rPr>
        <w:t>英文书名：GO TELL IT ON THE MOUNTAIN</w:t>
      </w:r>
    </w:p>
    <w:p w14:paraId="749A605B">
      <w:pPr>
        <w:rPr>
          <w:b/>
          <w:szCs w:val="21"/>
        </w:rPr>
      </w:pPr>
      <w:r>
        <w:rPr>
          <w:b/>
          <w:szCs w:val="21"/>
        </w:rPr>
        <w:t>作    者：James Baldwin</w:t>
      </w:r>
    </w:p>
    <w:p w14:paraId="616F8030">
      <w:pPr>
        <w:rPr>
          <w:b/>
          <w:szCs w:val="21"/>
        </w:rPr>
      </w:pPr>
      <w:r>
        <w:rPr>
          <w:b/>
          <w:szCs w:val="21"/>
        </w:rPr>
        <w:t>出 版 社：Everyman's Library</w:t>
      </w:r>
    </w:p>
    <w:p w14:paraId="0D959878">
      <w:pPr>
        <w:rPr>
          <w:rFonts w:hint="eastAsia" w:eastAsia="宋体"/>
          <w:b/>
          <w:szCs w:val="21"/>
          <w:lang w:eastAsia="zh-CN"/>
        </w:rPr>
      </w:pPr>
      <w:r>
        <w:rPr>
          <w:b/>
          <w:szCs w:val="21"/>
        </w:rPr>
        <w:t>代理公司：</w:t>
      </w:r>
      <w:r>
        <w:rPr>
          <w:b/>
          <w:bCs/>
          <w:color w:val="000000"/>
          <w:szCs w:val="21"/>
        </w:rPr>
        <w:t>Ayesha</w:t>
      </w:r>
      <w:r>
        <w:rPr>
          <w:b/>
          <w:szCs w:val="21"/>
        </w:rPr>
        <w:t>/ANA/</w:t>
      </w:r>
      <w:r>
        <w:rPr>
          <w:rFonts w:hint="eastAsia"/>
          <w:b/>
          <w:szCs w:val="21"/>
          <w:lang w:eastAsia="zh-CN"/>
        </w:rPr>
        <w:t>Winney</w:t>
      </w:r>
    </w:p>
    <w:p w14:paraId="3F06DDB4">
      <w:pPr>
        <w:rPr>
          <w:b/>
          <w:szCs w:val="21"/>
        </w:rPr>
      </w:pPr>
      <w:r>
        <w:rPr>
          <w:b/>
          <w:szCs w:val="21"/>
        </w:rPr>
        <w:t>页    数：280页</w:t>
      </w:r>
    </w:p>
    <w:p w14:paraId="05741F61">
      <w:pPr>
        <w:rPr>
          <w:b/>
          <w:szCs w:val="21"/>
        </w:rPr>
      </w:pPr>
      <w:r>
        <w:rPr>
          <w:b/>
          <w:szCs w:val="21"/>
        </w:rPr>
        <w:t>出版时间：2016年3月</w:t>
      </w:r>
    </w:p>
    <w:p w14:paraId="52E48FAC">
      <w:pPr>
        <w:rPr>
          <w:b/>
          <w:szCs w:val="21"/>
        </w:rPr>
      </w:pPr>
      <w:r>
        <w:rPr>
          <w:b/>
          <w:szCs w:val="21"/>
        </w:rPr>
        <w:t>代理地区：中国大陆、台湾</w:t>
      </w:r>
    </w:p>
    <w:p w14:paraId="2568A59C">
      <w:pPr>
        <w:rPr>
          <w:b/>
          <w:szCs w:val="21"/>
        </w:rPr>
      </w:pPr>
      <w:r>
        <w:rPr>
          <w:b/>
          <w:szCs w:val="21"/>
        </w:rPr>
        <w:t>审读资料：电子稿</w:t>
      </w:r>
    </w:p>
    <w:p w14:paraId="3AA60945">
      <w:pPr>
        <w:rPr>
          <w:b/>
          <w:szCs w:val="21"/>
        </w:rPr>
      </w:pPr>
      <w:r>
        <w:rPr>
          <w:b/>
          <w:szCs w:val="21"/>
        </w:rPr>
        <w:t>类    型：文学小说</w:t>
      </w:r>
    </w:p>
    <w:p w14:paraId="4F764019">
      <w:pPr>
        <w:rPr>
          <w:rFonts w:hint="default" w:eastAsia="宋体"/>
          <w:b/>
          <w:bCs/>
          <w:color w:val="FF0000"/>
          <w:szCs w:val="21"/>
          <w:lang w:val="en-US" w:eastAsia="zh-CN"/>
        </w:rPr>
      </w:pPr>
      <w:r>
        <w:rPr>
          <w:rFonts w:hint="eastAsia"/>
          <w:b/>
          <w:bCs/>
          <w:color w:val="FF0000"/>
          <w:szCs w:val="21"/>
          <w:lang w:val="en-US" w:eastAsia="zh-CN"/>
        </w:rPr>
        <w:t>简中版权已授</w:t>
      </w:r>
    </w:p>
    <w:p w14:paraId="27EB8659">
      <w:pPr>
        <w:rPr>
          <w:b/>
          <w:bCs/>
          <w:szCs w:val="21"/>
        </w:rPr>
      </w:pPr>
    </w:p>
    <w:p w14:paraId="6B28407E">
      <w:pPr>
        <w:rPr>
          <w:b/>
          <w:bCs/>
          <w:szCs w:val="21"/>
        </w:rPr>
      </w:pPr>
    </w:p>
    <w:p w14:paraId="023F1205">
      <w:pPr>
        <w:rPr>
          <w:b/>
          <w:bCs/>
          <w:szCs w:val="21"/>
        </w:rPr>
      </w:pPr>
      <w:r>
        <w:rPr>
          <w:b/>
          <w:bCs/>
          <w:szCs w:val="21"/>
        </w:rPr>
        <w:drawing>
          <wp:anchor distT="0" distB="0" distL="114300" distR="114300" simplePos="0" relativeHeight="251665408" behindDoc="0" locked="0" layoutInCell="1" allowOverlap="1">
            <wp:simplePos x="0" y="0"/>
            <wp:positionH relativeFrom="margin">
              <wp:align>right</wp:align>
            </wp:positionH>
            <wp:positionV relativeFrom="paragraph">
              <wp:posOffset>17145</wp:posOffset>
            </wp:positionV>
            <wp:extent cx="1310640" cy="2043430"/>
            <wp:effectExtent l="0" t="0" r="3810" b="0"/>
            <wp:wrapThrough wrapText="bothSides">
              <wp:wrapPolygon>
                <wp:start x="0" y="0"/>
                <wp:lineTo x="0" y="21345"/>
                <wp:lineTo x="21349" y="21345"/>
                <wp:lineTo x="21349" y="0"/>
                <wp:lineTo x="0" y="0"/>
              </wp:wrapPolygon>
            </wp:wrapThrough>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1310640" cy="2043430"/>
                    </a:xfrm>
                    <a:prstGeom prst="rect">
                      <a:avLst/>
                    </a:prstGeom>
                  </pic:spPr>
                </pic:pic>
              </a:graphicData>
            </a:graphic>
          </wp:anchor>
        </w:drawing>
      </w:r>
      <w:r>
        <w:rPr>
          <w:b/>
          <w:bCs/>
          <w:szCs w:val="21"/>
        </w:rPr>
        <w:t>中简本出版记录</w:t>
      </w:r>
    </w:p>
    <w:p w14:paraId="48A30130">
      <w:pPr>
        <w:rPr>
          <w:b/>
          <w:bCs/>
          <w:szCs w:val="21"/>
        </w:rPr>
      </w:pPr>
      <w:r>
        <w:rPr>
          <w:b/>
          <w:bCs/>
          <w:szCs w:val="21"/>
        </w:rPr>
        <w:t>书  名：《去山巅呼喊》</w:t>
      </w:r>
    </w:p>
    <w:p w14:paraId="30717132">
      <w:pPr>
        <w:jc w:val="left"/>
        <w:rPr>
          <w:b/>
          <w:bCs/>
          <w:szCs w:val="21"/>
        </w:rPr>
      </w:pPr>
      <w:r>
        <w:rPr>
          <w:b/>
          <w:bCs/>
          <w:szCs w:val="21"/>
        </w:rPr>
        <w:t>作  者：[美]詹姆斯·鲍德温</w:t>
      </w:r>
    </w:p>
    <w:p w14:paraId="0B106515">
      <w:pPr>
        <w:jc w:val="left"/>
        <w:rPr>
          <w:bCs/>
          <w:szCs w:val="21"/>
        </w:rPr>
      </w:pPr>
      <w:r>
        <w:rPr>
          <w:b/>
          <w:bCs/>
          <w:szCs w:val="21"/>
        </w:rPr>
        <w:t>出版社：人民文学出版社</w:t>
      </w:r>
    </w:p>
    <w:p w14:paraId="0F0288E9">
      <w:pPr>
        <w:jc w:val="left"/>
        <w:rPr>
          <w:b/>
          <w:bCs/>
          <w:szCs w:val="21"/>
        </w:rPr>
      </w:pPr>
      <w:r>
        <w:rPr>
          <w:b/>
          <w:bCs/>
          <w:szCs w:val="21"/>
        </w:rPr>
        <w:t>译  者：吴琦</w:t>
      </w:r>
    </w:p>
    <w:p w14:paraId="6F4B018C">
      <w:pPr>
        <w:jc w:val="left"/>
        <w:rPr>
          <w:b/>
          <w:bCs/>
          <w:szCs w:val="21"/>
        </w:rPr>
      </w:pPr>
      <w:r>
        <w:rPr>
          <w:b/>
          <w:bCs/>
          <w:szCs w:val="21"/>
        </w:rPr>
        <w:t>出版年：2023年2月</w:t>
      </w:r>
    </w:p>
    <w:p w14:paraId="2B874CD3">
      <w:pPr>
        <w:jc w:val="left"/>
        <w:rPr>
          <w:b/>
          <w:bCs/>
          <w:szCs w:val="21"/>
        </w:rPr>
      </w:pPr>
      <w:r>
        <w:rPr>
          <w:b/>
          <w:bCs/>
          <w:szCs w:val="21"/>
        </w:rPr>
        <w:t>页  数：366页</w:t>
      </w:r>
    </w:p>
    <w:p w14:paraId="009B02F6">
      <w:pPr>
        <w:jc w:val="left"/>
        <w:rPr>
          <w:b/>
          <w:bCs/>
          <w:szCs w:val="21"/>
        </w:rPr>
      </w:pPr>
      <w:r>
        <w:rPr>
          <w:b/>
          <w:bCs/>
          <w:szCs w:val="21"/>
        </w:rPr>
        <w:t>定  价：69元</w:t>
      </w:r>
    </w:p>
    <w:p w14:paraId="55CD55B5">
      <w:pPr>
        <w:jc w:val="left"/>
        <w:rPr>
          <w:b/>
          <w:bCs/>
          <w:szCs w:val="21"/>
        </w:rPr>
      </w:pPr>
      <w:r>
        <w:rPr>
          <w:b/>
          <w:bCs/>
          <w:szCs w:val="21"/>
        </w:rPr>
        <w:t>装  帧：平装</w:t>
      </w:r>
    </w:p>
    <w:p w14:paraId="415DDF64">
      <w:pPr>
        <w:rPr>
          <w:b/>
          <w:bCs/>
          <w:szCs w:val="21"/>
        </w:rPr>
      </w:pPr>
    </w:p>
    <w:p w14:paraId="494FCE14">
      <w:pPr>
        <w:rPr>
          <w:b/>
          <w:bCs/>
          <w:szCs w:val="21"/>
        </w:rPr>
      </w:pPr>
    </w:p>
    <w:p w14:paraId="15A1AB70">
      <w:pPr>
        <w:rPr>
          <w:b/>
          <w:bCs/>
          <w:szCs w:val="21"/>
        </w:rPr>
      </w:pPr>
      <w:r>
        <w:rPr>
          <w:b/>
          <w:bCs/>
          <w:szCs w:val="21"/>
        </w:rPr>
        <w:t>内容简介：</w:t>
      </w:r>
    </w:p>
    <w:p w14:paraId="763A96D0">
      <w:pPr>
        <w:ind w:firstLine="420" w:firstLineChars="200"/>
        <w:rPr>
          <w:color w:val="000000"/>
          <w:szCs w:val="21"/>
        </w:rPr>
      </w:pPr>
    </w:p>
    <w:p w14:paraId="40B8B36E">
      <w:pPr>
        <w:ind w:firstLine="420" w:firstLineChars="200"/>
        <w:rPr>
          <w:color w:val="000000"/>
          <w:szCs w:val="21"/>
        </w:rPr>
      </w:pPr>
      <w:r>
        <w:rPr>
          <w:color w:val="000000"/>
          <w:szCs w:val="21"/>
        </w:rPr>
        <w:t>《去山巅呼喊》（1953）是詹姆斯•鲍德温充满自传色彩的处女作。小说描述了哈莱姆底层男孩约翰•格兰姆斯在十四岁生日这天经历的精神危机。作为私生子的约翰从小就饱受伪善的继父、教堂执事加布里埃尔的粗暴对待。软弱的母亲伊丽莎白则因不停的怀孕对其疏忽日久，且将照顾诸多弟妹的繁重责任转移到约翰身上。</w:t>
      </w:r>
    </w:p>
    <w:p w14:paraId="08C86532">
      <w:pPr>
        <w:ind w:firstLine="420" w:firstLineChars="200"/>
        <w:rPr>
          <w:color w:val="000000"/>
          <w:szCs w:val="21"/>
        </w:rPr>
      </w:pPr>
    </w:p>
    <w:p w14:paraId="0ADEE7AA">
      <w:pPr>
        <w:ind w:firstLine="420" w:firstLineChars="200"/>
        <w:rPr>
          <w:color w:val="000000"/>
          <w:szCs w:val="21"/>
        </w:rPr>
      </w:pPr>
      <w:r>
        <w:rPr>
          <w:color w:val="000000"/>
          <w:szCs w:val="21"/>
        </w:rPr>
        <w:t>爱的渴望和性的挫败，以及对荒败生活的恐惧，最终让精神走投无路的约翰匍匐在十字架前。在继父主持的周六晚祷告会上，约翰在幻象中经历了一次炽热的重生。与此同时，他的继父、母亲、姑妈则在祭坛前面对各自不堪的过往。</w:t>
      </w:r>
    </w:p>
    <w:p w14:paraId="246A1696">
      <w:pPr>
        <w:ind w:firstLine="420" w:firstLineChars="200"/>
        <w:rPr>
          <w:color w:val="000000"/>
          <w:szCs w:val="21"/>
        </w:rPr>
      </w:pPr>
    </w:p>
    <w:p w14:paraId="14F14A51">
      <w:pPr>
        <w:ind w:firstLine="420" w:firstLineChars="200"/>
        <w:rPr>
          <w:color w:val="000000"/>
          <w:szCs w:val="21"/>
        </w:rPr>
      </w:pPr>
      <w:r>
        <w:rPr>
          <w:color w:val="000000"/>
          <w:szCs w:val="21"/>
        </w:rPr>
        <w:t>鲍德温通过约翰及其家人寻找精神救赎的踉跄姿态，定义了美国黑人“没有平静、没有疗愈、没有忘却”的集体命运。</w:t>
      </w:r>
    </w:p>
    <w:p w14:paraId="07BCC664">
      <w:pPr>
        <w:ind w:firstLine="420" w:firstLineChars="200"/>
        <w:rPr>
          <w:color w:val="000000"/>
          <w:szCs w:val="21"/>
        </w:rPr>
      </w:pPr>
    </w:p>
    <w:p w14:paraId="7013B04F">
      <w:pPr>
        <w:ind w:firstLine="420" w:firstLineChars="200"/>
        <w:rPr>
          <w:color w:val="000000"/>
          <w:szCs w:val="21"/>
        </w:rPr>
      </w:pPr>
      <w:r>
        <w:rPr>
          <w:color w:val="000000"/>
          <w:szCs w:val="21"/>
        </w:rPr>
        <w:t>1998年，美国“现代文库“丛书将其列入“20世纪最伟大的100本英语小说”。《时代》周刊将其选入“1923至2005的最伟大的百本英语小说”</w:t>
      </w:r>
    </w:p>
    <w:p w14:paraId="7D9CFAB6">
      <w:pPr>
        <w:ind w:right="844"/>
        <w:rPr>
          <w:color w:val="000000"/>
          <w:szCs w:val="21"/>
        </w:rPr>
      </w:pPr>
    </w:p>
    <w:p w14:paraId="68FB185C">
      <w:pPr>
        <w:ind w:right="844"/>
        <w:rPr>
          <w:b/>
          <w:szCs w:val="21"/>
        </w:rPr>
      </w:pPr>
    </w:p>
    <w:p w14:paraId="2022290F">
      <w:pPr>
        <w:rPr>
          <w:b/>
          <w:szCs w:val="21"/>
        </w:rPr>
      </w:pPr>
      <w:r>
        <w:rPr>
          <w:b/>
          <w:szCs w:val="21"/>
        </w:rPr>
        <w:drawing>
          <wp:anchor distT="0" distB="0" distL="114300" distR="114300" simplePos="0" relativeHeight="251662336" behindDoc="0" locked="0" layoutInCell="1" allowOverlap="1">
            <wp:simplePos x="0" y="0"/>
            <wp:positionH relativeFrom="margin">
              <wp:align>right</wp:align>
            </wp:positionH>
            <wp:positionV relativeFrom="paragraph">
              <wp:posOffset>13970</wp:posOffset>
            </wp:positionV>
            <wp:extent cx="1308100" cy="2038985"/>
            <wp:effectExtent l="0" t="0" r="6350" b="0"/>
            <wp:wrapThrough wrapText="bothSides">
              <wp:wrapPolygon>
                <wp:start x="0" y="0"/>
                <wp:lineTo x="0" y="21391"/>
                <wp:lineTo x="21390" y="21391"/>
                <wp:lineTo x="21390" y="0"/>
                <wp:lineTo x="0" y="0"/>
              </wp:wrapPolygon>
            </wp:wrapThrough>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1308100" cy="2038985"/>
                    </a:xfrm>
                    <a:prstGeom prst="rect">
                      <a:avLst/>
                    </a:prstGeom>
                  </pic:spPr>
                </pic:pic>
              </a:graphicData>
            </a:graphic>
          </wp:anchor>
        </w:drawing>
      </w:r>
      <w:r>
        <w:rPr>
          <w:b/>
          <w:szCs w:val="21"/>
        </w:rPr>
        <w:t>中文书名：《</w:t>
      </w:r>
      <w:r>
        <w:rPr>
          <w:b/>
          <w:bCs/>
          <w:szCs w:val="21"/>
        </w:rPr>
        <w:t>下一次将是烈火</w:t>
      </w:r>
      <w:r>
        <w:rPr>
          <w:b/>
          <w:szCs w:val="21"/>
        </w:rPr>
        <w:t>》</w:t>
      </w:r>
    </w:p>
    <w:p w14:paraId="598DE94F">
      <w:pPr>
        <w:rPr>
          <w:b/>
          <w:szCs w:val="21"/>
        </w:rPr>
      </w:pPr>
      <w:r>
        <w:rPr>
          <w:b/>
          <w:szCs w:val="21"/>
        </w:rPr>
        <w:t>英文书名：THE FIRE NEXT TIME</w:t>
      </w:r>
    </w:p>
    <w:p w14:paraId="343C52C4">
      <w:pPr>
        <w:rPr>
          <w:b/>
          <w:szCs w:val="21"/>
        </w:rPr>
      </w:pPr>
      <w:r>
        <w:rPr>
          <w:b/>
          <w:szCs w:val="21"/>
        </w:rPr>
        <w:t>作    者：James Baldwin</w:t>
      </w:r>
    </w:p>
    <w:p w14:paraId="09400598">
      <w:pPr>
        <w:rPr>
          <w:b/>
          <w:szCs w:val="21"/>
        </w:rPr>
      </w:pPr>
      <w:r>
        <w:rPr>
          <w:b/>
          <w:szCs w:val="21"/>
        </w:rPr>
        <w:t>出 版 社：Modern Library</w:t>
      </w:r>
    </w:p>
    <w:p w14:paraId="78234A45">
      <w:pPr>
        <w:rPr>
          <w:rFonts w:hint="eastAsia" w:eastAsia="宋体"/>
          <w:b/>
          <w:szCs w:val="21"/>
          <w:lang w:eastAsia="zh-CN"/>
        </w:rPr>
      </w:pPr>
      <w:r>
        <w:rPr>
          <w:b/>
          <w:szCs w:val="21"/>
        </w:rPr>
        <w:t>代理公司：</w:t>
      </w:r>
      <w:r>
        <w:rPr>
          <w:b/>
          <w:bCs/>
          <w:color w:val="000000"/>
          <w:szCs w:val="21"/>
        </w:rPr>
        <w:t>Ayesha</w:t>
      </w:r>
      <w:r>
        <w:rPr>
          <w:b/>
          <w:szCs w:val="21"/>
        </w:rPr>
        <w:t>/ANA/</w:t>
      </w:r>
      <w:r>
        <w:rPr>
          <w:rFonts w:hint="eastAsia"/>
          <w:b/>
          <w:szCs w:val="21"/>
          <w:lang w:eastAsia="zh-CN"/>
        </w:rPr>
        <w:t>Winney</w:t>
      </w:r>
    </w:p>
    <w:p w14:paraId="7CE51FCA">
      <w:pPr>
        <w:rPr>
          <w:b/>
          <w:szCs w:val="21"/>
        </w:rPr>
      </w:pPr>
      <w:r>
        <w:rPr>
          <w:b/>
          <w:szCs w:val="21"/>
        </w:rPr>
        <w:t>页    数：112页</w:t>
      </w:r>
    </w:p>
    <w:p w14:paraId="7D0189C8">
      <w:pPr>
        <w:rPr>
          <w:b/>
          <w:szCs w:val="21"/>
        </w:rPr>
      </w:pPr>
      <w:r>
        <w:rPr>
          <w:b/>
          <w:szCs w:val="21"/>
        </w:rPr>
        <w:t>出版时间：2021年7月</w:t>
      </w:r>
    </w:p>
    <w:p w14:paraId="3F0FB22C">
      <w:pPr>
        <w:rPr>
          <w:b/>
          <w:szCs w:val="21"/>
        </w:rPr>
      </w:pPr>
      <w:r>
        <w:rPr>
          <w:b/>
          <w:szCs w:val="21"/>
        </w:rPr>
        <w:t>代理地区：中国大陆、台湾</w:t>
      </w:r>
    </w:p>
    <w:p w14:paraId="583306D8">
      <w:pPr>
        <w:rPr>
          <w:b/>
          <w:szCs w:val="21"/>
        </w:rPr>
      </w:pPr>
      <w:r>
        <w:rPr>
          <w:b/>
          <w:szCs w:val="21"/>
        </w:rPr>
        <w:t>审读资料：电子稿</w:t>
      </w:r>
    </w:p>
    <w:p w14:paraId="389A6389">
      <w:pPr>
        <w:rPr>
          <w:b/>
          <w:szCs w:val="21"/>
        </w:rPr>
      </w:pPr>
      <w:r>
        <w:rPr>
          <w:b/>
          <w:szCs w:val="21"/>
        </w:rPr>
        <w:t>类    型：文学小说</w:t>
      </w:r>
    </w:p>
    <w:p w14:paraId="78E62890">
      <w:pPr>
        <w:rPr>
          <w:rFonts w:hint="default" w:eastAsia="宋体"/>
          <w:b/>
          <w:bCs/>
          <w:color w:val="FF0000"/>
          <w:szCs w:val="21"/>
          <w:lang w:val="en-US" w:eastAsia="zh-CN"/>
        </w:rPr>
      </w:pPr>
      <w:r>
        <w:rPr>
          <w:rFonts w:hint="eastAsia"/>
          <w:b/>
          <w:bCs/>
          <w:color w:val="FF0000"/>
          <w:szCs w:val="21"/>
          <w:lang w:val="en-US" w:eastAsia="zh-CN"/>
        </w:rPr>
        <w:t>简中版权已授</w:t>
      </w:r>
    </w:p>
    <w:p w14:paraId="04BEF8C3">
      <w:pPr>
        <w:rPr>
          <w:b/>
          <w:color w:val="FF0000"/>
          <w:szCs w:val="21"/>
        </w:rPr>
      </w:pPr>
    </w:p>
    <w:p w14:paraId="345AE5F3">
      <w:pPr>
        <w:rPr>
          <w:b/>
          <w:bCs/>
          <w:szCs w:val="21"/>
        </w:rPr>
      </w:pPr>
    </w:p>
    <w:p w14:paraId="1E345BA5">
      <w:pPr>
        <w:rPr>
          <w:b/>
          <w:bCs/>
          <w:szCs w:val="21"/>
        </w:rPr>
      </w:pPr>
      <w:r>
        <w:rPr>
          <w:b/>
          <w:bCs/>
          <w:szCs w:val="21"/>
        </w:rPr>
        <w:br w:type="page"/>
      </w:r>
    </w:p>
    <w:p w14:paraId="5DA5F9C2">
      <w:pPr>
        <w:rPr>
          <w:b/>
          <w:bCs/>
          <w:szCs w:val="21"/>
        </w:rPr>
      </w:pPr>
    </w:p>
    <w:p w14:paraId="59AC7D8A">
      <w:pPr>
        <w:rPr>
          <w:b/>
          <w:bCs/>
          <w:szCs w:val="21"/>
        </w:rPr>
      </w:pPr>
      <w:r>
        <w:rPr>
          <w:b/>
          <w:bCs/>
          <w:szCs w:val="21"/>
        </w:rPr>
        <w:drawing>
          <wp:anchor distT="0" distB="0" distL="114300" distR="114300" simplePos="0" relativeHeight="251663360" behindDoc="0" locked="0" layoutInCell="1" allowOverlap="1">
            <wp:simplePos x="0" y="0"/>
            <wp:positionH relativeFrom="margin">
              <wp:posOffset>4101465</wp:posOffset>
            </wp:positionH>
            <wp:positionV relativeFrom="paragraph">
              <wp:posOffset>15875</wp:posOffset>
            </wp:positionV>
            <wp:extent cx="1296670" cy="2086610"/>
            <wp:effectExtent l="0" t="0" r="0" b="8890"/>
            <wp:wrapThrough wrapText="bothSides">
              <wp:wrapPolygon>
                <wp:start x="0" y="0"/>
                <wp:lineTo x="0" y="21495"/>
                <wp:lineTo x="21262" y="21495"/>
                <wp:lineTo x="21262" y="0"/>
                <wp:lineTo x="0" y="0"/>
              </wp:wrapPolygon>
            </wp:wrapThrough>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1296670" cy="2086610"/>
                    </a:xfrm>
                    <a:prstGeom prst="rect">
                      <a:avLst/>
                    </a:prstGeom>
                  </pic:spPr>
                </pic:pic>
              </a:graphicData>
            </a:graphic>
          </wp:anchor>
        </w:drawing>
      </w:r>
      <w:r>
        <w:rPr>
          <w:b/>
          <w:bCs/>
          <w:szCs w:val="21"/>
        </w:rPr>
        <w:t>中简本出版记录</w:t>
      </w:r>
    </w:p>
    <w:p w14:paraId="4959049A">
      <w:pPr>
        <w:rPr>
          <w:b/>
          <w:bCs/>
          <w:szCs w:val="21"/>
        </w:rPr>
      </w:pPr>
      <w:r>
        <w:rPr>
          <w:b/>
          <w:bCs/>
          <w:szCs w:val="21"/>
        </w:rPr>
        <w:t>书  名：《下一次将是烈火》</w:t>
      </w:r>
    </w:p>
    <w:p w14:paraId="7712703E">
      <w:pPr>
        <w:jc w:val="left"/>
        <w:rPr>
          <w:b/>
          <w:bCs/>
          <w:szCs w:val="21"/>
        </w:rPr>
      </w:pPr>
      <w:r>
        <w:rPr>
          <w:b/>
          <w:bCs/>
          <w:szCs w:val="21"/>
        </w:rPr>
        <w:t>作  者：[美] 詹姆斯·鲍德温</w:t>
      </w:r>
    </w:p>
    <w:p w14:paraId="1968F4BC">
      <w:pPr>
        <w:jc w:val="left"/>
        <w:rPr>
          <w:b/>
          <w:bCs/>
          <w:szCs w:val="21"/>
        </w:rPr>
      </w:pPr>
      <w:r>
        <w:rPr>
          <w:b/>
          <w:bCs/>
          <w:szCs w:val="21"/>
        </w:rPr>
        <w:t xml:space="preserve">出版社：人民文学出版社 </w:t>
      </w:r>
    </w:p>
    <w:p w14:paraId="6A818DA9">
      <w:pPr>
        <w:jc w:val="left"/>
        <w:rPr>
          <w:b/>
          <w:bCs/>
          <w:szCs w:val="21"/>
        </w:rPr>
      </w:pPr>
      <w:r>
        <w:rPr>
          <w:b/>
          <w:bCs/>
          <w:szCs w:val="21"/>
        </w:rPr>
        <w:t>译  者：吴琦</w:t>
      </w:r>
    </w:p>
    <w:p w14:paraId="07248389">
      <w:pPr>
        <w:jc w:val="left"/>
        <w:rPr>
          <w:b/>
          <w:bCs/>
          <w:szCs w:val="21"/>
        </w:rPr>
      </w:pPr>
      <w:r>
        <w:rPr>
          <w:b/>
          <w:bCs/>
          <w:szCs w:val="21"/>
        </w:rPr>
        <w:t>出版年：2019年9月</w:t>
      </w:r>
    </w:p>
    <w:p w14:paraId="1ED6CAE8">
      <w:pPr>
        <w:jc w:val="left"/>
        <w:rPr>
          <w:b/>
          <w:bCs/>
          <w:szCs w:val="21"/>
        </w:rPr>
      </w:pPr>
      <w:r>
        <w:rPr>
          <w:b/>
          <w:bCs/>
          <w:szCs w:val="21"/>
        </w:rPr>
        <w:t>页  数：164页</w:t>
      </w:r>
    </w:p>
    <w:p w14:paraId="3132D93C">
      <w:pPr>
        <w:jc w:val="left"/>
        <w:rPr>
          <w:b/>
          <w:bCs/>
          <w:szCs w:val="21"/>
        </w:rPr>
      </w:pPr>
      <w:r>
        <w:rPr>
          <w:b/>
          <w:bCs/>
          <w:szCs w:val="21"/>
        </w:rPr>
        <w:t>定  价：58元</w:t>
      </w:r>
    </w:p>
    <w:p w14:paraId="06C49A0F">
      <w:pPr>
        <w:jc w:val="left"/>
        <w:rPr>
          <w:b/>
          <w:bCs/>
          <w:szCs w:val="21"/>
        </w:rPr>
      </w:pPr>
      <w:r>
        <w:rPr>
          <w:b/>
          <w:bCs/>
          <w:szCs w:val="21"/>
        </w:rPr>
        <w:t>装  帧：精装</w:t>
      </w:r>
    </w:p>
    <w:p w14:paraId="3F56DAF6">
      <w:pPr>
        <w:rPr>
          <w:b/>
          <w:bCs/>
          <w:szCs w:val="21"/>
        </w:rPr>
      </w:pPr>
    </w:p>
    <w:p w14:paraId="021ADAF9">
      <w:pPr>
        <w:rPr>
          <w:b/>
          <w:bCs/>
          <w:szCs w:val="21"/>
        </w:rPr>
      </w:pPr>
    </w:p>
    <w:p w14:paraId="5B4F407F">
      <w:pPr>
        <w:rPr>
          <w:b/>
          <w:bCs/>
          <w:szCs w:val="21"/>
        </w:rPr>
      </w:pPr>
      <w:r>
        <w:rPr>
          <w:b/>
          <w:bCs/>
          <w:szCs w:val="21"/>
        </w:rPr>
        <w:t>内容简介：</w:t>
      </w:r>
    </w:p>
    <w:p w14:paraId="0A6A3144">
      <w:pPr>
        <w:rPr>
          <w:color w:val="000000"/>
          <w:szCs w:val="21"/>
        </w:rPr>
      </w:pPr>
    </w:p>
    <w:p w14:paraId="4600E0A3">
      <w:pPr>
        <w:ind w:firstLine="420" w:firstLineChars="200"/>
        <w:rPr>
          <w:szCs w:val="21"/>
        </w:rPr>
      </w:pPr>
      <w:r>
        <w:rPr>
          <w:szCs w:val="21"/>
        </w:rPr>
        <w:t>每当我感到迷失，我的地牢就会震动，我的锁链就会掉落。</w:t>
      </w:r>
    </w:p>
    <w:p w14:paraId="2AB69D77">
      <w:pPr>
        <w:ind w:firstLine="420" w:firstLineChars="200"/>
        <w:rPr>
          <w:szCs w:val="21"/>
        </w:rPr>
      </w:pPr>
    </w:p>
    <w:p w14:paraId="1EA1BD7A">
      <w:pPr>
        <w:ind w:firstLine="420" w:firstLineChars="200"/>
        <w:rPr>
          <w:szCs w:val="21"/>
        </w:rPr>
      </w:pPr>
      <w:r>
        <w:rPr>
          <w:szCs w:val="21"/>
        </w:rPr>
        <w:t>20世纪美国文坛无可取代的良心詹姆斯·鲍德温</w:t>
      </w:r>
    </w:p>
    <w:p w14:paraId="7ED01ADC">
      <w:pPr>
        <w:ind w:firstLine="420" w:firstLineChars="200"/>
        <w:rPr>
          <w:szCs w:val="21"/>
        </w:rPr>
      </w:pPr>
    </w:p>
    <w:p w14:paraId="3DEEC145">
      <w:pPr>
        <w:ind w:firstLine="420" w:firstLineChars="200"/>
        <w:rPr>
          <w:szCs w:val="21"/>
        </w:rPr>
      </w:pPr>
      <w:r>
        <w:rPr>
          <w:szCs w:val="21"/>
        </w:rPr>
        <w:t>影响几代人探寻信仰、暴力和爱的散文经典</w:t>
      </w:r>
    </w:p>
    <w:p w14:paraId="3AC3A650">
      <w:pPr>
        <w:ind w:firstLine="420" w:firstLineChars="200"/>
        <w:rPr>
          <w:szCs w:val="21"/>
        </w:rPr>
      </w:pPr>
    </w:p>
    <w:p w14:paraId="31D38061">
      <w:pPr>
        <w:ind w:firstLine="420" w:firstLineChars="200"/>
        <w:rPr>
          <w:szCs w:val="21"/>
        </w:rPr>
      </w:pPr>
      <w:r>
        <w:rPr>
          <w:szCs w:val="21"/>
        </w:rPr>
        <w:t>向詹姆斯·鲍德温致敬的纪录片《我不是你的黑鬼》(</w:t>
      </w:r>
      <w:r>
        <w:rPr>
          <w:i/>
          <w:iCs/>
          <w:szCs w:val="21"/>
        </w:rPr>
        <w:t>I Am Not Your Negro</w:t>
      </w:r>
      <w:r>
        <w:rPr>
          <w:szCs w:val="21"/>
        </w:rPr>
        <w:t>)获得奥斯卡提名</w:t>
      </w:r>
    </w:p>
    <w:p w14:paraId="77B48FF9">
      <w:pPr>
        <w:ind w:firstLine="420" w:firstLineChars="200"/>
        <w:rPr>
          <w:szCs w:val="21"/>
        </w:rPr>
      </w:pPr>
    </w:p>
    <w:p w14:paraId="42F8E9AF">
      <w:pPr>
        <w:ind w:firstLine="420" w:firstLineChars="200"/>
        <w:rPr>
          <w:szCs w:val="21"/>
        </w:rPr>
      </w:pPr>
      <w:r>
        <w:rPr>
          <w:szCs w:val="21"/>
        </w:rPr>
        <w:t>《下一次将是烈火》是詹姆斯·鲍德温影响最为深远的散文集，全书由两篇信件组成。第一篇《我的地牢在震动》最早刊登于《进步》杂志，是作家在美国黑奴解放运动100周年纪念时给侄子的公开信，讲述了非裔美国人如何经历一代代的不公而幸存，并敦促侄子超越白人对黑人的狭隘定义，追求卓越。</w:t>
      </w:r>
    </w:p>
    <w:p w14:paraId="596CA5BF">
      <w:pPr>
        <w:shd w:val="clear" w:color="auto" w:fill="FFFFFF"/>
        <w:rPr>
          <w:szCs w:val="21"/>
        </w:rPr>
      </w:pPr>
    </w:p>
    <w:p w14:paraId="159BEB36">
      <w:pPr>
        <w:shd w:val="clear" w:color="auto" w:fill="FFFFFF"/>
        <w:rPr>
          <w:szCs w:val="21"/>
        </w:rPr>
      </w:pPr>
    </w:p>
    <w:p w14:paraId="64DA2326">
      <w:pPr>
        <w:shd w:val="clear" w:color="auto" w:fill="FFFFFF"/>
        <w:rPr>
          <w:b/>
          <w:szCs w:val="21"/>
        </w:rPr>
      </w:pPr>
      <w:r>
        <w:rPr>
          <w:b/>
          <w:szCs w:val="21"/>
        </w:rPr>
        <w:t>媒体评价：</w:t>
      </w:r>
    </w:p>
    <w:p w14:paraId="4A04D690">
      <w:pPr>
        <w:shd w:val="clear" w:color="auto" w:fill="FFFFFF"/>
        <w:rPr>
          <w:szCs w:val="21"/>
        </w:rPr>
      </w:pPr>
    </w:p>
    <w:p w14:paraId="0CB9AB33">
      <w:pPr>
        <w:ind w:firstLine="420" w:firstLineChars="200"/>
        <w:rPr>
          <w:szCs w:val="21"/>
        </w:rPr>
      </w:pPr>
      <w:r>
        <w:rPr>
          <w:szCs w:val="21"/>
        </w:rPr>
        <w:t>你令美国的英语真正变得诚实，真正具有世界性。你揭露了这种语言的秘密，重新塑造它，使它变得真正现代、有表现力，充满人性。你剥下这种语言身上那种安逸和舒适、那种伪造的安慰、虚假的无知，你剥下它的借口和伪善……在你的手中，语言重新变得美妙。在你的手中，我们看到语言的本来面目：它既非冷酷无情，也非鲜血淋淋，而是充满生命力。</w:t>
      </w:r>
    </w:p>
    <w:p w14:paraId="49E96B9D">
      <w:pPr>
        <w:ind w:firstLine="420" w:firstLineChars="200"/>
        <w:jc w:val="right"/>
        <w:rPr>
          <w:szCs w:val="21"/>
        </w:rPr>
      </w:pPr>
      <w:r>
        <w:rPr>
          <w:szCs w:val="21"/>
        </w:rPr>
        <w:t>——诺贝尔奖得主 托尼·莫里森（1987年，为詹姆斯·鲍德温撰写的悼文）</w:t>
      </w:r>
    </w:p>
    <w:p w14:paraId="1AD246B2">
      <w:pPr>
        <w:ind w:firstLine="420" w:firstLineChars="200"/>
        <w:rPr>
          <w:szCs w:val="21"/>
        </w:rPr>
      </w:pPr>
    </w:p>
    <w:p w14:paraId="0FEEDA48">
      <w:pPr>
        <w:ind w:firstLine="420" w:firstLineChars="200"/>
        <w:rPr>
          <w:szCs w:val="21"/>
        </w:rPr>
      </w:pPr>
      <w:r>
        <w:rPr>
          <w:szCs w:val="21"/>
        </w:rPr>
        <w:t>身为美国人、身为黑人到底意味着什么，鲍德温对此的描述可能是20世纪最雄辩、最有说服力的。</w:t>
      </w:r>
    </w:p>
    <w:p w14:paraId="5938B7CC">
      <w:pPr>
        <w:ind w:firstLine="420" w:firstLineChars="200"/>
        <w:jc w:val="right"/>
        <w:rPr>
          <w:szCs w:val="21"/>
        </w:rPr>
      </w:pPr>
      <w:r>
        <w:rPr>
          <w:szCs w:val="21"/>
        </w:rPr>
        <w:t>——《卫报》</w:t>
      </w:r>
    </w:p>
    <w:p w14:paraId="150F72F4">
      <w:pPr>
        <w:shd w:val="clear" w:color="auto" w:fill="FFFFFF"/>
        <w:rPr>
          <w:szCs w:val="21"/>
        </w:rPr>
      </w:pPr>
    </w:p>
    <w:p w14:paraId="23852B95">
      <w:pPr>
        <w:rPr>
          <w:b/>
          <w:color w:val="000000"/>
          <w:lang w:val="it-IT"/>
        </w:rPr>
      </w:pPr>
    </w:p>
    <w:p w14:paraId="46E5C600">
      <w:pPr>
        <w:shd w:val="clear" w:color="auto" w:fill="FFFFFF"/>
        <w:rPr>
          <w:color w:val="000000"/>
          <w:szCs w:val="21"/>
        </w:rPr>
      </w:pPr>
      <w:bookmarkStart w:id="1" w:name="OLE_LINK43"/>
      <w:bookmarkStart w:id="2" w:name="OLE_LINK38"/>
      <w:r>
        <w:rPr>
          <w:b/>
          <w:bCs/>
          <w:color w:val="000000"/>
          <w:szCs w:val="21"/>
        </w:rPr>
        <w:t>感谢您的阅读！</w:t>
      </w:r>
    </w:p>
    <w:p w14:paraId="77E9C3CA">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E091BC2">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4"/>
          <w:b/>
          <w:szCs w:val="21"/>
        </w:rPr>
        <w:t>Rights@nurnberg.com.cn</w:t>
      </w:r>
      <w:r>
        <w:rPr>
          <w:rStyle w:val="14"/>
          <w:b/>
          <w:szCs w:val="21"/>
        </w:rPr>
        <w:fldChar w:fldCharType="end"/>
      </w:r>
    </w:p>
    <w:p w14:paraId="1E7AD997">
      <w:pPr>
        <w:rPr>
          <w:b/>
          <w:color w:val="000000"/>
          <w:szCs w:val="21"/>
        </w:rPr>
      </w:pPr>
      <w:r>
        <w:rPr>
          <w:color w:val="000000"/>
          <w:szCs w:val="21"/>
        </w:rPr>
        <w:t>安德鲁·纳伯格联合国际有限公司北京代表处</w:t>
      </w:r>
    </w:p>
    <w:p w14:paraId="69FA2FD9">
      <w:pPr>
        <w:rPr>
          <w:b/>
          <w:color w:val="000000"/>
          <w:szCs w:val="21"/>
        </w:rPr>
      </w:pPr>
      <w:r>
        <w:rPr>
          <w:color w:val="000000"/>
          <w:szCs w:val="21"/>
        </w:rPr>
        <w:t>北京市海淀区中关村大街甲59号中国人民大学文化大厦1705室, 邮编：100872</w:t>
      </w:r>
    </w:p>
    <w:p w14:paraId="3E0A884D">
      <w:pPr>
        <w:rPr>
          <w:b/>
          <w:color w:val="000000"/>
          <w:szCs w:val="21"/>
        </w:rPr>
      </w:pPr>
      <w:r>
        <w:rPr>
          <w:color w:val="000000"/>
          <w:szCs w:val="21"/>
        </w:rPr>
        <w:t>电话：010-82504106, 传真：010-82504200</w:t>
      </w:r>
    </w:p>
    <w:p w14:paraId="351BBE1A">
      <w:pPr>
        <w:rPr>
          <w:rStyle w:val="14"/>
          <w:szCs w:val="21"/>
        </w:rPr>
      </w:pPr>
      <w:r>
        <w:rPr>
          <w:color w:val="000000"/>
          <w:szCs w:val="21"/>
        </w:rPr>
        <w:t>公司网址：</w:t>
      </w:r>
      <w:r>
        <w:fldChar w:fldCharType="begin"/>
      </w:r>
      <w:r>
        <w:instrText xml:space="preserve"> HYPERLINK "http://www.nurnberg.com.cn/" </w:instrText>
      </w:r>
      <w:r>
        <w:fldChar w:fldCharType="separate"/>
      </w:r>
      <w:r>
        <w:rPr>
          <w:rStyle w:val="14"/>
          <w:szCs w:val="21"/>
        </w:rPr>
        <w:t>http://www.nurnberg.com.cn</w:t>
      </w:r>
      <w:r>
        <w:rPr>
          <w:rStyle w:val="14"/>
          <w:szCs w:val="21"/>
        </w:rPr>
        <w:fldChar w:fldCharType="end"/>
      </w:r>
    </w:p>
    <w:p w14:paraId="0458B3E8">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4"/>
          <w:szCs w:val="21"/>
        </w:rPr>
        <w:t>http://www.nurnberg.com.cn/booklist_zh/list.aspx</w:t>
      </w:r>
      <w:r>
        <w:rPr>
          <w:rStyle w:val="14"/>
          <w:szCs w:val="21"/>
        </w:rPr>
        <w:fldChar w:fldCharType="end"/>
      </w:r>
    </w:p>
    <w:p w14:paraId="59FA7132">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4"/>
          <w:szCs w:val="21"/>
        </w:rPr>
        <w:t>http://www.nurnberg.com.cn/book/book.aspx</w:t>
      </w:r>
      <w:r>
        <w:rPr>
          <w:rStyle w:val="14"/>
          <w:szCs w:val="21"/>
        </w:rPr>
        <w:fldChar w:fldCharType="end"/>
      </w:r>
    </w:p>
    <w:p w14:paraId="77D5618E">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4"/>
          <w:szCs w:val="21"/>
        </w:rPr>
        <w:t>http://www.nurnberg.com.cn/video/video.aspx</w:t>
      </w:r>
      <w:r>
        <w:rPr>
          <w:rStyle w:val="14"/>
          <w:szCs w:val="21"/>
        </w:rPr>
        <w:fldChar w:fldCharType="end"/>
      </w:r>
    </w:p>
    <w:p w14:paraId="500C6EFC">
      <w:pPr>
        <w:rPr>
          <w:rStyle w:val="14"/>
          <w:szCs w:val="21"/>
        </w:rPr>
      </w:pPr>
      <w:r>
        <w:rPr>
          <w:color w:val="000000"/>
          <w:szCs w:val="21"/>
        </w:rPr>
        <w:t>豆瓣小站：</w:t>
      </w:r>
      <w:r>
        <w:fldChar w:fldCharType="begin"/>
      </w:r>
      <w:r>
        <w:instrText xml:space="preserve"> HYPERLINK "http://site.douban.com/110577/" </w:instrText>
      </w:r>
      <w:r>
        <w:fldChar w:fldCharType="separate"/>
      </w:r>
      <w:r>
        <w:rPr>
          <w:rStyle w:val="14"/>
          <w:szCs w:val="21"/>
        </w:rPr>
        <w:t>http://site.douban.com/110577/</w:t>
      </w:r>
      <w:r>
        <w:rPr>
          <w:rStyle w:val="14"/>
          <w:szCs w:val="21"/>
        </w:rPr>
        <w:fldChar w:fldCharType="end"/>
      </w:r>
    </w:p>
    <w:p w14:paraId="080A90B1">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85D934C">
      <w:pPr>
        <w:shd w:val="clear" w:color="auto" w:fill="FFFFFF"/>
        <w:rPr>
          <w:b/>
          <w:color w:val="000000"/>
        </w:rPr>
      </w:pPr>
      <w:r>
        <w:rPr>
          <w:color w:val="000000"/>
          <w:szCs w:val="21"/>
        </w:rPr>
        <w:t>微信订阅号：ANABJ2002</w:t>
      </w:r>
    </w:p>
    <w:bookmarkEnd w:id="1"/>
    <w:bookmarkEnd w:id="2"/>
    <w:p w14:paraId="6BED86F3">
      <w:pPr>
        <w:ind w:right="420"/>
        <w:rPr>
          <w:rFonts w:eastAsiaTheme="minorEastAsia"/>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A2EFA">
    <w:pPr>
      <w:pBdr>
        <w:bottom w:val="single" w:color="auto" w:sz="6" w:space="1"/>
      </w:pBdr>
      <w:jc w:val="center"/>
      <w:rPr>
        <w:rFonts w:ascii="方正姚体" w:eastAsia="方正姚体"/>
        <w:sz w:val="18"/>
      </w:rPr>
    </w:pPr>
  </w:p>
  <w:p w14:paraId="478915B8">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71131912">
    <w:pPr>
      <w:jc w:val="center"/>
      <w:rPr>
        <w:rFonts w:ascii="方正姚体" w:eastAsia="方正姚体"/>
        <w:sz w:val="18"/>
        <w:szCs w:val="18"/>
      </w:rPr>
    </w:pPr>
    <w:r>
      <w:rPr>
        <w:rFonts w:hint="eastAsia" w:ascii="方正姚体" w:eastAsia="方正姚体"/>
        <w:sz w:val="18"/>
        <w:szCs w:val="18"/>
      </w:rPr>
      <w:t>电话：010-82504106，88810959，传真：010-82504200</w:t>
    </w:r>
  </w:p>
  <w:p w14:paraId="04B5B098">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14:paraId="49445DCE">
    <w:pPr>
      <w:pStyle w:val="5"/>
      <w:jc w:val="center"/>
      <w:rPr>
        <w:rFonts w:eastAsia="方正姚体"/>
      </w:rPr>
    </w:pPr>
  </w:p>
  <w:p w14:paraId="5ECF9694">
    <w:pPr>
      <w:pStyle w:val="5"/>
      <w:jc w:val="center"/>
      <w:rPr>
        <w:rFonts w:eastAsia="方正姚体"/>
      </w:rPr>
    </w:pPr>
  </w:p>
  <w:p w14:paraId="5CD09770">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18</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C5BE5">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036E4EB7">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mMzU4Mjk2YmIwMTljMDY5ZjlkOGIxNmEzNTQ3ZjcifQ=="/>
  </w:docVars>
  <w:rsids>
    <w:rsidRoot w:val="00A71D38"/>
    <w:rsid w:val="00010866"/>
    <w:rsid w:val="00013ED6"/>
    <w:rsid w:val="000148D7"/>
    <w:rsid w:val="00016A67"/>
    <w:rsid w:val="0004366D"/>
    <w:rsid w:val="000471BE"/>
    <w:rsid w:val="0006074F"/>
    <w:rsid w:val="0006265E"/>
    <w:rsid w:val="000649FF"/>
    <w:rsid w:val="00064C8A"/>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275"/>
    <w:rsid w:val="001355B0"/>
    <w:rsid w:val="0014507F"/>
    <w:rsid w:val="00152F8A"/>
    <w:rsid w:val="00157258"/>
    <w:rsid w:val="001673BA"/>
    <w:rsid w:val="00172E2A"/>
    <w:rsid w:val="001750B5"/>
    <w:rsid w:val="00182905"/>
    <w:rsid w:val="001835F4"/>
    <w:rsid w:val="001859C2"/>
    <w:rsid w:val="001913BB"/>
    <w:rsid w:val="001972F5"/>
    <w:rsid w:val="00197385"/>
    <w:rsid w:val="00197ABE"/>
    <w:rsid w:val="001A170B"/>
    <w:rsid w:val="001A7625"/>
    <w:rsid w:val="001C154E"/>
    <w:rsid w:val="001C3065"/>
    <w:rsid w:val="001C47E4"/>
    <w:rsid w:val="001C58F1"/>
    <w:rsid w:val="001C76A0"/>
    <w:rsid w:val="001E141F"/>
    <w:rsid w:val="001E696D"/>
    <w:rsid w:val="001F0856"/>
    <w:rsid w:val="002027CF"/>
    <w:rsid w:val="00202EB5"/>
    <w:rsid w:val="002037EA"/>
    <w:rsid w:val="0020642E"/>
    <w:rsid w:val="00212EA1"/>
    <w:rsid w:val="00215937"/>
    <w:rsid w:val="00220429"/>
    <w:rsid w:val="00220A2D"/>
    <w:rsid w:val="00223A43"/>
    <w:rsid w:val="002320F4"/>
    <w:rsid w:val="00233745"/>
    <w:rsid w:val="002529AC"/>
    <w:rsid w:val="0025531D"/>
    <w:rsid w:val="002670DA"/>
    <w:rsid w:val="00274BF1"/>
    <w:rsid w:val="002904B8"/>
    <w:rsid w:val="00292DED"/>
    <w:rsid w:val="00295DF5"/>
    <w:rsid w:val="002A022A"/>
    <w:rsid w:val="002A598F"/>
    <w:rsid w:val="002B1B16"/>
    <w:rsid w:val="002B3BDB"/>
    <w:rsid w:val="002B51C1"/>
    <w:rsid w:val="002E37FF"/>
    <w:rsid w:val="002E5DC5"/>
    <w:rsid w:val="002E5F2A"/>
    <w:rsid w:val="002F28B7"/>
    <w:rsid w:val="002F49FB"/>
    <w:rsid w:val="0030073F"/>
    <w:rsid w:val="00303220"/>
    <w:rsid w:val="00307760"/>
    <w:rsid w:val="003222F0"/>
    <w:rsid w:val="00322B4B"/>
    <w:rsid w:val="00324BEC"/>
    <w:rsid w:val="00325B54"/>
    <w:rsid w:val="00326C8D"/>
    <w:rsid w:val="00331F67"/>
    <w:rsid w:val="003330B6"/>
    <w:rsid w:val="00337304"/>
    <w:rsid w:val="00344C37"/>
    <w:rsid w:val="0035593A"/>
    <w:rsid w:val="0037085F"/>
    <w:rsid w:val="00383FD0"/>
    <w:rsid w:val="00390940"/>
    <w:rsid w:val="003972FB"/>
    <w:rsid w:val="003A5EE9"/>
    <w:rsid w:val="003A6586"/>
    <w:rsid w:val="003B0709"/>
    <w:rsid w:val="003B5916"/>
    <w:rsid w:val="003B623C"/>
    <w:rsid w:val="003C11BB"/>
    <w:rsid w:val="003C2DA6"/>
    <w:rsid w:val="003D4957"/>
    <w:rsid w:val="003E040E"/>
    <w:rsid w:val="003E147B"/>
    <w:rsid w:val="003E754D"/>
    <w:rsid w:val="003F05DE"/>
    <w:rsid w:val="003F0933"/>
    <w:rsid w:val="003F0CD0"/>
    <w:rsid w:val="003F5825"/>
    <w:rsid w:val="003F7A88"/>
    <w:rsid w:val="0040292E"/>
    <w:rsid w:val="004148D5"/>
    <w:rsid w:val="00414A9C"/>
    <w:rsid w:val="00430ACF"/>
    <w:rsid w:val="00431D1E"/>
    <w:rsid w:val="0043213E"/>
    <w:rsid w:val="00432D39"/>
    <w:rsid w:val="004430B8"/>
    <w:rsid w:val="00452828"/>
    <w:rsid w:val="004611D6"/>
    <w:rsid w:val="00462FAD"/>
    <w:rsid w:val="00463285"/>
    <w:rsid w:val="00466422"/>
    <w:rsid w:val="00481889"/>
    <w:rsid w:val="00484EAC"/>
    <w:rsid w:val="00487944"/>
    <w:rsid w:val="00491229"/>
    <w:rsid w:val="004A18EB"/>
    <w:rsid w:val="004A2E36"/>
    <w:rsid w:val="004B0DD1"/>
    <w:rsid w:val="004B4C85"/>
    <w:rsid w:val="004B64D1"/>
    <w:rsid w:val="004C0A92"/>
    <w:rsid w:val="004C7A29"/>
    <w:rsid w:val="004E02A7"/>
    <w:rsid w:val="004E52F4"/>
    <w:rsid w:val="004E7135"/>
    <w:rsid w:val="004F2AB3"/>
    <w:rsid w:val="004F47CD"/>
    <w:rsid w:val="004F7553"/>
    <w:rsid w:val="00506B18"/>
    <w:rsid w:val="005116BE"/>
    <w:rsid w:val="00514B94"/>
    <w:rsid w:val="00527886"/>
    <w:rsid w:val="005356AF"/>
    <w:rsid w:val="00541E2F"/>
    <w:rsid w:val="00547E7E"/>
    <w:rsid w:val="005635FE"/>
    <w:rsid w:val="005664AD"/>
    <w:rsid w:val="00570522"/>
    <w:rsid w:val="005737DB"/>
    <w:rsid w:val="00577751"/>
    <w:rsid w:val="00582EAD"/>
    <w:rsid w:val="00583966"/>
    <w:rsid w:val="005903FF"/>
    <w:rsid w:val="00596623"/>
    <w:rsid w:val="005A40A1"/>
    <w:rsid w:val="005B6FB0"/>
    <w:rsid w:val="005B7CEB"/>
    <w:rsid w:val="005C6904"/>
    <w:rsid w:val="005D01A9"/>
    <w:rsid w:val="005F25BB"/>
    <w:rsid w:val="005F3336"/>
    <w:rsid w:val="005F74A4"/>
    <w:rsid w:val="00602529"/>
    <w:rsid w:val="00602E6C"/>
    <w:rsid w:val="006074B1"/>
    <w:rsid w:val="00610C62"/>
    <w:rsid w:val="006233A7"/>
    <w:rsid w:val="006453B2"/>
    <w:rsid w:val="00653EE1"/>
    <w:rsid w:val="006600AF"/>
    <w:rsid w:val="006628D4"/>
    <w:rsid w:val="006635FE"/>
    <w:rsid w:val="00690A41"/>
    <w:rsid w:val="00697196"/>
    <w:rsid w:val="006A0FFB"/>
    <w:rsid w:val="006A4D58"/>
    <w:rsid w:val="006A4FA2"/>
    <w:rsid w:val="006A5ACA"/>
    <w:rsid w:val="006B04E8"/>
    <w:rsid w:val="006B2FAD"/>
    <w:rsid w:val="006C005B"/>
    <w:rsid w:val="006D198E"/>
    <w:rsid w:val="006D206A"/>
    <w:rsid w:val="006D297D"/>
    <w:rsid w:val="006D2E2D"/>
    <w:rsid w:val="006E24EE"/>
    <w:rsid w:val="006E5E1C"/>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24A75"/>
    <w:rsid w:val="00825D4B"/>
    <w:rsid w:val="008320E0"/>
    <w:rsid w:val="00833658"/>
    <w:rsid w:val="00843714"/>
    <w:rsid w:val="00853494"/>
    <w:rsid w:val="00855396"/>
    <w:rsid w:val="00856401"/>
    <w:rsid w:val="00861777"/>
    <w:rsid w:val="00862531"/>
    <w:rsid w:val="00862DBE"/>
    <w:rsid w:val="008648D3"/>
    <w:rsid w:val="00866B99"/>
    <w:rsid w:val="0087014B"/>
    <w:rsid w:val="00873A70"/>
    <w:rsid w:val="00873EF3"/>
    <w:rsid w:val="0088708F"/>
    <w:rsid w:val="0089462C"/>
    <w:rsid w:val="008955F8"/>
    <w:rsid w:val="0089589B"/>
    <w:rsid w:val="008B0A5A"/>
    <w:rsid w:val="008B3081"/>
    <w:rsid w:val="008B4DCA"/>
    <w:rsid w:val="008B541B"/>
    <w:rsid w:val="008D4D33"/>
    <w:rsid w:val="008E26B7"/>
    <w:rsid w:val="008E66E2"/>
    <w:rsid w:val="008F5575"/>
    <w:rsid w:val="008F5E49"/>
    <w:rsid w:val="00902228"/>
    <w:rsid w:val="0091777E"/>
    <w:rsid w:val="00923330"/>
    <w:rsid w:val="00927BD3"/>
    <w:rsid w:val="00930BFF"/>
    <w:rsid w:val="00933F66"/>
    <w:rsid w:val="00940286"/>
    <w:rsid w:val="00940B93"/>
    <w:rsid w:val="00952F1B"/>
    <w:rsid w:val="0096089F"/>
    <w:rsid w:val="00961AEF"/>
    <w:rsid w:val="009665E8"/>
    <w:rsid w:val="00983235"/>
    <w:rsid w:val="009C213E"/>
    <w:rsid w:val="009C2F45"/>
    <w:rsid w:val="009C31DF"/>
    <w:rsid w:val="009C50AB"/>
    <w:rsid w:val="009D5649"/>
    <w:rsid w:val="009F1E68"/>
    <w:rsid w:val="00A005AB"/>
    <w:rsid w:val="00A054DA"/>
    <w:rsid w:val="00A13AC1"/>
    <w:rsid w:val="00A174E5"/>
    <w:rsid w:val="00A26BB2"/>
    <w:rsid w:val="00A34262"/>
    <w:rsid w:val="00A44B8C"/>
    <w:rsid w:val="00A602F6"/>
    <w:rsid w:val="00A6662F"/>
    <w:rsid w:val="00A703C5"/>
    <w:rsid w:val="00A705F7"/>
    <w:rsid w:val="00A71D38"/>
    <w:rsid w:val="00AA1AA9"/>
    <w:rsid w:val="00AA4414"/>
    <w:rsid w:val="00AA5AD4"/>
    <w:rsid w:val="00AB5463"/>
    <w:rsid w:val="00AC075C"/>
    <w:rsid w:val="00AD250E"/>
    <w:rsid w:val="00AF374C"/>
    <w:rsid w:val="00B01D5B"/>
    <w:rsid w:val="00B029A6"/>
    <w:rsid w:val="00B05F67"/>
    <w:rsid w:val="00B11565"/>
    <w:rsid w:val="00B1495D"/>
    <w:rsid w:val="00B17953"/>
    <w:rsid w:val="00B20169"/>
    <w:rsid w:val="00B26A7A"/>
    <w:rsid w:val="00B35E9D"/>
    <w:rsid w:val="00B41538"/>
    <w:rsid w:val="00B43536"/>
    <w:rsid w:val="00B44504"/>
    <w:rsid w:val="00B45349"/>
    <w:rsid w:val="00B46A0A"/>
    <w:rsid w:val="00B61C6E"/>
    <w:rsid w:val="00B65F1C"/>
    <w:rsid w:val="00B66C72"/>
    <w:rsid w:val="00B677EF"/>
    <w:rsid w:val="00B81C0B"/>
    <w:rsid w:val="00B84321"/>
    <w:rsid w:val="00B85002"/>
    <w:rsid w:val="00B96AC2"/>
    <w:rsid w:val="00BA4CF1"/>
    <w:rsid w:val="00BB3810"/>
    <w:rsid w:val="00BB43BF"/>
    <w:rsid w:val="00BC6148"/>
    <w:rsid w:val="00BD5420"/>
    <w:rsid w:val="00BD721A"/>
    <w:rsid w:val="00BF4E7A"/>
    <w:rsid w:val="00BF5E63"/>
    <w:rsid w:val="00BF6386"/>
    <w:rsid w:val="00C06640"/>
    <w:rsid w:val="00C11621"/>
    <w:rsid w:val="00C12C57"/>
    <w:rsid w:val="00C13C5D"/>
    <w:rsid w:val="00C21F9A"/>
    <w:rsid w:val="00C2257A"/>
    <w:rsid w:val="00C238EF"/>
    <w:rsid w:val="00C24500"/>
    <w:rsid w:val="00C32C47"/>
    <w:rsid w:val="00C4390A"/>
    <w:rsid w:val="00C462E3"/>
    <w:rsid w:val="00C57ECE"/>
    <w:rsid w:val="00C612DF"/>
    <w:rsid w:val="00C61B8D"/>
    <w:rsid w:val="00C624A2"/>
    <w:rsid w:val="00C6321D"/>
    <w:rsid w:val="00C7119F"/>
    <w:rsid w:val="00C75F13"/>
    <w:rsid w:val="00C77355"/>
    <w:rsid w:val="00C817C6"/>
    <w:rsid w:val="00C83A86"/>
    <w:rsid w:val="00C903F7"/>
    <w:rsid w:val="00C93394"/>
    <w:rsid w:val="00C946A0"/>
    <w:rsid w:val="00CB1AD0"/>
    <w:rsid w:val="00CB1C0E"/>
    <w:rsid w:val="00CB6825"/>
    <w:rsid w:val="00CC03A3"/>
    <w:rsid w:val="00CC10D0"/>
    <w:rsid w:val="00CD2007"/>
    <w:rsid w:val="00CE1D5B"/>
    <w:rsid w:val="00CE468D"/>
    <w:rsid w:val="00CE67B4"/>
    <w:rsid w:val="00CF1D82"/>
    <w:rsid w:val="00CF2C8D"/>
    <w:rsid w:val="00CF5AFB"/>
    <w:rsid w:val="00CF6406"/>
    <w:rsid w:val="00D00C21"/>
    <w:rsid w:val="00D0504F"/>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D2D61"/>
    <w:rsid w:val="00DD32BD"/>
    <w:rsid w:val="00DD3D54"/>
    <w:rsid w:val="00DD4CE2"/>
    <w:rsid w:val="00DE0EA0"/>
    <w:rsid w:val="00DE1211"/>
    <w:rsid w:val="00DF0621"/>
    <w:rsid w:val="00E113CF"/>
    <w:rsid w:val="00E17EE6"/>
    <w:rsid w:val="00E2561F"/>
    <w:rsid w:val="00E346E8"/>
    <w:rsid w:val="00E367D0"/>
    <w:rsid w:val="00E418A5"/>
    <w:rsid w:val="00E44F09"/>
    <w:rsid w:val="00E539CB"/>
    <w:rsid w:val="00E5688B"/>
    <w:rsid w:val="00E5753A"/>
    <w:rsid w:val="00E659F0"/>
    <w:rsid w:val="00E744E4"/>
    <w:rsid w:val="00E763D5"/>
    <w:rsid w:val="00E76E41"/>
    <w:rsid w:val="00E82CB2"/>
    <w:rsid w:val="00E83F4E"/>
    <w:rsid w:val="00E84329"/>
    <w:rsid w:val="00E93D33"/>
    <w:rsid w:val="00E9680E"/>
    <w:rsid w:val="00EB1F90"/>
    <w:rsid w:val="00EB2DAE"/>
    <w:rsid w:val="00EB5E3B"/>
    <w:rsid w:val="00EB6513"/>
    <w:rsid w:val="00EB6580"/>
    <w:rsid w:val="00EC272E"/>
    <w:rsid w:val="00EC7589"/>
    <w:rsid w:val="00ED1235"/>
    <w:rsid w:val="00ED1247"/>
    <w:rsid w:val="00EE5A79"/>
    <w:rsid w:val="00EF51BA"/>
    <w:rsid w:val="00F26153"/>
    <w:rsid w:val="00F27267"/>
    <w:rsid w:val="00F30CA5"/>
    <w:rsid w:val="00F318E4"/>
    <w:rsid w:val="00F33437"/>
    <w:rsid w:val="00F3449F"/>
    <w:rsid w:val="00F352AE"/>
    <w:rsid w:val="00F41228"/>
    <w:rsid w:val="00F43108"/>
    <w:rsid w:val="00F4467B"/>
    <w:rsid w:val="00F53B54"/>
    <w:rsid w:val="00F70C16"/>
    <w:rsid w:val="00F72064"/>
    <w:rsid w:val="00F72189"/>
    <w:rsid w:val="00F747EC"/>
    <w:rsid w:val="00F74D56"/>
    <w:rsid w:val="00F82FA1"/>
    <w:rsid w:val="00F835EE"/>
    <w:rsid w:val="00F8540D"/>
    <w:rsid w:val="00F937AD"/>
    <w:rsid w:val="00F96AEF"/>
    <w:rsid w:val="00F978A8"/>
    <w:rsid w:val="00FA4A2B"/>
    <w:rsid w:val="00FA7D63"/>
    <w:rsid w:val="00FA7F29"/>
    <w:rsid w:val="00FB34B0"/>
    <w:rsid w:val="00FB7D8D"/>
    <w:rsid w:val="00FC3174"/>
    <w:rsid w:val="00FC3402"/>
    <w:rsid w:val="00FD632D"/>
    <w:rsid w:val="00FD6C7A"/>
    <w:rsid w:val="00FE4FD6"/>
    <w:rsid w:val="00FF63CA"/>
    <w:rsid w:val="04E15DDB"/>
    <w:rsid w:val="326E63CA"/>
    <w:rsid w:val="45861545"/>
    <w:rsid w:val="59753D85"/>
    <w:rsid w:val="62E523DC"/>
    <w:rsid w:val="62F45599"/>
    <w:rsid w:val="67F83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Balloon Text"/>
    <w:basedOn w:val="1"/>
    <w:link w:val="4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4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HTML Cite"/>
    <w:qFormat/>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qFormat/>
    <w:uiPriority w:val="0"/>
  </w:style>
  <w:style w:type="paragraph" w:customStyle="1" w:styleId="39">
    <w:name w:val="Default"/>
    <w:qForma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 w:type="character" w:customStyle="1" w:styleId="40">
    <w:name w:val="HTML 预设格式 字符"/>
    <w:link w:val="7"/>
    <w:qFormat/>
    <w:uiPriority w:val="99"/>
    <w:rPr>
      <w:rFonts w:ascii="宋体" w:hAnsi="宋体" w:cs="宋体"/>
      <w:sz w:val="24"/>
      <w:szCs w:val="24"/>
    </w:rPr>
  </w:style>
  <w:style w:type="character" w:customStyle="1" w:styleId="41">
    <w:name w:val="批注框文本 字符"/>
    <w:basedOn w:val="10"/>
    <w:link w:val="4"/>
    <w:qFormat/>
    <w:uiPriority w:val="0"/>
    <w:rPr>
      <w:kern w:val="2"/>
      <w:sz w:val="18"/>
      <w:szCs w:val="18"/>
    </w:rPr>
  </w:style>
  <w:style w:type="paragraph" w:customStyle="1" w:styleId="42">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3">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B3BBE-5BC1-4CB2-A881-FF85CE5C7F31}">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17</Pages>
  <Words>8663</Words>
  <Characters>10080</Characters>
  <Lines>81</Lines>
  <Paragraphs>22</Paragraphs>
  <TotalTime>17</TotalTime>
  <ScaleCrop>false</ScaleCrop>
  <LinksUpToDate>false</LinksUpToDate>
  <CharactersWithSpaces>10445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2024-07-16T09:03:00Z</dcterms:created>
  <dc:creator>Image</dc:creator>
  <cp:lastModifiedBy>SEER</cp:lastModifiedBy>
  <cp:lastPrinted>2004-04-23T07:06:00Z</cp:lastPrinted>
  <dcterms:modified xsi:type="dcterms:W3CDTF">2025-09-19T04:07:38Z</dcterms:modified>
  <dc:title>新 书 推 荐</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339968298DA249F9BBC0FA378B9F9DD1_13</vt:lpwstr>
  </property>
  <property fmtid="{D5CDD505-2E9C-101B-9397-08002B2CF9AE}" pid="4" name="KSOTemplateDocerSaveRecord">
    <vt:lpwstr>eyJoZGlkIjoiNzRmMzU4Mjk2YmIwMTljMDY5ZjlkOGIxNmEzNTQ3ZjciLCJ1c2VySWQiOiIzMTY4NjA3MjQifQ==</vt:lpwstr>
  </property>
</Properties>
</file>