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1E" w:rsidRDefault="009F661E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9F661E" w:rsidRDefault="00142C0D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9F661E" w:rsidRDefault="009F661E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9F661E" w:rsidRDefault="009F661E">
      <w:pPr>
        <w:rPr>
          <w:b/>
          <w:color w:val="000000"/>
          <w:szCs w:val="21"/>
        </w:rPr>
      </w:pPr>
    </w:p>
    <w:p w:rsidR="009F661E" w:rsidRDefault="00410B79">
      <w:pPr>
        <w:rPr>
          <w:b/>
          <w:color w:val="000000"/>
          <w:szCs w:val="21"/>
        </w:rPr>
      </w:pPr>
      <w:r w:rsidRPr="00410B79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3974465</wp:posOffset>
            </wp:positionH>
            <wp:positionV relativeFrom="paragraph">
              <wp:posOffset>18415</wp:posOffset>
            </wp:positionV>
            <wp:extent cx="1435100" cy="2057400"/>
            <wp:effectExtent l="0" t="0" r="0" b="0"/>
            <wp:wrapSquare wrapText="bothSides"/>
            <wp:docPr id="3" name="图片 3" descr="D:\张博涵文件\书讯专用\邮件书讯发送\01 安德鲁新书推荐文字要求\ANA临时封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张博涵文件\书讯专用\邮件书讯发送\01 安德鲁新书推荐文字要求\ANA临时封面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C0D">
        <w:rPr>
          <w:b/>
          <w:color w:val="000000"/>
          <w:szCs w:val="21"/>
        </w:rPr>
        <w:t>中文</w:t>
      </w:r>
      <w:r w:rsidR="00142C0D">
        <w:rPr>
          <w:b/>
          <w:color w:val="000000"/>
          <w:szCs w:val="21"/>
        </w:rPr>
        <w:t>书名：</w:t>
      </w:r>
      <w:r w:rsidR="00142C0D">
        <w:rPr>
          <w:b/>
          <w:color w:val="000000"/>
          <w:szCs w:val="21"/>
        </w:rPr>
        <w:t>《</w:t>
      </w:r>
      <w:r w:rsidR="00142C0D">
        <w:rPr>
          <w:rFonts w:hint="eastAsia"/>
          <w:b/>
          <w:color w:val="000000"/>
          <w:szCs w:val="21"/>
        </w:rPr>
        <w:t>利维坦</w:t>
      </w:r>
      <w:r w:rsidR="00142C0D">
        <w:rPr>
          <w:b/>
          <w:color w:val="000000"/>
          <w:szCs w:val="21"/>
        </w:rPr>
        <w:t>》</w:t>
      </w:r>
    </w:p>
    <w:p w:rsidR="009F661E" w:rsidRDefault="00142C0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_GoBack"/>
      <w:bookmarkEnd w:id="0"/>
      <w:r>
        <w:rPr>
          <w:b/>
          <w:color w:val="000000"/>
          <w:szCs w:val="21"/>
        </w:rPr>
        <w:t>LEVIATHAN</w:t>
      </w:r>
    </w:p>
    <w:p w:rsidR="009F661E" w:rsidRDefault="00142C0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Jesse Nee-</w:t>
      </w:r>
      <w:proofErr w:type="spellStart"/>
      <w:r>
        <w:rPr>
          <w:b/>
          <w:color w:val="000000"/>
          <w:szCs w:val="21"/>
        </w:rPr>
        <w:t>Vogelman</w:t>
      </w:r>
      <w:proofErr w:type="spellEnd"/>
    </w:p>
    <w:p w:rsidR="009F661E" w:rsidRDefault="00142C0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待定</w:t>
      </w:r>
    </w:p>
    <w:p w:rsidR="009F661E" w:rsidRDefault="00142C0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WME/ANA/Jessica</w:t>
      </w:r>
    </w:p>
    <w:p w:rsidR="009F661E" w:rsidRDefault="00142C0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304</w:t>
      </w:r>
      <w:r>
        <w:rPr>
          <w:b/>
          <w:color w:val="000000"/>
          <w:szCs w:val="21"/>
        </w:rPr>
        <w:t>页</w:t>
      </w:r>
    </w:p>
    <w:p w:rsidR="009F661E" w:rsidRDefault="00142C0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410B79">
        <w:rPr>
          <w:b/>
          <w:color w:val="000000"/>
          <w:szCs w:val="21"/>
        </w:rPr>
        <w:t>待定</w:t>
      </w:r>
    </w:p>
    <w:p w:rsidR="009F661E" w:rsidRDefault="00142C0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</w:t>
      </w:r>
    </w:p>
    <w:p w:rsidR="009F661E" w:rsidRDefault="00142C0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9F661E" w:rsidRDefault="00142C0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文学小说</w:t>
      </w:r>
    </w:p>
    <w:p w:rsidR="009F661E" w:rsidRPr="001C2577" w:rsidRDefault="00142C0D">
      <w:pPr>
        <w:rPr>
          <w:b/>
          <w:color w:val="FF0000"/>
          <w:szCs w:val="21"/>
        </w:rPr>
      </w:pPr>
      <w:r w:rsidRPr="001C2577">
        <w:rPr>
          <w:rFonts w:hint="eastAsia"/>
          <w:b/>
          <w:color w:val="FF0000"/>
          <w:szCs w:val="21"/>
        </w:rPr>
        <w:t>版权已授：德国</w:t>
      </w:r>
    </w:p>
    <w:p w:rsidR="009F661E" w:rsidRDefault="009F661E">
      <w:pPr>
        <w:rPr>
          <w:b/>
          <w:bCs/>
          <w:color w:val="000000"/>
          <w:szCs w:val="21"/>
        </w:rPr>
      </w:pPr>
    </w:p>
    <w:p w:rsidR="009F661E" w:rsidRDefault="009F661E">
      <w:pPr>
        <w:rPr>
          <w:b/>
          <w:bCs/>
          <w:color w:val="000000"/>
          <w:szCs w:val="21"/>
        </w:rPr>
      </w:pPr>
    </w:p>
    <w:p w:rsidR="009F661E" w:rsidRDefault="00142C0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9F661E" w:rsidRDefault="009F661E">
      <w:pPr>
        <w:rPr>
          <w:b/>
          <w:bCs/>
          <w:color w:val="000000"/>
          <w:szCs w:val="21"/>
        </w:rPr>
      </w:pPr>
    </w:p>
    <w:p w:rsidR="009F661E" w:rsidRDefault="00142C0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在蒙大拿州东部那片荒凉的土地上，债务缠身的</w:t>
      </w:r>
      <w:proofErr w:type="gramStart"/>
      <w:r>
        <w:rPr>
          <w:color w:val="000000"/>
          <w:szCs w:val="21"/>
        </w:rPr>
        <w:t>牧场主奥尔</w:t>
      </w:r>
      <w:proofErr w:type="gramEnd"/>
      <w:r>
        <w:rPr>
          <w:color w:val="000000"/>
          <w:szCs w:val="21"/>
        </w:rPr>
        <w:t>（</w:t>
      </w:r>
      <w:r>
        <w:rPr>
          <w:color w:val="000000"/>
          <w:szCs w:val="21"/>
        </w:rPr>
        <w:t>Orr</w:t>
      </w:r>
      <w:r>
        <w:rPr>
          <w:color w:val="000000"/>
          <w:szCs w:val="21"/>
        </w:rPr>
        <w:t>）卖掉了家族经营数十年的土地。负责土地收购的沃尔特（</w:t>
      </w:r>
      <w:r>
        <w:rPr>
          <w:color w:val="000000"/>
          <w:szCs w:val="21"/>
        </w:rPr>
        <w:t>Walter</w:t>
      </w:r>
      <w:r>
        <w:rPr>
          <w:color w:val="000000"/>
          <w:szCs w:val="21"/>
        </w:rPr>
        <w:t>）是石油公司的雇佣代理人，他行事遵循一套扭曲僵硬的道德准则。奥尔与沃尔</w:t>
      </w:r>
      <w:proofErr w:type="gramStart"/>
      <w:r>
        <w:rPr>
          <w:color w:val="000000"/>
          <w:szCs w:val="21"/>
        </w:rPr>
        <w:t>特达成</w:t>
      </w:r>
      <w:proofErr w:type="gramEnd"/>
      <w:r>
        <w:rPr>
          <w:color w:val="000000"/>
          <w:szCs w:val="21"/>
        </w:rPr>
        <w:t>一项交易：土地归公司所有，但奥尔一家仍得继续替他们工作。</w:t>
      </w:r>
    </w:p>
    <w:p w:rsidR="009F661E" w:rsidRDefault="009F661E">
      <w:pPr>
        <w:ind w:firstLineChars="200" w:firstLine="420"/>
        <w:rPr>
          <w:color w:val="000000"/>
          <w:szCs w:val="21"/>
        </w:rPr>
      </w:pPr>
    </w:p>
    <w:p w:rsidR="009F661E" w:rsidRDefault="00142C0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某日，奥尔在替沃尔特立围栏时，意外掘出一具庞大而神秘的骸骨。这一发现引来了正在寻找失踪妹妹的部落警察弗洛伦斯（</w:t>
      </w:r>
      <w:r>
        <w:rPr>
          <w:color w:val="000000"/>
          <w:szCs w:val="21"/>
        </w:rPr>
        <w:t>Florence</w:t>
      </w:r>
      <w:r>
        <w:rPr>
          <w:color w:val="000000"/>
          <w:szCs w:val="21"/>
        </w:rPr>
        <w:t>）。两人被迫联手，必须重新审视这片土地的价值，并直面横亘在他们与沃尔特之间的，几代人秘密与背叛交织的往事。与他们同行的，还有一</w:t>
      </w:r>
      <w:r>
        <w:rPr>
          <w:color w:val="000000"/>
          <w:szCs w:val="21"/>
        </w:rPr>
        <w:t>位拉科塔</w:t>
      </w:r>
      <w:proofErr w:type="gramStart"/>
      <w:r>
        <w:rPr>
          <w:color w:val="000000"/>
          <w:szCs w:val="21"/>
        </w:rPr>
        <w:t>族女综合</w:t>
      </w:r>
      <w:proofErr w:type="gramEnd"/>
      <w:r>
        <w:rPr>
          <w:color w:val="000000"/>
          <w:szCs w:val="21"/>
        </w:rPr>
        <w:t>格斗选手、一个骗子牛仔、一位被数十年前的罪孽所困扰的神父等各色人物。在这片既苍凉又壮美的土地上，一场百年一遇的暴风雪即将降临。这群人必须从古老的土地上发掘新的故事，在意想不到之处寻求救赎。</w:t>
      </w:r>
    </w:p>
    <w:p w:rsidR="009F661E" w:rsidRDefault="009F661E">
      <w:pPr>
        <w:ind w:firstLineChars="200" w:firstLine="420"/>
        <w:rPr>
          <w:color w:val="000000"/>
          <w:szCs w:val="21"/>
        </w:rPr>
      </w:pPr>
    </w:p>
    <w:p w:rsidR="009F661E" w:rsidRDefault="00142C0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《利维坦》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i/>
          <w:iCs/>
          <w:color w:val="000000"/>
          <w:szCs w:val="21"/>
        </w:rPr>
        <w:t>Leviathan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是一部回归美国小说传统的力作，叙事层次丰富，既有宏大的历史纵深感，又兼具西部精神底蕴。新锐作家杰西</w:t>
      </w:r>
      <w:r>
        <w:rPr>
          <w:rFonts w:ascii="宋体" w:hAnsi="宋体" w:cs="宋体" w:hint="eastAsia"/>
          <w:color w:val="000000"/>
          <w:szCs w:val="21"/>
        </w:rPr>
        <w:t>·</w:t>
      </w:r>
      <w:r>
        <w:rPr>
          <w:color w:val="000000"/>
          <w:szCs w:val="21"/>
        </w:rPr>
        <w:t>尼</w:t>
      </w:r>
      <w:r>
        <w:rPr>
          <w:color w:val="000000"/>
          <w:szCs w:val="21"/>
        </w:rPr>
        <w:t>-</w:t>
      </w:r>
      <w:r>
        <w:rPr>
          <w:color w:val="000000"/>
          <w:szCs w:val="21"/>
        </w:rPr>
        <w:t>沃格尔曼（</w:t>
      </w:r>
      <w:r>
        <w:rPr>
          <w:color w:val="000000"/>
          <w:szCs w:val="21"/>
        </w:rPr>
        <w:t>Jesse Nee-</w:t>
      </w:r>
      <w:proofErr w:type="spellStart"/>
      <w:r>
        <w:rPr>
          <w:color w:val="000000"/>
          <w:szCs w:val="21"/>
        </w:rPr>
        <w:t>Vogelman</w:t>
      </w:r>
      <w:proofErr w:type="spellEnd"/>
      <w:r>
        <w:rPr>
          <w:color w:val="000000"/>
          <w:szCs w:val="21"/>
        </w:rPr>
        <w:t>）秉承文学传统，沿袭了科马克</w:t>
      </w:r>
      <w:r>
        <w:rPr>
          <w:rFonts w:ascii="宋体" w:hAnsi="宋体" w:cs="宋体"/>
          <w:color w:val="000000"/>
          <w:szCs w:val="21"/>
        </w:rPr>
        <w:t>·</w:t>
      </w:r>
      <w:r>
        <w:rPr>
          <w:color w:val="000000"/>
          <w:szCs w:val="21"/>
        </w:rPr>
        <w:t>麦卡锡（</w:t>
      </w:r>
      <w:r>
        <w:rPr>
          <w:color w:val="000000"/>
          <w:szCs w:val="21"/>
        </w:rPr>
        <w:t>McCarthy</w:t>
      </w:r>
      <w:r>
        <w:rPr>
          <w:color w:val="000000"/>
          <w:szCs w:val="21"/>
        </w:rPr>
        <w:t>）的《老无所依》（</w:t>
      </w:r>
      <w:r>
        <w:rPr>
          <w:i/>
          <w:iCs/>
          <w:color w:val="000000"/>
          <w:szCs w:val="21"/>
        </w:rPr>
        <w:t>No Country for Old Men</w:t>
      </w:r>
      <w:r>
        <w:rPr>
          <w:color w:val="000000"/>
          <w:szCs w:val="21"/>
        </w:rPr>
        <w:t>）、埃尔南</w:t>
      </w:r>
      <w:r>
        <w:rPr>
          <w:rFonts w:ascii="宋体" w:hAnsi="宋体" w:cs="宋体"/>
          <w:color w:val="000000"/>
          <w:szCs w:val="21"/>
        </w:rPr>
        <w:t>·</w:t>
      </w:r>
      <w:r>
        <w:rPr>
          <w:color w:val="000000"/>
          <w:szCs w:val="21"/>
        </w:rPr>
        <w:t>迪亚斯（</w:t>
      </w:r>
      <w:r>
        <w:rPr>
          <w:color w:val="000000"/>
          <w:szCs w:val="21"/>
        </w:rPr>
        <w:t>Hernan Diaz</w:t>
      </w:r>
      <w:r>
        <w:rPr>
          <w:color w:val="000000"/>
          <w:szCs w:val="21"/>
        </w:rPr>
        <w:t>）的《在远方》（</w:t>
      </w:r>
      <w:r>
        <w:rPr>
          <w:i/>
          <w:iCs/>
          <w:color w:val="000000"/>
          <w:szCs w:val="21"/>
        </w:rPr>
        <w:t>In the Distance</w:t>
      </w:r>
      <w:r>
        <w:rPr>
          <w:color w:val="000000"/>
          <w:szCs w:val="21"/>
        </w:rPr>
        <w:t>）、大卫</w:t>
      </w:r>
      <w:r>
        <w:rPr>
          <w:rFonts w:ascii="宋体" w:hAnsi="宋体" w:cs="宋体"/>
          <w:color w:val="000000"/>
          <w:szCs w:val="21"/>
        </w:rPr>
        <w:t>·</w:t>
      </w:r>
      <w:r>
        <w:rPr>
          <w:color w:val="000000"/>
          <w:szCs w:val="21"/>
        </w:rPr>
        <w:t>沃布罗斯基（</w:t>
      </w:r>
      <w:r>
        <w:rPr>
          <w:color w:val="000000"/>
          <w:szCs w:val="21"/>
        </w:rPr>
        <w:t xml:space="preserve">David </w:t>
      </w:r>
      <w:proofErr w:type="spellStart"/>
      <w:r>
        <w:rPr>
          <w:color w:val="000000"/>
          <w:szCs w:val="21"/>
        </w:rPr>
        <w:t>Wrobleski</w:t>
      </w:r>
      <w:proofErr w:type="spellEnd"/>
      <w:r>
        <w:rPr>
          <w:color w:val="000000"/>
          <w:szCs w:val="21"/>
        </w:rPr>
        <w:t>）的《斯沃泰尔的故事》（</w:t>
      </w:r>
      <w:r>
        <w:rPr>
          <w:i/>
          <w:iCs/>
          <w:color w:val="000000"/>
          <w:szCs w:val="21"/>
        </w:rPr>
        <w:t xml:space="preserve">The Story of Edgar </w:t>
      </w:r>
      <w:proofErr w:type="spellStart"/>
      <w:r>
        <w:rPr>
          <w:i/>
          <w:iCs/>
          <w:color w:val="000000"/>
          <w:szCs w:val="21"/>
        </w:rPr>
        <w:t>Sawtelle</w:t>
      </w:r>
      <w:proofErr w:type="spellEnd"/>
      <w:r>
        <w:rPr>
          <w:color w:val="000000"/>
          <w:szCs w:val="21"/>
        </w:rPr>
        <w:t>）及菲利普</w:t>
      </w:r>
      <w:r>
        <w:rPr>
          <w:rFonts w:ascii="宋体" w:hAnsi="宋体" w:cs="宋体"/>
          <w:color w:val="000000"/>
          <w:szCs w:val="21"/>
        </w:rPr>
        <w:t>·</w:t>
      </w:r>
      <w:r>
        <w:rPr>
          <w:color w:val="000000"/>
          <w:szCs w:val="21"/>
        </w:rPr>
        <w:t>迈耶（</w:t>
      </w:r>
      <w:r>
        <w:rPr>
          <w:color w:val="000000"/>
          <w:szCs w:val="21"/>
        </w:rPr>
        <w:t>Philipp Meyer</w:t>
      </w:r>
      <w:r>
        <w:rPr>
          <w:color w:val="000000"/>
          <w:szCs w:val="21"/>
        </w:rPr>
        <w:t>）的《儿子》（</w:t>
      </w:r>
      <w:r>
        <w:rPr>
          <w:i/>
          <w:iCs/>
          <w:color w:val="000000"/>
          <w:szCs w:val="21"/>
        </w:rPr>
        <w:t>The Son</w:t>
      </w:r>
      <w:r>
        <w:rPr>
          <w:color w:val="000000"/>
          <w:szCs w:val="21"/>
        </w:rPr>
        <w:t>）的创作脉络，颠覆了这一经典文学类型。在这片冰冷的荒原上，他让持枪的女性、原住民的魔法，以及残酷的边境正义交织其间。</w:t>
      </w:r>
    </w:p>
    <w:p w:rsidR="009F661E" w:rsidRDefault="009F661E">
      <w:pPr>
        <w:ind w:firstLineChars="200" w:firstLine="420"/>
        <w:rPr>
          <w:color w:val="000000"/>
          <w:szCs w:val="21"/>
        </w:rPr>
      </w:pPr>
    </w:p>
    <w:p w:rsidR="009F661E" w:rsidRDefault="00142C0D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</w:t>
      </w:r>
      <w:r>
        <w:rPr>
          <w:color w:val="000000"/>
          <w:szCs w:val="21"/>
        </w:rPr>
        <w:t>探讨了自天命论与淘金热时代以来，始终萦绕在奥尔家族血脉中的残忍与仁慈的暗流，向读者生动描绘了那段用</w:t>
      </w:r>
      <w:r>
        <w:rPr>
          <w:color w:val="000000"/>
          <w:szCs w:val="21"/>
        </w:rPr>
        <w:t>鲜血书写西部神话的岁月。</w:t>
      </w:r>
    </w:p>
    <w:p w:rsidR="00175E1B" w:rsidRDefault="00175E1B">
      <w:pPr>
        <w:ind w:firstLineChars="200" w:firstLine="420"/>
        <w:rPr>
          <w:color w:val="000000"/>
          <w:szCs w:val="21"/>
        </w:rPr>
      </w:pPr>
    </w:p>
    <w:p w:rsidR="00175E1B" w:rsidRDefault="00175E1B">
      <w:pPr>
        <w:ind w:firstLineChars="200" w:firstLine="420"/>
        <w:rPr>
          <w:rFonts w:hint="eastAsia"/>
          <w:color w:val="000000"/>
          <w:szCs w:val="21"/>
        </w:rPr>
      </w:pPr>
    </w:p>
    <w:p w:rsidR="009F661E" w:rsidRDefault="00142C0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9F661E" w:rsidRDefault="009F661E">
      <w:pPr>
        <w:rPr>
          <w:color w:val="000000"/>
          <w:szCs w:val="21"/>
        </w:rPr>
      </w:pPr>
    </w:p>
    <w:p w:rsidR="009F661E" w:rsidRDefault="00142C0D">
      <w:pPr>
        <w:ind w:firstLineChars="200" w:firstLine="422"/>
        <w:rPr>
          <w:color w:val="000000"/>
          <w:szCs w:val="21"/>
        </w:rPr>
      </w:pPr>
      <w:r>
        <w:rPr>
          <w:rFonts w:ascii="宋体" w:hAnsi="宋体" w:cs="宋体"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34925</wp:posOffset>
            </wp:positionV>
            <wp:extent cx="1017905" cy="1365250"/>
            <wp:effectExtent l="0" t="0" r="10795" b="6350"/>
            <wp:wrapSquare wrapText="bothSides"/>
            <wp:docPr id="2" name="图片 2" descr="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color w:val="000000"/>
          <w:szCs w:val="21"/>
        </w:rPr>
        <w:t>杰西·尼·沃格尔曼</w:t>
      </w:r>
      <w:r>
        <w:rPr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Jesse Nee-</w:t>
      </w:r>
      <w:proofErr w:type="spellStart"/>
      <w:r>
        <w:rPr>
          <w:b/>
          <w:bCs/>
          <w:color w:val="000000"/>
          <w:szCs w:val="21"/>
        </w:rPr>
        <w:t>Vogelman</w:t>
      </w:r>
      <w:proofErr w:type="spellEnd"/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毕业于哈佛学院，主修斯拉夫语言与文学。他的短篇小说曾由著名作家</w:t>
      </w:r>
      <w:r>
        <w:rPr>
          <w:rFonts w:ascii="宋体" w:hAnsi="宋体" w:cs="宋体" w:hint="eastAsia"/>
          <w:color w:val="000000"/>
          <w:szCs w:val="21"/>
        </w:rPr>
        <w:t>贾梅卡·金凯德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Jamaica Kincaid</w:t>
      </w:r>
      <w:r>
        <w:rPr>
          <w:color w:val="000000"/>
          <w:szCs w:val="21"/>
        </w:rPr>
        <w:t>）遴选，荣获路易斯</w:t>
      </w:r>
      <w:r>
        <w:rPr>
          <w:rFonts w:ascii="宋体" w:hAnsi="宋体" w:cs="宋体"/>
          <w:color w:val="000000"/>
          <w:szCs w:val="21"/>
        </w:rPr>
        <w:t>·</w:t>
      </w:r>
      <w:r>
        <w:rPr>
          <w:color w:val="000000"/>
          <w:szCs w:val="21"/>
        </w:rPr>
        <w:t>贝格利奖（</w:t>
      </w:r>
      <w:r>
        <w:rPr>
          <w:color w:val="000000"/>
          <w:szCs w:val="21"/>
        </w:rPr>
        <w:t>the Louis Begley Award</w:t>
      </w:r>
      <w:r>
        <w:rPr>
          <w:color w:val="000000"/>
          <w:szCs w:val="21"/>
        </w:rPr>
        <w:t>），他还在哈佛艺术与文学社担任驻会艺术家。此后，他在蒙大拿大学取得艺术硕士学位，并获得该校最高创意写作奖</w:t>
      </w: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梅里亚姆</w:t>
      </w:r>
      <w:r>
        <w:rPr>
          <w:rFonts w:ascii="宋体" w:hAnsi="宋体" w:cs="宋体"/>
          <w:color w:val="000000"/>
          <w:szCs w:val="21"/>
        </w:rPr>
        <w:t>-</w:t>
      </w:r>
      <w:r>
        <w:rPr>
          <w:color w:val="000000"/>
          <w:szCs w:val="21"/>
        </w:rPr>
        <w:t>边疆奖（</w:t>
      </w:r>
      <w:r>
        <w:rPr>
          <w:color w:val="000000"/>
          <w:szCs w:val="21"/>
        </w:rPr>
        <w:t>the Merriam-Frontier Prize</w:t>
      </w:r>
      <w:r>
        <w:rPr>
          <w:color w:val="000000"/>
          <w:szCs w:val="21"/>
        </w:rPr>
        <w:t>）。他的小说作品曾发表于《印第安纳评论》（</w:t>
      </w:r>
      <w:r>
        <w:rPr>
          <w:i/>
          <w:iCs/>
          <w:color w:val="000000"/>
          <w:szCs w:val="21"/>
        </w:rPr>
        <w:t>Indiana Review</w:t>
      </w:r>
      <w:r>
        <w:rPr>
          <w:color w:val="000000"/>
          <w:szCs w:val="21"/>
        </w:rPr>
        <w:t>）、《阿肯色国际》（</w:t>
      </w:r>
      <w:r>
        <w:rPr>
          <w:i/>
          <w:iCs/>
          <w:color w:val="000000"/>
          <w:szCs w:val="21"/>
        </w:rPr>
        <w:t>Arkansas International</w:t>
      </w:r>
      <w:r>
        <w:rPr>
          <w:color w:val="000000"/>
          <w:szCs w:val="21"/>
        </w:rPr>
        <w:t>）等多家文学刊物。</w:t>
      </w:r>
    </w:p>
    <w:p w:rsidR="009F661E" w:rsidRDefault="009F661E">
      <w:pPr>
        <w:ind w:firstLineChars="200" w:firstLine="420"/>
        <w:rPr>
          <w:color w:val="000000"/>
          <w:szCs w:val="21"/>
        </w:rPr>
      </w:pPr>
    </w:p>
    <w:p w:rsidR="009F661E" w:rsidRDefault="00142C0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如今，他</w:t>
      </w:r>
      <w:proofErr w:type="gramStart"/>
      <w:r>
        <w:rPr>
          <w:color w:val="000000"/>
          <w:szCs w:val="21"/>
        </w:rPr>
        <w:t>定居于蒙大拿</w:t>
      </w:r>
      <w:proofErr w:type="gramEnd"/>
      <w:r>
        <w:rPr>
          <w:color w:val="000000"/>
          <w:szCs w:val="21"/>
        </w:rPr>
        <w:t>比特鲁特山谷，这片小小的社区正面临着小说中所描绘的诸多现实问题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资本掠夺、传统牧场的衰落，以及生活方式的变迁。</w:t>
      </w:r>
    </w:p>
    <w:p w:rsidR="009F661E" w:rsidRDefault="009F661E">
      <w:pPr>
        <w:rPr>
          <w:color w:val="000000"/>
          <w:szCs w:val="21"/>
        </w:rPr>
      </w:pPr>
    </w:p>
    <w:p w:rsidR="009F661E" w:rsidRDefault="009F661E">
      <w:pPr>
        <w:rPr>
          <w:b/>
          <w:color w:val="000000"/>
        </w:rPr>
      </w:pPr>
    </w:p>
    <w:p w:rsidR="009F661E" w:rsidRDefault="00142C0D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9F661E" w:rsidRDefault="00142C0D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9F661E" w:rsidRDefault="00142C0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9F661E" w:rsidRDefault="00142C0D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9F661E" w:rsidRDefault="00142C0D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9F661E" w:rsidRDefault="00142C0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9F661E" w:rsidRDefault="00142C0D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9F661E" w:rsidRDefault="00142C0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</w:t>
        </w:r>
        <w:r>
          <w:rPr>
            <w:rStyle w:val="ab"/>
            <w:szCs w:val="21"/>
          </w:rPr>
          <w:t>/list.aspx</w:t>
        </w:r>
      </w:hyperlink>
    </w:p>
    <w:p w:rsidR="009F661E" w:rsidRDefault="00142C0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9F661E" w:rsidRDefault="00142C0D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9F661E" w:rsidRDefault="00142C0D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9F661E" w:rsidRDefault="00142C0D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9F661E" w:rsidRDefault="00142C0D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9F661E" w:rsidRDefault="00142C0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61E" w:rsidRDefault="009F661E">
      <w:pPr>
        <w:ind w:right="420"/>
        <w:rPr>
          <w:rFonts w:eastAsia="Gungsuh"/>
          <w:color w:val="000000"/>
          <w:kern w:val="0"/>
          <w:szCs w:val="21"/>
        </w:rPr>
      </w:pPr>
    </w:p>
    <w:sectPr w:rsidR="009F661E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C0D" w:rsidRDefault="00142C0D">
      <w:r>
        <w:separator/>
      </w:r>
    </w:p>
  </w:endnote>
  <w:endnote w:type="continuationSeparator" w:id="0">
    <w:p w:rsidR="00142C0D" w:rsidRDefault="0014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20000287" w:usb1="00000001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61E" w:rsidRDefault="009F661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F661E" w:rsidRDefault="00142C0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9F661E" w:rsidRDefault="00142C0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9F661E" w:rsidRDefault="00142C0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9F661E" w:rsidRDefault="009F661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C0D" w:rsidRDefault="00142C0D">
      <w:r>
        <w:separator/>
      </w:r>
    </w:p>
  </w:footnote>
  <w:footnote w:type="continuationSeparator" w:id="0">
    <w:p w:rsidR="00142C0D" w:rsidRDefault="00142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61E" w:rsidRDefault="00142C0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F661E" w:rsidRDefault="00142C0D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2C0D"/>
    <w:rsid w:val="00146F1E"/>
    <w:rsid w:val="00163F80"/>
    <w:rsid w:val="00167007"/>
    <w:rsid w:val="00175E1B"/>
    <w:rsid w:val="00193733"/>
    <w:rsid w:val="00195D6F"/>
    <w:rsid w:val="001B2196"/>
    <w:rsid w:val="001B679D"/>
    <w:rsid w:val="001C2577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0B7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661E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C395F24"/>
    <w:rsid w:val="0C436DA2"/>
    <w:rsid w:val="10B4569D"/>
    <w:rsid w:val="10B53A7B"/>
    <w:rsid w:val="1264528F"/>
    <w:rsid w:val="12D17378"/>
    <w:rsid w:val="12D81E34"/>
    <w:rsid w:val="14117386"/>
    <w:rsid w:val="14410444"/>
    <w:rsid w:val="14C12F5A"/>
    <w:rsid w:val="162057B7"/>
    <w:rsid w:val="16D52CED"/>
    <w:rsid w:val="17594F22"/>
    <w:rsid w:val="1C3B5B2F"/>
    <w:rsid w:val="21DC5EE4"/>
    <w:rsid w:val="24E06F8D"/>
    <w:rsid w:val="24EC7B7F"/>
    <w:rsid w:val="256B5BB0"/>
    <w:rsid w:val="273146EB"/>
    <w:rsid w:val="27321C92"/>
    <w:rsid w:val="27AE2211"/>
    <w:rsid w:val="281E2746"/>
    <w:rsid w:val="286A24EC"/>
    <w:rsid w:val="287303E4"/>
    <w:rsid w:val="28FD455E"/>
    <w:rsid w:val="291C72C0"/>
    <w:rsid w:val="294F1F48"/>
    <w:rsid w:val="295977AD"/>
    <w:rsid w:val="29D60DFE"/>
    <w:rsid w:val="2C5142E1"/>
    <w:rsid w:val="2CA62D0A"/>
    <w:rsid w:val="2E2667E7"/>
    <w:rsid w:val="2FB03EC7"/>
    <w:rsid w:val="2FBB5323"/>
    <w:rsid w:val="30DC13F0"/>
    <w:rsid w:val="362D6CBA"/>
    <w:rsid w:val="368055A2"/>
    <w:rsid w:val="36B36BBA"/>
    <w:rsid w:val="36B97AE5"/>
    <w:rsid w:val="36F32FEF"/>
    <w:rsid w:val="38D64782"/>
    <w:rsid w:val="38EA0260"/>
    <w:rsid w:val="39A405D1"/>
    <w:rsid w:val="39B3217F"/>
    <w:rsid w:val="3A133C1C"/>
    <w:rsid w:val="3C563F4C"/>
    <w:rsid w:val="3C6B3E19"/>
    <w:rsid w:val="3C70398D"/>
    <w:rsid w:val="3DAC00D1"/>
    <w:rsid w:val="3EF9316D"/>
    <w:rsid w:val="43B9736F"/>
    <w:rsid w:val="448B0D0B"/>
    <w:rsid w:val="45083B8C"/>
    <w:rsid w:val="4603463C"/>
    <w:rsid w:val="468C3169"/>
    <w:rsid w:val="46A13188"/>
    <w:rsid w:val="48121EAA"/>
    <w:rsid w:val="48CE21C6"/>
    <w:rsid w:val="494B7BFF"/>
    <w:rsid w:val="4A392FB7"/>
    <w:rsid w:val="4A4060F4"/>
    <w:rsid w:val="4B1D59BF"/>
    <w:rsid w:val="4E87411E"/>
    <w:rsid w:val="4E9F4AB7"/>
    <w:rsid w:val="4F324189"/>
    <w:rsid w:val="50834F8C"/>
    <w:rsid w:val="52C442F7"/>
    <w:rsid w:val="53AF499D"/>
    <w:rsid w:val="53F32DF7"/>
    <w:rsid w:val="545A6004"/>
    <w:rsid w:val="54F86EAB"/>
    <w:rsid w:val="564055B9"/>
    <w:rsid w:val="59296817"/>
    <w:rsid w:val="59F00E16"/>
    <w:rsid w:val="5A1E61D2"/>
    <w:rsid w:val="5C646BCF"/>
    <w:rsid w:val="5E0C3542"/>
    <w:rsid w:val="5E572DEB"/>
    <w:rsid w:val="5E6F0574"/>
    <w:rsid w:val="5E8E14C4"/>
    <w:rsid w:val="5ED6505B"/>
    <w:rsid w:val="5F41070F"/>
    <w:rsid w:val="5F9A5549"/>
    <w:rsid w:val="60197BB5"/>
    <w:rsid w:val="605753D1"/>
    <w:rsid w:val="6140717C"/>
    <w:rsid w:val="621F6849"/>
    <w:rsid w:val="62CC27C3"/>
    <w:rsid w:val="661D5426"/>
    <w:rsid w:val="6659611C"/>
    <w:rsid w:val="67180834"/>
    <w:rsid w:val="674455A4"/>
    <w:rsid w:val="68202442"/>
    <w:rsid w:val="6A58493C"/>
    <w:rsid w:val="6BFA18B7"/>
    <w:rsid w:val="6E9A5873"/>
    <w:rsid w:val="6EF80BE7"/>
    <w:rsid w:val="6F555B47"/>
    <w:rsid w:val="704D10EC"/>
    <w:rsid w:val="714C3AC4"/>
    <w:rsid w:val="724427AD"/>
    <w:rsid w:val="72682163"/>
    <w:rsid w:val="73B21D95"/>
    <w:rsid w:val="73D3309A"/>
    <w:rsid w:val="741C570D"/>
    <w:rsid w:val="762F0C47"/>
    <w:rsid w:val="77E96C58"/>
    <w:rsid w:val="795D1E91"/>
    <w:rsid w:val="79B77DA5"/>
    <w:rsid w:val="79C43D9C"/>
    <w:rsid w:val="7ADB314B"/>
    <w:rsid w:val="7C0E7550"/>
    <w:rsid w:val="7E5C6A2E"/>
    <w:rsid w:val="7F53689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1067332-EA15-45EC-BE58-DF504665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350</Words>
  <Characters>1761</Characters>
  <Application>Microsoft Office Word</Application>
  <DocSecurity>0</DocSecurity>
  <Lines>28</Lines>
  <Paragraphs>7</Paragraphs>
  <ScaleCrop>false</ScaleCrop>
  <Company>2ndSpAcE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5</cp:revision>
  <cp:lastPrinted>2005-06-10T06:33:00Z</cp:lastPrinted>
  <dcterms:created xsi:type="dcterms:W3CDTF">2023-11-05T05:33:00Z</dcterms:created>
  <dcterms:modified xsi:type="dcterms:W3CDTF">2025-09-29T02:30:00Z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27E52E4B144E42FE84B5D30C2D75E342_13</vt:lpwstr>
  </property>
  <property fmtid="{D5CDD505-2E9C-101B-9397-08002B2CF9AE}" pid="4" name="KSOTemplateDocerSaveRecord">
    <vt:lpwstr>eyJoZGlkIjoiNGZiOTZiYjY0M2Y1YTkxMzE4ZTBiZGE0NDFhYTg5ZjEiLCJ1c2VySWQiOiI5NTE3MzU3NzQifQ==</vt:lpwstr>
  </property>
</Properties>
</file>