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3763010</wp:posOffset>
            </wp:positionH>
            <wp:positionV relativeFrom="paragraph">
              <wp:posOffset>92710</wp:posOffset>
            </wp:positionV>
            <wp:extent cx="1539875" cy="2105025"/>
            <wp:effectExtent l="0" t="0" r="317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B6CD6">
      <w:pPr>
        <w:rPr>
          <w:b w:val="0"/>
          <w:bCs/>
          <w:szCs w:val="21"/>
        </w:rPr>
      </w:pPr>
      <w:r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  <w:lang w:val="en-US" w:eastAsia="zh-CN"/>
        </w:rPr>
        <w:t>猫头鹰</w:t>
      </w:r>
      <w:r>
        <w:rPr>
          <w:rFonts w:hint="eastAsia"/>
          <w:b/>
          <w:szCs w:val="21"/>
        </w:rPr>
        <w:t>麦克斯韦》</w:t>
      </w:r>
    </w:p>
    <w:p w14:paraId="0E95A17C">
      <w:pPr>
        <w:rPr>
          <w:rFonts w:hint="eastAsia"/>
          <w:b w:val="0"/>
          <w:bCs/>
          <w:szCs w:val="21"/>
        </w:rPr>
      </w:pPr>
      <w:r>
        <w:rPr>
          <w:rFonts w:hint="eastAsia"/>
          <w:b/>
          <w:szCs w:val="21"/>
        </w:rPr>
        <w:t>英文书名：Maxwell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THE NIGHT OWL​​</w:t>
      </w:r>
    </w:p>
    <w:p w14:paraId="3A441E6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作    者：MinaLima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社：Laurence King</w:t>
      </w:r>
    </w:p>
    <w:p w14:paraId="3DDE4E01">
      <w:pPr>
        <w:rPr>
          <w:rStyle w:val="42"/>
          <w:rFonts w:hint="eastAsia" w:eastAsia="宋体"/>
          <w:lang w:eastAsia="zh-CN"/>
        </w:rPr>
      </w:pPr>
      <w:r>
        <w:rPr>
          <w:rFonts w:hint="eastAsia"/>
          <w:b/>
          <w:szCs w:val="21"/>
        </w:rPr>
        <w:t>代理公司：Laurence King/ANA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176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桥梁书</w:t>
      </w:r>
    </w:p>
    <w:p w14:paraId="7AC089A4">
      <w:pPr>
        <w:jc w:val="both"/>
        <w:rPr>
          <w:rFonts w:hint="eastAsia" w:ascii="宋体" w:hAnsi="宋体" w:eastAsia="宋体"/>
          <w:b/>
          <w:bCs/>
          <w:color w:val="1F2F34"/>
          <w:szCs w:val="21"/>
          <w:lang w:eastAsia="zh-CN"/>
        </w:rPr>
      </w:pPr>
    </w:p>
    <w:p w14:paraId="12BB8D65">
      <w:pPr>
        <w:jc w:val="center"/>
        <w:rPr>
          <w:rFonts w:hint="eastAsia" w:ascii="宋体" w:hAnsi="宋体"/>
          <w:b/>
          <w:bCs/>
          <w:color w:val="7030A0"/>
          <w:szCs w:val="21"/>
          <w:lang w:eastAsia="zh-CN"/>
        </w:rPr>
      </w:pPr>
      <w:r>
        <w:rPr>
          <w:rFonts w:hint="eastAsia" w:ascii="宋体" w:hAnsi="宋体"/>
          <w:b/>
          <w:bCs/>
          <w:color w:val="7030A0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7030A0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7030A0"/>
          <w:szCs w:val="21"/>
          <w:lang w:eastAsia="zh-CN"/>
        </w:rPr>
        <w:t>】</w:t>
      </w:r>
    </w:p>
    <w:p w14:paraId="502766FA">
      <w:pPr>
        <w:jc w:val="center"/>
        <w:rPr>
          <w:rFonts w:hint="eastAsia"/>
          <w:b/>
          <w:bCs/>
          <w:color w:val="7030A0"/>
          <w:szCs w:val="21"/>
          <w:lang w:eastAsia="zh-CN"/>
        </w:rPr>
      </w:pPr>
      <w:r>
        <w:rPr>
          <w:rFonts w:hint="eastAsia"/>
          <w:b/>
          <w:bCs/>
          <w:color w:val="7030A0"/>
          <w:szCs w:val="21"/>
          <w:lang w:eastAsia="zh-CN"/>
        </w:rPr>
        <w:t>米纳利玛工作室（MinaLima）的首部原创故事。该工作室是《哈利·波特》及《神奇动物在哪里》系列电影全部视觉体系的缔造者，其作品融合奇幻叙事、鲜明色彩与手工质感。MinaLima的图书已在全球45个国家、17种语言中销售超过250万册。</w:t>
      </w:r>
    </w:p>
    <w:p w14:paraId="49A897D8">
      <w:pPr>
        <w:jc w:val="center"/>
        <w:rPr>
          <w:rFonts w:hint="eastAsia" w:eastAsia="宋体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  <w:lang w:eastAsia="zh-CN"/>
        </w:rPr>
        <w:t>书中特别包含六个立体互动设计元素，</w:t>
      </w:r>
      <w:r>
        <w:rPr>
          <w:rFonts w:hint="eastAsia"/>
          <w:b/>
          <w:bCs/>
          <w:color w:val="C00000"/>
          <w:szCs w:val="21"/>
        </w:rPr>
        <w:t>让读者亲身感受那个充满魔力与怀旧气息的</w:t>
      </w:r>
      <w:r>
        <w:rPr>
          <w:rFonts w:hint="eastAsia"/>
          <w:b/>
          <w:bCs/>
          <w:color w:val="C00000"/>
          <w:szCs w:val="21"/>
          <w:lang w:val="en-US" w:eastAsia="zh-CN"/>
        </w:rPr>
        <w:t>纽约</w:t>
      </w:r>
      <w:r>
        <w:rPr>
          <w:rFonts w:hint="eastAsia"/>
          <w:b/>
          <w:bCs/>
          <w:color w:val="C00000"/>
          <w:szCs w:val="21"/>
        </w:rPr>
        <w:t>世界</w:t>
      </w:r>
      <w:r>
        <w:rPr>
          <w:rFonts w:hint="eastAsia"/>
          <w:b/>
          <w:bCs/>
          <w:color w:val="C00000"/>
          <w:szCs w:val="21"/>
          <w:lang w:eastAsia="zh-CN"/>
        </w:rPr>
        <w:t>。</w:t>
      </w:r>
    </w:p>
    <w:p w14:paraId="33865515">
      <w:pPr>
        <w:jc w:val="center"/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故事以圣诞节前的25天为时间轴，背景设定在1960年代充满怀旧风情的纽约曼哈顿，讲述关于迷失、友谊与归属感的暖心童话，情感动人。</w:t>
      </w:r>
    </w:p>
    <w:p w14:paraId="50618EAA">
      <w:pPr>
        <w:jc w:val="both"/>
        <w:rPr>
          <w:rFonts w:hint="eastAsia"/>
          <w:b/>
          <w:bCs/>
          <w:szCs w:val="21"/>
          <w:lang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25B1D26F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有时候，唯有迷失，才能找到真正属于自己的地方。</w:t>
      </w:r>
    </w:p>
    <w:p w14:paraId="16C47194">
      <w:pPr>
        <w:ind w:firstLine="420" w:firstLineChars="0"/>
        <w:rPr>
          <w:rFonts w:hint="eastAsia"/>
          <w:b w:val="0"/>
          <w:bCs/>
          <w:szCs w:val="21"/>
        </w:rPr>
      </w:pPr>
    </w:p>
    <w:p w14:paraId="1AD9B3DA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《猫头鹰麦克斯韦》是一则温暖人心的现代童话，讲述了一只小猫头鹰意外来到纽约的奇遇，以及他为一群出人意料的角色带来的友谊之礼。故事以圣诞节前的25天为时间轴，发生在20世纪60年代热闹的曼哈顿街头，是一段关于“失与得”的多彩旅程。</w:t>
      </w:r>
    </w:p>
    <w:p w14:paraId="734525A7">
      <w:pPr>
        <w:ind w:firstLine="420" w:firstLineChars="0"/>
        <w:rPr>
          <w:rFonts w:hint="eastAsia"/>
          <w:b w:val="0"/>
          <w:bCs/>
          <w:szCs w:val="21"/>
        </w:rPr>
      </w:pPr>
    </w:p>
    <w:p w14:paraId="6B4263AB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这是米纳利玛工作室（MinaLima）创作的首部原创故事作品。该工作室正是《哈利·波特》系列电影中完整视觉设计世界的幕后团队。继他们的插图版《哈利·波特》系列与独具匠心的经典文学系列之后，MinaLima的图书已在全球45个国家、17种语言中销售超过250万册。</w:t>
      </w:r>
    </w:p>
    <w:p w14:paraId="04E400AB">
      <w:pPr>
        <w:ind w:firstLine="420" w:firstLineChars="0"/>
        <w:rPr>
          <w:rFonts w:hint="eastAsia"/>
          <w:b w:val="0"/>
          <w:bCs/>
          <w:szCs w:val="21"/>
        </w:rPr>
      </w:pPr>
    </w:p>
    <w:p w14:paraId="4C726935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本书特别收录六个立体互动设计元素，让读者亲身感受那个充满魔力与怀旧气息的“麦克斯韦世界”。</w:t>
      </w:r>
    </w:p>
    <w:p w14:paraId="4BB66975">
      <w:pPr>
        <w:rPr>
          <w:rFonts w:hint="eastAsia"/>
          <w:b w:val="0"/>
          <w:bCs/>
          <w:szCs w:val="21"/>
        </w:rPr>
      </w:pPr>
    </w:p>
    <w:p w14:paraId="27132950">
      <w:pPr>
        <w:rPr>
          <w:rFonts w:hint="eastAsia"/>
          <w:b w:val="0"/>
          <w:bCs/>
          <w:szCs w:val="21"/>
        </w:rPr>
      </w:pPr>
    </w:p>
    <w:p w14:paraId="3A9449F3">
      <w:pPr>
        <w:rPr>
          <w:rFonts w:hint="eastAsia"/>
          <w:b w:val="0"/>
          <w:bCs/>
          <w:szCs w:val="21"/>
        </w:rPr>
      </w:pPr>
    </w:p>
    <w:p w14:paraId="6E15B423">
      <w:pPr>
        <w:rPr>
          <w:rFonts w:hint="eastAsia"/>
          <w:b w:val="0"/>
          <w:bCs/>
          <w:szCs w:val="21"/>
        </w:rPr>
      </w:pPr>
    </w:p>
    <w:p w14:paraId="2387F3BB">
      <w:pPr>
        <w:rPr>
          <w:rFonts w:hint="eastAsia"/>
          <w:b w:val="0"/>
          <w:bCs/>
          <w:szCs w:val="21"/>
        </w:rPr>
      </w:pPr>
    </w:p>
    <w:p w14:paraId="4DF52B91">
      <w:pPr>
        <w:rPr>
          <w:rFonts w:hint="eastAsia"/>
          <w:b w:val="0"/>
          <w:bCs/>
          <w:szCs w:val="21"/>
        </w:rPr>
      </w:pPr>
    </w:p>
    <w:p w14:paraId="28C51595">
      <w:pPr>
        <w:rPr>
          <w:rFonts w:hint="eastAsia"/>
          <w:b w:val="0"/>
          <w:bCs/>
          <w:szCs w:val="21"/>
        </w:rPr>
      </w:pPr>
    </w:p>
    <w:p w14:paraId="6CC507E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B16BE4F">
      <w:pPr>
        <w:rPr>
          <w:rFonts w:hint="eastAsia"/>
          <w:b w:val="0"/>
          <w:bCs/>
          <w:szCs w:val="21"/>
        </w:rPr>
      </w:pPr>
    </w:p>
    <w:p w14:paraId="0DE4D5FF">
      <w:pPr>
        <w:shd w:val="clear" w:color="auto" w:fill="FFFFFF"/>
        <w:ind w:firstLine="420" w:firstLineChars="0"/>
        <w:rPr>
          <w:rFonts w:hint="eastAsia"/>
          <w:b/>
          <w:bCs/>
          <w:color w:val="auto"/>
          <w:szCs w:val="21"/>
          <w:lang w:val="en-US" w:eastAsia="zh-CN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80645</wp:posOffset>
            </wp:positionV>
            <wp:extent cx="2119630" cy="1413510"/>
            <wp:effectExtent l="0" t="0" r="4445" b="571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米纳利玛工作室(MinaLima) 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是由英国设计师米拉福拉·米纳(Miraphora Mina) 与巴西设计师爱德华多·利马(Eduardo Lima) 于2009年共同创立的伦敦设计工作室。两人最初于2001 年 因共同参与华纳兄弟《哈利·波特》系列电影 的美术设计而相识，并共同创造了电影中极具标志性的魔法世界视觉体系——从霍格沃茨的课程表、活点地图、巫师报纸《预言家日报》，到对角巷的商铺招牌与魔法部文件，均出自他们之手。</w:t>
      </w:r>
    </w:p>
    <w:p w14:paraId="6FFA32E3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</w:p>
    <w:p w14:paraId="7AA5C851">
      <w:pPr>
        <w:shd w:val="clear" w:color="auto" w:fill="FFFFFF"/>
        <w:ind w:firstLine="420" w:firstLineChars="0"/>
        <w:rPr>
          <w:rFonts w:hint="default"/>
          <w:b/>
          <w:bCs/>
          <w:color w:val="auto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凭借对细节的极致追求与对故事叙述的热情，MinaLima 的设计风格独树一帜，将幻想、叙事与手工质感完美融合，成为“哈利·波特”电影美术的象征性符号。</w:t>
      </w:r>
      <w:r>
        <w:rPr>
          <w:rFonts w:hint="eastAsia"/>
          <w:b/>
          <w:bCs/>
          <w:color w:val="auto"/>
          <w:szCs w:val="21"/>
          <w:lang w:val="en-US" w:eastAsia="zh-CN"/>
        </w:rPr>
        <w:t>在完成电影系列后，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MinaLima 持续与“魔法世界”系列合作，并负责《神奇动物在哪里》系列电影的所有平面与道具图形创作。除了影视项目，MinaLima 还与哈珀·柯林斯出版社（HarperCollins）合作推出了广受欢迎的《米纳利玛经典系列》（MinaLima Classics）。</w:t>
      </w:r>
    </w:p>
    <w:p w14:paraId="63ED0723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</w:p>
    <w:p w14:paraId="1D65D958">
      <w:pPr>
        <w:shd w:val="clear" w:color="auto" w:fill="FFFFFF"/>
        <w:ind w:firstLine="420" w:firstLineChars="0"/>
        <w:rPr>
          <w:rFonts w:hint="eastAsia"/>
          <w:b w:val="0"/>
          <w:bCs w:val="0"/>
          <w:color w:val="auto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2016 年，二人开设了位于伦敦苏荷区的“米纳利玛之家（House of MinaLima）”，作为他们的画廊与商店，展示从《哈利·波特》到《神奇动物》、再到原创艺术与出版项目的全部视觉作品。</w:t>
      </w:r>
    </w:p>
    <w:p w14:paraId="41851E57">
      <w:pPr>
        <w:shd w:val="clear" w:color="auto" w:fill="FFFFFF"/>
        <w:ind w:firstLine="420" w:firstLineChars="0"/>
        <w:rPr>
          <w:rFonts w:hint="eastAsia"/>
          <w:b w:val="0"/>
          <w:bCs w:val="0"/>
          <w:color w:val="auto"/>
          <w:szCs w:val="21"/>
          <w:lang w:val="en-US" w:eastAsia="zh-CN"/>
        </w:rPr>
      </w:pPr>
    </w:p>
    <w:p w14:paraId="49B619B8">
      <w:pPr>
        <w:shd w:val="clear" w:color="auto" w:fill="FFFFFF"/>
        <w:ind w:firstLine="420" w:firstLineChars="0"/>
        <w:rPr>
          <w:rFonts w:hint="eastAsia"/>
          <w:b w:val="0"/>
          <w:bCs w:val="0"/>
          <w:color w:val="auto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MinaLima 的作品以奇幻的叙事视觉、丰富的层次与鲜明的色彩著称，不仅塑造了现代奇幻影像的视觉标准，也以其独特的图像语言向全球观众传递了“通过设计讲述故事”的理念。</w:t>
      </w:r>
    </w:p>
    <w:p w14:paraId="60BFDC9D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</w:p>
    <w:bookmarkEnd w:id="1"/>
    <w:p w14:paraId="4800D20E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</w:p>
    <w:p w14:paraId="64461741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</w:p>
    <w:p w14:paraId="6C56DA1D">
      <w:pPr>
        <w:rPr>
          <w:b/>
          <w:color w:val="000000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2810B4"/>
    <w:rsid w:val="0167398B"/>
    <w:rsid w:val="02BF15A4"/>
    <w:rsid w:val="05BC001D"/>
    <w:rsid w:val="07CE5D46"/>
    <w:rsid w:val="09136F86"/>
    <w:rsid w:val="091961FE"/>
    <w:rsid w:val="0F622805"/>
    <w:rsid w:val="126D4B79"/>
    <w:rsid w:val="16A91EF8"/>
    <w:rsid w:val="18E34E31"/>
    <w:rsid w:val="1A604FC3"/>
    <w:rsid w:val="1BAD66BA"/>
    <w:rsid w:val="1C1E4E00"/>
    <w:rsid w:val="22811A19"/>
    <w:rsid w:val="266A16A4"/>
    <w:rsid w:val="27B32409"/>
    <w:rsid w:val="28802A87"/>
    <w:rsid w:val="2A767DF4"/>
    <w:rsid w:val="2C8114F5"/>
    <w:rsid w:val="2D5C5ABE"/>
    <w:rsid w:val="2D614E83"/>
    <w:rsid w:val="309C68FD"/>
    <w:rsid w:val="313B69FB"/>
    <w:rsid w:val="320253E1"/>
    <w:rsid w:val="34B94853"/>
    <w:rsid w:val="354E4C98"/>
    <w:rsid w:val="38D155B2"/>
    <w:rsid w:val="39874D58"/>
    <w:rsid w:val="3B477338"/>
    <w:rsid w:val="3E304343"/>
    <w:rsid w:val="438159AA"/>
    <w:rsid w:val="440525B4"/>
    <w:rsid w:val="441F3676"/>
    <w:rsid w:val="48304209"/>
    <w:rsid w:val="493A4AAE"/>
    <w:rsid w:val="4A5C20BF"/>
    <w:rsid w:val="4AEE3DA2"/>
    <w:rsid w:val="4CB52792"/>
    <w:rsid w:val="4D7C4474"/>
    <w:rsid w:val="4DCE02F7"/>
    <w:rsid w:val="50AD24DF"/>
    <w:rsid w:val="52F43F1F"/>
    <w:rsid w:val="543660FC"/>
    <w:rsid w:val="543E18F6"/>
    <w:rsid w:val="56CA7B0E"/>
    <w:rsid w:val="5A8248E7"/>
    <w:rsid w:val="5F8F74AA"/>
    <w:rsid w:val="604F37CA"/>
    <w:rsid w:val="605B3830"/>
    <w:rsid w:val="62747372"/>
    <w:rsid w:val="640A0BC9"/>
    <w:rsid w:val="651C246E"/>
    <w:rsid w:val="682B1D3A"/>
    <w:rsid w:val="6A05434B"/>
    <w:rsid w:val="6A342138"/>
    <w:rsid w:val="6BFD39ED"/>
    <w:rsid w:val="6E773840"/>
    <w:rsid w:val="6EB57CB6"/>
    <w:rsid w:val="6F1932B1"/>
    <w:rsid w:val="713C4FB8"/>
    <w:rsid w:val="71926B20"/>
    <w:rsid w:val="72C139C6"/>
    <w:rsid w:val="738A025C"/>
    <w:rsid w:val="749F52A9"/>
    <w:rsid w:val="77DD7EE5"/>
    <w:rsid w:val="77EE7A71"/>
    <w:rsid w:val="78697ADE"/>
    <w:rsid w:val="7BE2484B"/>
    <w:rsid w:val="7CE0574A"/>
    <w:rsid w:val="7D2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1027</Words>
  <Characters>1458</Characters>
  <Lines>15</Lines>
  <Paragraphs>4</Paragraphs>
  <TotalTime>14</TotalTime>
  <ScaleCrop>false</ScaleCrop>
  <LinksUpToDate>false</LinksUpToDate>
  <CharactersWithSpaces>1501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2025-10-16T12:30:41Z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05908738B73B4D22B79AB2EF01D05C2E_13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