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AB3E0D7" w:rsidR="00AE574A" w:rsidRDefault="00AE574A">
      <w:pPr>
        <w:rPr>
          <w:b/>
          <w:color w:val="000000"/>
          <w:szCs w:val="21"/>
        </w:rPr>
      </w:pPr>
    </w:p>
    <w:p w14:paraId="3DA7336F" w14:textId="0F486631" w:rsidR="00774233" w:rsidRPr="00774233" w:rsidRDefault="00A512D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84F343B" wp14:editId="6F542A1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5400" cy="1938655"/>
            <wp:effectExtent l="0" t="0" r="0" b="4445"/>
            <wp:wrapSquare wrapText="bothSides"/>
            <wp:docPr id="3" name="图片 3" descr="https://global.oup.com/academic/covers/pop-up/978019781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78125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91EF1">
        <w:rPr>
          <w:rFonts w:hint="eastAsia"/>
          <w:b/>
          <w:bCs/>
          <w:color w:val="000000"/>
          <w:szCs w:val="21"/>
        </w:rPr>
        <w:t>爱</w:t>
      </w:r>
      <w:r w:rsidR="007071F0">
        <w:rPr>
          <w:rFonts w:hint="eastAsia"/>
          <w:b/>
          <w:bCs/>
          <w:color w:val="000000"/>
          <w:szCs w:val="21"/>
        </w:rPr>
        <w:t>的</w:t>
      </w:r>
      <w:r w:rsidR="00891EF1">
        <w:rPr>
          <w:rFonts w:hint="eastAsia"/>
          <w:b/>
          <w:bCs/>
          <w:color w:val="000000"/>
          <w:szCs w:val="21"/>
        </w:rPr>
        <w:t>共和国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891EF1">
        <w:rPr>
          <w:rFonts w:hint="eastAsia"/>
          <w:b/>
          <w:bCs/>
          <w:color w:val="000000"/>
          <w:szCs w:val="21"/>
        </w:rPr>
        <w:t>歌剧</w:t>
      </w:r>
      <w:r>
        <w:rPr>
          <w:rFonts w:hint="eastAsia"/>
          <w:b/>
          <w:bCs/>
          <w:color w:val="000000"/>
          <w:szCs w:val="21"/>
        </w:rPr>
        <w:t>艺术</w:t>
      </w:r>
      <w:r w:rsidR="00891EF1">
        <w:rPr>
          <w:rFonts w:hint="eastAsia"/>
          <w:b/>
          <w:bCs/>
          <w:color w:val="000000"/>
          <w:szCs w:val="21"/>
        </w:rPr>
        <w:t>与政治自由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8DAF01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91EF1">
        <w:rPr>
          <w:b/>
          <w:bCs/>
          <w:color w:val="000000"/>
          <w:szCs w:val="21"/>
        </w:rPr>
        <w:t>THE REPUBLIC OF LOVE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891EF1">
        <w:rPr>
          <w:b/>
          <w:bCs/>
          <w:color w:val="000000"/>
          <w:szCs w:val="21"/>
        </w:rPr>
        <w:t>O</w:t>
      </w:r>
      <w:r w:rsidR="00891EF1">
        <w:rPr>
          <w:rFonts w:hint="eastAsia"/>
          <w:b/>
          <w:bCs/>
          <w:color w:val="000000"/>
          <w:szCs w:val="21"/>
        </w:rPr>
        <w:t>pera</w:t>
      </w:r>
      <w:r w:rsidR="00891EF1">
        <w:rPr>
          <w:b/>
          <w:bCs/>
          <w:color w:val="000000"/>
          <w:szCs w:val="21"/>
        </w:rPr>
        <w:t xml:space="preserve"> </w:t>
      </w:r>
      <w:r w:rsidR="00891EF1">
        <w:rPr>
          <w:rFonts w:hint="eastAsia"/>
          <w:b/>
          <w:bCs/>
          <w:color w:val="000000"/>
          <w:szCs w:val="21"/>
        </w:rPr>
        <w:t>and</w:t>
      </w:r>
      <w:r w:rsidR="00891EF1">
        <w:rPr>
          <w:b/>
          <w:bCs/>
          <w:color w:val="000000"/>
          <w:szCs w:val="21"/>
        </w:rPr>
        <w:t xml:space="preserve"> P</w:t>
      </w:r>
      <w:r w:rsidR="00891EF1">
        <w:rPr>
          <w:rFonts w:hint="eastAsia"/>
          <w:b/>
          <w:bCs/>
          <w:color w:val="000000"/>
          <w:szCs w:val="21"/>
        </w:rPr>
        <w:t>olitical</w:t>
      </w:r>
      <w:r w:rsidR="00891EF1">
        <w:rPr>
          <w:b/>
          <w:bCs/>
          <w:color w:val="000000"/>
          <w:szCs w:val="21"/>
        </w:rPr>
        <w:t xml:space="preserve"> F</w:t>
      </w:r>
      <w:r w:rsidR="00891EF1">
        <w:rPr>
          <w:rFonts w:hint="eastAsia"/>
          <w:b/>
          <w:bCs/>
          <w:color w:val="000000"/>
          <w:szCs w:val="21"/>
        </w:rPr>
        <w:t>reedom</w:t>
      </w:r>
    </w:p>
    <w:p w14:paraId="39B7E419" w14:textId="5948246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91EF1" w:rsidRPr="00891EF1">
        <w:rPr>
          <w:b/>
          <w:bCs/>
          <w:color w:val="000000"/>
          <w:szCs w:val="21"/>
        </w:rPr>
        <w:t>Martha C. Nussbaum</w:t>
      </w:r>
      <w:hyperlink r:id="rId9" w:history="1"/>
    </w:p>
    <w:p w14:paraId="5EB65684" w14:textId="490E3E8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91EF1">
        <w:rPr>
          <w:b/>
          <w:bCs/>
          <w:color w:val="000000"/>
          <w:szCs w:val="21"/>
        </w:rPr>
        <w:t>O</w:t>
      </w:r>
      <w:r w:rsidR="00891EF1">
        <w:rPr>
          <w:rFonts w:hint="eastAsia"/>
          <w:b/>
          <w:bCs/>
          <w:color w:val="000000"/>
          <w:szCs w:val="21"/>
        </w:rPr>
        <w:t>xford</w:t>
      </w:r>
      <w:r w:rsidR="00891EF1">
        <w:rPr>
          <w:b/>
          <w:bCs/>
          <w:color w:val="000000"/>
          <w:szCs w:val="21"/>
        </w:rPr>
        <w:t xml:space="preserve"> U</w:t>
      </w:r>
      <w:r w:rsidR="00891EF1">
        <w:rPr>
          <w:rFonts w:hint="eastAsia"/>
          <w:b/>
          <w:bCs/>
          <w:color w:val="000000"/>
          <w:szCs w:val="21"/>
        </w:rPr>
        <w:t>niversity</w:t>
      </w:r>
      <w:r w:rsidR="00891EF1">
        <w:rPr>
          <w:b/>
          <w:bCs/>
          <w:color w:val="000000"/>
          <w:szCs w:val="21"/>
        </w:rPr>
        <w:t xml:space="preserve"> P</w:t>
      </w:r>
      <w:r w:rsidR="00891EF1">
        <w:rPr>
          <w:rFonts w:hint="eastAsia"/>
          <w:b/>
          <w:bCs/>
          <w:color w:val="000000"/>
          <w:szCs w:val="21"/>
        </w:rPr>
        <w:t>ress</w:t>
      </w:r>
    </w:p>
    <w:p w14:paraId="1421F214" w14:textId="428160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8DEB0E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91EF1">
        <w:rPr>
          <w:b/>
          <w:bCs/>
          <w:color w:val="000000"/>
          <w:szCs w:val="21"/>
        </w:rPr>
        <w:t>31</w:t>
      </w:r>
      <w:r w:rsidR="00A512DD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5F42DF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891EF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512DD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4DCA43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512DD">
        <w:rPr>
          <w:rFonts w:hint="eastAsia"/>
          <w:b/>
          <w:bCs/>
          <w:szCs w:val="21"/>
        </w:rPr>
        <w:t>哲学</w:t>
      </w:r>
    </w:p>
    <w:p w14:paraId="7B293380" w14:textId="4DA7DE50" w:rsidR="00A512DD" w:rsidRPr="00A512DD" w:rsidRDefault="00A512DD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512DD">
        <w:rPr>
          <w:b/>
          <w:bCs/>
          <w:color w:val="FF0000"/>
          <w:szCs w:val="21"/>
        </w:rPr>
        <w:t>作者前作版权已授：中文简体、中文繁体、</w:t>
      </w:r>
      <w:r w:rsidRPr="00A512DD">
        <w:rPr>
          <w:b/>
          <w:bCs/>
          <w:color w:val="FF0000"/>
          <w:szCs w:val="21"/>
        </w:rPr>
        <w:t>阿拉伯语、</w:t>
      </w:r>
      <w:r w:rsidRPr="00A512DD">
        <w:rPr>
          <w:b/>
          <w:bCs/>
          <w:color w:val="FF0000"/>
          <w:szCs w:val="21"/>
        </w:rPr>
        <w:t>丹麦语、荷兰语、法语、德语、希腊语、意大利语、日语、韩语、波兰语、斯洛文尼亚语、西班牙语</w:t>
      </w:r>
    </w:p>
    <w:p w14:paraId="048148F7" w14:textId="59E6827F" w:rsidR="0048541A" w:rsidRPr="00A512DD" w:rsidRDefault="0048541A">
      <w:pPr>
        <w:rPr>
          <w:rFonts w:hint="eastAsia"/>
          <w:color w:val="FF0000"/>
          <w:szCs w:val="21"/>
        </w:rPr>
      </w:pPr>
    </w:p>
    <w:p w14:paraId="1930BA71" w14:textId="7D6D3306" w:rsidR="00833DB1" w:rsidRDefault="00833DB1">
      <w:pPr>
        <w:rPr>
          <w:color w:val="000000"/>
          <w:szCs w:val="21"/>
        </w:rPr>
      </w:pPr>
    </w:p>
    <w:p w14:paraId="614B734D" w14:textId="5A27F40D" w:rsidR="00833DB1" w:rsidRPr="00A512DD" w:rsidRDefault="00833DB1">
      <w:pPr>
        <w:rPr>
          <w:b/>
          <w:color w:val="000000"/>
          <w:szCs w:val="21"/>
        </w:rPr>
      </w:pPr>
      <w:r w:rsidRPr="00A512DD">
        <w:rPr>
          <w:rFonts w:hint="eastAsia"/>
          <w:b/>
          <w:color w:val="000000"/>
          <w:szCs w:val="21"/>
        </w:rPr>
        <w:t>卖点：</w:t>
      </w:r>
    </w:p>
    <w:p w14:paraId="49CA7E80" w14:textId="073C576E" w:rsidR="00833DB1" w:rsidRDefault="00833DB1">
      <w:pPr>
        <w:rPr>
          <w:color w:val="000000"/>
          <w:szCs w:val="21"/>
        </w:rPr>
      </w:pPr>
    </w:p>
    <w:p w14:paraId="30F2DC92" w14:textId="29D7BC5F" w:rsidR="007D4234" w:rsidRDefault="007D4234" w:rsidP="007D4234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</w:t>
      </w:r>
      <w:r w:rsidRPr="007D4234">
        <w:rPr>
          <w:rFonts w:hint="eastAsia"/>
          <w:color w:val="000000"/>
          <w:szCs w:val="21"/>
        </w:rPr>
        <w:t>世界著名哲学家玛莎·</w:t>
      </w:r>
      <w:r w:rsidRPr="007D4234">
        <w:rPr>
          <w:rFonts w:hint="eastAsia"/>
          <w:color w:val="000000"/>
          <w:szCs w:val="21"/>
        </w:rPr>
        <w:t>C</w:t>
      </w:r>
      <w:r w:rsidRPr="007D4234">
        <w:rPr>
          <w:rFonts w:hint="eastAsia"/>
          <w:color w:val="000000"/>
          <w:szCs w:val="21"/>
        </w:rPr>
        <w:t>·努斯鲍姆</w:t>
      </w:r>
      <w:r>
        <w:rPr>
          <w:rFonts w:hint="eastAsia"/>
          <w:color w:val="000000"/>
          <w:szCs w:val="21"/>
        </w:rPr>
        <w:t>（</w:t>
      </w:r>
      <w:r>
        <w:t>Martha C. Nussbaum</w:t>
      </w:r>
      <w:r>
        <w:rPr>
          <w:rFonts w:hint="eastAsia"/>
          <w:color w:val="000000"/>
          <w:szCs w:val="21"/>
        </w:rPr>
        <w:t>），当代</w:t>
      </w:r>
      <w:r w:rsidRPr="007D4234">
        <w:rPr>
          <w:rFonts w:hint="eastAsia"/>
          <w:color w:val="000000"/>
          <w:szCs w:val="21"/>
        </w:rPr>
        <w:t>最有影响力的思想家之一的</w:t>
      </w:r>
      <w:r>
        <w:rPr>
          <w:rFonts w:hint="eastAsia"/>
          <w:color w:val="000000"/>
          <w:szCs w:val="21"/>
        </w:rPr>
        <w:t>重磅作品</w:t>
      </w:r>
    </w:p>
    <w:p w14:paraId="546261C0" w14:textId="30C4145D" w:rsidR="007D4234" w:rsidRDefault="007D4234" w:rsidP="007D4234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用创新的方法，</w:t>
      </w:r>
      <w:r w:rsidRPr="007D4234">
        <w:rPr>
          <w:rFonts w:hint="eastAsia"/>
          <w:color w:val="000000"/>
          <w:szCs w:val="21"/>
        </w:rPr>
        <w:t>莫扎特、威尔第、贝多芬、瓦格纳、杰克·</w:t>
      </w:r>
      <w:r>
        <w:rPr>
          <w:rFonts w:hint="eastAsia"/>
          <w:color w:val="000000"/>
          <w:szCs w:val="21"/>
        </w:rPr>
        <w:t>黑基</w:t>
      </w:r>
      <w:r w:rsidRPr="007D4234">
        <w:rPr>
          <w:rFonts w:hint="eastAsia"/>
          <w:color w:val="000000"/>
          <w:szCs w:val="21"/>
        </w:rPr>
        <w:t>和约翰·亚当斯歌剧中的情感和政治思想</w:t>
      </w:r>
      <w:r w:rsidR="006C1676">
        <w:rPr>
          <w:rFonts w:hint="eastAsia"/>
          <w:color w:val="000000"/>
          <w:szCs w:val="21"/>
        </w:rPr>
        <w:t>。</w:t>
      </w:r>
    </w:p>
    <w:p w14:paraId="6D4E12A4" w14:textId="4AD850E2" w:rsidR="006C1676" w:rsidRDefault="006C1676" w:rsidP="007D4234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发展</w:t>
      </w:r>
      <w:r w:rsidRPr="006C1676">
        <w:rPr>
          <w:rFonts w:hint="eastAsia"/>
          <w:color w:val="000000"/>
          <w:szCs w:val="21"/>
        </w:rPr>
        <w:t>了努斯鲍姆</w:t>
      </w:r>
      <w:r>
        <w:rPr>
          <w:rFonts w:hint="eastAsia"/>
          <w:color w:val="000000"/>
          <w:szCs w:val="21"/>
        </w:rPr>
        <w:t>影响广泛的观点</w:t>
      </w:r>
      <w:r w:rsidRPr="006C1676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认为</w:t>
      </w:r>
      <w:r w:rsidRPr="006C1676">
        <w:rPr>
          <w:rFonts w:hint="eastAsia"/>
          <w:color w:val="000000"/>
          <w:szCs w:val="21"/>
        </w:rPr>
        <w:t>情感在道德和政治思想中起着至关重要的作用</w:t>
      </w:r>
      <w:r>
        <w:rPr>
          <w:rFonts w:hint="eastAsia"/>
          <w:color w:val="000000"/>
          <w:szCs w:val="21"/>
        </w:rPr>
        <w:t>。</w:t>
      </w:r>
    </w:p>
    <w:p w14:paraId="67A3C23E" w14:textId="6731B3ED" w:rsidR="006C1676" w:rsidRDefault="006C1676" w:rsidP="007D4234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关于</w:t>
      </w:r>
      <w:r w:rsidRPr="006C1676">
        <w:rPr>
          <w:rFonts w:hint="eastAsia"/>
          <w:color w:val="000000"/>
          <w:szCs w:val="21"/>
        </w:rPr>
        <w:t>歌剧通俗易懂的哲学研究，证明歌剧是活的、精彩的，并创造性地</w:t>
      </w:r>
      <w:r>
        <w:rPr>
          <w:rFonts w:hint="eastAsia"/>
          <w:color w:val="000000"/>
          <w:szCs w:val="21"/>
        </w:rPr>
        <w:t>提出了关于人类生活的深刻见解。</w:t>
      </w:r>
    </w:p>
    <w:p w14:paraId="6ED8D6D0" w14:textId="3F670233" w:rsidR="006073CF" w:rsidRDefault="006073CF">
      <w:pPr>
        <w:rPr>
          <w:b/>
          <w:bCs/>
          <w:color w:val="000000"/>
          <w:szCs w:val="21"/>
        </w:rPr>
      </w:pPr>
    </w:p>
    <w:p w14:paraId="6DCC3D3C" w14:textId="77777777" w:rsidR="005C527D" w:rsidRPr="00626B30" w:rsidRDefault="005C527D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126D68D" w14:textId="129D3A0B" w:rsidR="007071F0" w:rsidRPr="007071F0" w:rsidRDefault="007071F0" w:rsidP="007071F0">
      <w:pPr>
        <w:ind w:firstLineChars="200" w:firstLine="422"/>
        <w:rPr>
          <w:b/>
          <w:color w:val="000000"/>
          <w:szCs w:val="21"/>
        </w:rPr>
      </w:pPr>
      <w:r w:rsidRPr="007071F0">
        <w:rPr>
          <w:rFonts w:hint="eastAsia"/>
          <w:b/>
          <w:color w:val="000000"/>
          <w:szCs w:val="21"/>
        </w:rPr>
        <w:t>《爱的共和国》是</w:t>
      </w:r>
      <w:r>
        <w:rPr>
          <w:rFonts w:hint="eastAsia"/>
          <w:b/>
          <w:color w:val="000000"/>
          <w:szCs w:val="21"/>
        </w:rPr>
        <w:t>世界知名，广受赞誉的</w:t>
      </w:r>
      <w:r w:rsidRPr="007071F0">
        <w:rPr>
          <w:rFonts w:hint="eastAsia"/>
          <w:b/>
          <w:color w:val="000000"/>
          <w:szCs w:val="21"/>
        </w:rPr>
        <w:t>哲学家玛莎·</w:t>
      </w:r>
      <w:r w:rsidRPr="007071F0">
        <w:rPr>
          <w:rFonts w:hint="eastAsia"/>
          <w:b/>
          <w:color w:val="000000"/>
          <w:szCs w:val="21"/>
        </w:rPr>
        <w:t>C</w:t>
      </w:r>
      <w:r w:rsidRPr="007071F0">
        <w:rPr>
          <w:rFonts w:hint="eastAsia"/>
          <w:b/>
          <w:color w:val="000000"/>
          <w:szCs w:val="21"/>
        </w:rPr>
        <w:t>·努斯鲍姆的一部重要学术著作，</w:t>
      </w:r>
      <w:r w:rsidR="009B18E8">
        <w:rPr>
          <w:rFonts w:hint="eastAsia"/>
          <w:b/>
          <w:color w:val="000000"/>
          <w:szCs w:val="21"/>
        </w:rPr>
        <w:t>指出</w:t>
      </w:r>
      <w:r w:rsidRPr="007071F0">
        <w:rPr>
          <w:rFonts w:hint="eastAsia"/>
          <w:b/>
          <w:color w:val="000000"/>
          <w:szCs w:val="21"/>
        </w:rPr>
        <w:t>歌剧</w:t>
      </w:r>
      <w:r w:rsidR="009B18E8">
        <w:rPr>
          <w:rFonts w:hint="eastAsia"/>
          <w:b/>
          <w:color w:val="000000"/>
          <w:szCs w:val="21"/>
        </w:rPr>
        <w:t>是</w:t>
      </w:r>
      <w:r w:rsidRPr="007071F0">
        <w:rPr>
          <w:rFonts w:hint="eastAsia"/>
          <w:b/>
          <w:color w:val="000000"/>
          <w:szCs w:val="21"/>
        </w:rPr>
        <w:t>一种深刻的政治思想形式，也是启蒙运动政治改革背后经常被忽视的力量。</w:t>
      </w:r>
    </w:p>
    <w:p w14:paraId="70E7ED12" w14:textId="77777777" w:rsidR="009B18E8" w:rsidRDefault="009B18E8" w:rsidP="007071F0">
      <w:pPr>
        <w:rPr>
          <w:bCs/>
          <w:color w:val="000000"/>
          <w:szCs w:val="21"/>
        </w:rPr>
      </w:pPr>
    </w:p>
    <w:p w14:paraId="7A01C7B5" w14:textId="30872A44" w:rsidR="007071F0" w:rsidRDefault="007071F0" w:rsidP="009B18E8">
      <w:pPr>
        <w:ind w:firstLineChars="200" w:firstLine="420"/>
        <w:rPr>
          <w:bCs/>
          <w:color w:val="000000"/>
          <w:szCs w:val="21"/>
        </w:rPr>
      </w:pPr>
      <w:r w:rsidRPr="007071F0">
        <w:rPr>
          <w:rFonts w:hint="eastAsia"/>
          <w:bCs/>
          <w:color w:val="000000"/>
          <w:szCs w:val="21"/>
        </w:rPr>
        <w:t>在《爱的共和国》一书中，世界著名哲学家玛莎·</w:t>
      </w:r>
      <w:r w:rsidRPr="007071F0">
        <w:rPr>
          <w:rFonts w:hint="eastAsia"/>
          <w:bCs/>
          <w:color w:val="000000"/>
          <w:szCs w:val="21"/>
        </w:rPr>
        <w:t>C</w:t>
      </w:r>
      <w:r w:rsidRPr="007071F0">
        <w:rPr>
          <w:rFonts w:hint="eastAsia"/>
          <w:bCs/>
          <w:color w:val="000000"/>
          <w:szCs w:val="21"/>
        </w:rPr>
        <w:t>·努斯鲍姆</w:t>
      </w:r>
      <w:r w:rsidR="009B18E8" w:rsidRPr="007071F0">
        <w:rPr>
          <w:rFonts w:hint="eastAsia"/>
          <w:bCs/>
          <w:color w:val="000000"/>
          <w:szCs w:val="21"/>
        </w:rPr>
        <w:t>提出了大胆</w:t>
      </w:r>
      <w:r w:rsidR="009B18E8">
        <w:rPr>
          <w:rFonts w:hint="eastAsia"/>
          <w:bCs/>
          <w:color w:val="000000"/>
          <w:szCs w:val="21"/>
        </w:rPr>
        <w:t>的</w:t>
      </w:r>
      <w:r w:rsidR="009B18E8" w:rsidRPr="007071F0">
        <w:rPr>
          <w:rFonts w:hint="eastAsia"/>
          <w:bCs/>
          <w:color w:val="000000"/>
          <w:szCs w:val="21"/>
        </w:rPr>
        <w:t>原创见解</w:t>
      </w:r>
      <w:r w:rsidR="009B18E8">
        <w:rPr>
          <w:rFonts w:hint="eastAsia"/>
          <w:bCs/>
          <w:color w:val="000000"/>
          <w:szCs w:val="21"/>
        </w:rPr>
        <w:t>，探讨</w:t>
      </w:r>
      <w:r w:rsidRPr="007071F0">
        <w:rPr>
          <w:rFonts w:hint="eastAsia"/>
          <w:bCs/>
          <w:color w:val="000000"/>
          <w:szCs w:val="21"/>
        </w:rPr>
        <w:t>歌剧对政治思想的贡献。凭借对古典和当代歌剧的深入了解，她揭示了莫扎特、威尔第、施特劳斯、贝多芬等作曲家是如何利用他们的音乐</w:t>
      </w:r>
      <w:r w:rsidR="009B18E8">
        <w:rPr>
          <w:rFonts w:hint="eastAsia"/>
          <w:bCs/>
          <w:color w:val="000000"/>
          <w:szCs w:val="21"/>
        </w:rPr>
        <w:t>从</w:t>
      </w:r>
      <w:r w:rsidR="009B18E8" w:rsidRPr="007071F0">
        <w:rPr>
          <w:rFonts w:hint="eastAsia"/>
          <w:bCs/>
          <w:color w:val="000000"/>
          <w:szCs w:val="21"/>
        </w:rPr>
        <w:t>情感和伦理维</w:t>
      </w:r>
      <w:proofErr w:type="gramStart"/>
      <w:r w:rsidR="009B18E8" w:rsidRPr="007071F0">
        <w:rPr>
          <w:rFonts w:hint="eastAsia"/>
          <w:bCs/>
          <w:color w:val="000000"/>
          <w:szCs w:val="21"/>
        </w:rPr>
        <w:t>度</w:t>
      </w:r>
      <w:r w:rsidRPr="007071F0">
        <w:rPr>
          <w:rFonts w:hint="eastAsia"/>
          <w:bCs/>
          <w:color w:val="000000"/>
          <w:szCs w:val="21"/>
        </w:rPr>
        <w:t>探索</w:t>
      </w:r>
      <w:proofErr w:type="gramEnd"/>
      <w:r w:rsidRPr="007071F0">
        <w:rPr>
          <w:rFonts w:hint="eastAsia"/>
          <w:bCs/>
          <w:color w:val="000000"/>
          <w:szCs w:val="21"/>
        </w:rPr>
        <w:t>人类生活的。她认为，这些作品</w:t>
      </w:r>
      <w:r w:rsidR="003F7D59">
        <w:rPr>
          <w:rFonts w:hint="eastAsia"/>
          <w:bCs/>
          <w:color w:val="000000"/>
          <w:szCs w:val="21"/>
        </w:rPr>
        <w:t>表明了</w:t>
      </w:r>
      <w:r w:rsidRPr="007071F0">
        <w:rPr>
          <w:rFonts w:hint="eastAsia"/>
          <w:bCs/>
          <w:color w:val="000000"/>
          <w:szCs w:val="21"/>
        </w:rPr>
        <w:t>在面对制度</w:t>
      </w:r>
      <w:r w:rsidR="003F7D59">
        <w:rPr>
          <w:rFonts w:hint="eastAsia"/>
          <w:bCs/>
          <w:color w:val="000000"/>
          <w:szCs w:val="21"/>
        </w:rPr>
        <w:t>压迫</w:t>
      </w:r>
      <w:r w:rsidRPr="007071F0">
        <w:rPr>
          <w:rFonts w:hint="eastAsia"/>
          <w:bCs/>
          <w:color w:val="000000"/>
          <w:szCs w:val="21"/>
        </w:rPr>
        <w:t>时</w:t>
      </w:r>
      <w:r w:rsidR="003F7D59">
        <w:rPr>
          <w:rFonts w:hint="eastAsia"/>
          <w:bCs/>
          <w:color w:val="000000"/>
          <w:szCs w:val="21"/>
        </w:rPr>
        <w:t>，我们</w:t>
      </w:r>
      <w:r w:rsidRPr="007071F0">
        <w:rPr>
          <w:rFonts w:hint="eastAsia"/>
          <w:bCs/>
          <w:color w:val="000000"/>
          <w:szCs w:val="21"/>
        </w:rPr>
        <w:t>对尊严、爱和自由的基本需求，</w:t>
      </w:r>
      <w:r w:rsidR="003F7D59">
        <w:rPr>
          <w:rFonts w:hint="eastAsia"/>
          <w:bCs/>
          <w:color w:val="000000"/>
          <w:szCs w:val="21"/>
        </w:rPr>
        <w:t>同时</w:t>
      </w:r>
      <w:r w:rsidRPr="007071F0">
        <w:rPr>
          <w:rFonts w:hint="eastAsia"/>
          <w:bCs/>
          <w:color w:val="000000"/>
          <w:szCs w:val="21"/>
        </w:rPr>
        <w:t>为我们如何共同生活提供了新的可能性。</w:t>
      </w:r>
    </w:p>
    <w:p w14:paraId="4C6D4E6A" w14:textId="77777777" w:rsidR="003F7D59" w:rsidRPr="007071F0" w:rsidRDefault="003F7D59" w:rsidP="009B18E8">
      <w:pPr>
        <w:ind w:firstLineChars="200" w:firstLine="420"/>
        <w:rPr>
          <w:bCs/>
          <w:color w:val="000000"/>
          <w:szCs w:val="21"/>
        </w:rPr>
      </w:pPr>
    </w:p>
    <w:p w14:paraId="31576351" w14:textId="5B17795A" w:rsidR="007071F0" w:rsidRPr="007071F0" w:rsidRDefault="007071F0" w:rsidP="003F7D59">
      <w:pPr>
        <w:ind w:firstLineChars="200" w:firstLine="420"/>
        <w:rPr>
          <w:bCs/>
          <w:color w:val="000000"/>
          <w:szCs w:val="21"/>
        </w:rPr>
      </w:pPr>
      <w:r w:rsidRPr="007071F0">
        <w:rPr>
          <w:rFonts w:hint="eastAsia"/>
          <w:bCs/>
          <w:color w:val="000000"/>
          <w:szCs w:val="21"/>
        </w:rPr>
        <w:t>努斯鲍姆在她的书的前半部分</w:t>
      </w:r>
      <w:r w:rsidR="003F7D59">
        <w:rPr>
          <w:rFonts w:hint="eastAsia"/>
          <w:bCs/>
          <w:color w:val="000000"/>
          <w:szCs w:val="21"/>
        </w:rPr>
        <w:t>主要探讨</w:t>
      </w:r>
      <w:r w:rsidRPr="007071F0">
        <w:rPr>
          <w:rFonts w:hint="eastAsia"/>
          <w:bCs/>
          <w:color w:val="000000"/>
          <w:szCs w:val="21"/>
        </w:rPr>
        <w:t>莫扎特</w:t>
      </w:r>
      <w:r w:rsidR="003F7D59">
        <w:rPr>
          <w:rFonts w:hint="eastAsia"/>
          <w:bCs/>
          <w:color w:val="000000"/>
          <w:szCs w:val="21"/>
        </w:rPr>
        <w:t>。莫扎特</w:t>
      </w:r>
      <w:r w:rsidRPr="007071F0">
        <w:rPr>
          <w:rFonts w:hint="eastAsia"/>
          <w:bCs/>
          <w:color w:val="000000"/>
          <w:szCs w:val="21"/>
        </w:rPr>
        <w:t>接受了一种新的自由观，</w:t>
      </w:r>
      <w:r w:rsidR="003F7D59">
        <w:rPr>
          <w:rFonts w:hint="eastAsia"/>
          <w:bCs/>
          <w:color w:val="000000"/>
          <w:szCs w:val="21"/>
        </w:rPr>
        <w:t>他的作品</w:t>
      </w:r>
      <w:r w:rsidR="003F7D59">
        <w:rPr>
          <w:rFonts w:hint="eastAsia"/>
          <w:bCs/>
          <w:color w:val="000000"/>
          <w:szCs w:val="21"/>
        </w:rPr>
        <w:lastRenderedPageBreak/>
        <w:t>中的</w:t>
      </w:r>
      <w:r w:rsidRPr="007071F0">
        <w:rPr>
          <w:rFonts w:hint="eastAsia"/>
          <w:bCs/>
          <w:color w:val="000000"/>
          <w:szCs w:val="21"/>
        </w:rPr>
        <w:t>男性角色</w:t>
      </w:r>
      <w:r w:rsidR="003F7D59">
        <w:rPr>
          <w:rFonts w:hint="eastAsia"/>
          <w:bCs/>
          <w:color w:val="000000"/>
          <w:szCs w:val="21"/>
        </w:rPr>
        <w:t>歌唱全新的情感</w:t>
      </w:r>
      <w:r w:rsidRPr="007071F0">
        <w:rPr>
          <w:rFonts w:hint="eastAsia"/>
          <w:bCs/>
          <w:color w:val="000000"/>
          <w:szCs w:val="21"/>
        </w:rPr>
        <w:t>，</w:t>
      </w:r>
      <w:r w:rsidR="003F7D59">
        <w:rPr>
          <w:rFonts w:hint="eastAsia"/>
          <w:bCs/>
          <w:color w:val="000000"/>
          <w:szCs w:val="21"/>
        </w:rPr>
        <w:t>为他人带来自由</w:t>
      </w:r>
      <w:r w:rsidRPr="007071F0">
        <w:rPr>
          <w:rFonts w:hint="eastAsia"/>
          <w:bCs/>
          <w:color w:val="000000"/>
          <w:szCs w:val="21"/>
        </w:rPr>
        <w:t>。她对《费加罗的</w:t>
      </w:r>
      <w:r w:rsidR="003F7D59">
        <w:rPr>
          <w:rFonts w:hint="eastAsia"/>
          <w:bCs/>
          <w:color w:val="000000"/>
          <w:szCs w:val="21"/>
        </w:rPr>
        <w:t>婚礼</w:t>
      </w:r>
      <w:r w:rsidRPr="007071F0">
        <w:rPr>
          <w:rFonts w:hint="eastAsia"/>
          <w:bCs/>
          <w:color w:val="000000"/>
          <w:szCs w:val="21"/>
        </w:rPr>
        <w:t>》《</w:t>
      </w:r>
      <w:r w:rsidR="003F7D59" w:rsidRPr="003F7D59">
        <w:rPr>
          <w:rFonts w:hint="eastAsia"/>
          <w:bCs/>
          <w:color w:val="000000"/>
          <w:szCs w:val="21"/>
        </w:rPr>
        <w:t>伊多梅纽斯</w:t>
      </w:r>
      <w:r w:rsidRPr="007071F0">
        <w:rPr>
          <w:rFonts w:hint="eastAsia"/>
          <w:bCs/>
          <w:color w:val="000000"/>
          <w:szCs w:val="21"/>
        </w:rPr>
        <w:t>》《魔笛》《唐·乔</w:t>
      </w:r>
      <w:r w:rsidR="003F7D59">
        <w:rPr>
          <w:rFonts w:hint="eastAsia"/>
          <w:bCs/>
          <w:color w:val="000000"/>
          <w:szCs w:val="21"/>
        </w:rPr>
        <w:t>万</w:t>
      </w:r>
      <w:r w:rsidRPr="007071F0">
        <w:rPr>
          <w:rFonts w:hint="eastAsia"/>
          <w:bCs/>
          <w:color w:val="000000"/>
          <w:szCs w:val="21"/>
        </w:rPr>
        <w:t>尼》和《</w:t>
      </w:r>
      <w:r w:rsidR="003F7D59" w:rsidRPr="003F7D59">
        <w:rPr>
          <w:rFonts w:hint="eastAsia"/>
          <w:bCs/>
          <w:color w:val="000000"/>
          <w:szCs w:val="21"/>
        </w:rPr>
        <w:t>女人皆如此</w:t>
      </w:r>
      <w:r w:rsidRPr="007071F0">
        <w:rPr>
          <w:rFonts w:hint="eastAsia"/>
          <w:bCs/>
          <w:color w:val="000000"/>
          <w:szCs w:val="21"/>
        </w:rPr>
        <w:t>》的解读表明，这位艺术家认识到每个人都有爱的能力，并</w:t>
      </w:r>
      <w:r w:rsidR="003F7D59">
        <w:rPr>
          <w:rFonts w:hint="eastAsia"/>
          <w:bCs/>
          <w:color w:val="000000"/>
          <w:szCs w:val="21"/>
        </w:rPr>
        <w:t>提出了丰富的想法，让</w:t>
      </w:r>
      <w:r w:rsidRPr="007071F0">
        <w:rPr>
          <w:rFonts w:hint="eastAsia"/>
          <w:bCs/>
          <w:color w:val="000000"/>
          <w:szCs w:val="21"/>
        </w:rPr>
        <w:t>我们在一种新的共和国中培养爱。她的书的后半部分</w:t>
      </w:r>
      <w:r w:rsidR="007702BC">
        <w:rPr>
          <w:rFonts w:hint="eastAsia"/>
          <w:bCs/>
          <w:color w:val="000000"/>
          <w:szCs w:val="21"/>
        </w:rPr>
        <w:t>使用同样的思路，探讨了</w:t>
      </w:r>
      <w:r w:rsidRPr="007071F0">
        <w:rPr>
          <w:rFonts w:hint="eastAsia"/>
          <w:bCs/>
          <w:color w:val="000000"/>
          <w:szCs w:val="21"/>
        </w:rPr>
        <w:t>贝多芬、威尔第、本杰明·布里顿、约翰·亚当斯和杰克·</w:t>
      </w:r>
      <w:r w:rsidR="007702BC">
        <w:rPr>
          <w:rFonts w:hint="eastAsia"/>
          <w:bCs/>
          <w:color w:val="000000"/>
          <w:szCs w:val="21"/>
        </w:rPr>
        <w:t>黑基</w:t>
      </w:r>
      <w:r w:rsidRPr="007071F0">
        <w:rPr>
          <w:rFonts w:hint="eastAsia"/>
          <w:bCs/>
          <w:color w:val="000000"/>
          <w:szCs w:val="21"/>
        </w:rPr>
        <w:t>以及他们最大的对手理查德·瓦格纳的歌剧中的这一思路，</w:t>
      </w:r>
      <w:r w:rsidR="007702BC">
        <w:rPr>
          <w:rFonts w:hint="eastAsia"/>
          <w:bCs/>
          <w:color w:val="000000"/>
          <w:szCs w:val="21"/>
        </w:rPr>
        <w:t>指出</w:t>
      </w:r>
      <w:r w:rsidRPr="007071F0">
        <w:rPr>
          <w:rFonts w:hint="eastAsia"/>
          <w:bCs/>
          <w:color w:val="000000"/>
          <w:szCs w:val="21"/>
        </w:rPr>
        <w:t>他们都以</w:t>
      </w:r>
      <w:r w:rsidR="007702BC">
        <w:rPr>
          <w:rFonts w:hint="eastAsia"/>
          <w:bCs/>
          <w:color w:val="000000"/>
          <w:szCs w:val="21"/>
        </w:rPr>
        <w:t>不同的</w:t>
      </w:r>
      <w:r w:rsidRPr="007071F0">
        <w:rPr>
          <w:rFonts w:hint="eastAsia"/>
          <w:bCs/>
          <w:color w:val="000000"/>
          <w:szCs w:val="21"/>
        </w:rPr>
        <w:t>方式</w:t>
      </w:r>
      <w:r w:rsidR="007702BC">
        <w:rPr>
          <w:rFonts w:hint="eastAsia"/>
          <w:bCs/>
          <w:color w:val="000000"/>
          <w:szCs w:val="21"/>
        </w:rPr>
        <w:t>，呼应了</w:t>
      </w:r>
      <w:r w:rsidRPr="007071F0">
        <w:rPr>
          <w:rFonts w:hint="eastAsia"/>
          <w:bCs/>
          <w:color w:val="000000"/>
          <w:szCs w:val="21"/>
        </w:rPr>
        <w:t>莫扎特及其爱与自由的主题。</w:t>
      </w:r>
      <w:r w:rsidR="007702BC">
        <w:rPr>
          <w:rFonts w:hint="eastAsia"/>
          <w:bCs/>
          <w:color w:val="000000"/>
          <w:szCs w:val="21"/>
        </w:rPr>
        <w:t>在全书中</w:t>
      </w:r>
      <w:r w:rsidRPr="007071F0">
        <w:rPr>
          <w:rFonts w:hint="eastAsia"/>
          <w:bCs/>
          <w:color w:val="000000"/>
          <w:szCs w:val="21"/>
        </w:rPr>
        <w:t>，努斯鲍姆</w:t>
      </w:r>
      <w:r w:rsidR="007702BC">
        <w:rPr>
          <w:rFonts w:hint="eastAsia"/>
          <w:bCs/>
          <w:color w:val="000000"/>
          <w:szCs w:val="21"/>
        </w:rPr>
        <w:t>找到了歌剧中反复出现，体现</w:t>
      </w:r>
      <w:proofErr w:type="gramStart"/>
      <w:r w:rsidR="007702BC">
        <w:rPr>
          <w:rFonts w:hint="eastAsia"/>
          <w:bCs/>
          <w:color w:val="000000"/>
          <w:szCs w:val="21"/>
        </w:rPr>
        <w:t>出</w:t>
      </w:r>
      <w:r w:rsidRPr="007071F0">
        <w:rPr>
          <w:rFonts w:hint="eastAsia"/>
          <w:bCs/>
          <w:color w:val="000000"/>
          <w:szCs w:val="21"/>
        </w:rPr>
        <w:t>追求</w:t>
      </w:r>
      <w:proofErr w:type="gramEnd"/>
      <w:r w:rsidRPr="007071F0">
        <w:rPr>
          <w:rFonts w:hint="eastAsia"/>
          <w:bCs/>
          <w:color w:val="000000"/>
          <w:szCs w:val="21"/>
        </w:rPr>
        <w:t>自由的冲动的</w:t>
      </w:r>
      <w:r w:rsidR="007702BC">
        <w:rPr>
          <w:rFonts w:hint="eastAsia"/>
          <w:bCs/>
          <w:color w:val="000000"/>
          <w:szCs w:val="21"/>
        </w:rPr>
        <w:t>隐喻</w:t>
      </w:r>
      <w:r w:rsidRPr="007071F0">
        <w:rPr>
          <w:rFonts w:hint="eastAsia"/>
          <w:bCs/>
          <w:color w:val="000000"/>
          <w:szCs w:val="21"/>
        </w:rPr>
        <w:t>：呼吸本身。</w:t>
      </w:r>
    </w:p>
    <w:p w14:paraId="2D797CB4" w14:textId="77777777" w:rsidR="007702BC" w:rsidRDefault="007702BC" w:rsidP="007071F0">
      <w:pPr>
        <w:rPr>
          <w:bCs/>
          <w:color w:val="000000"/>
          <w:szCs w:val="21"/>
        </w:rPr>
      </w:pPr>
    </w:p>
    <w:p w14:paraId="6C974476" w14:textId="7AB366DD" w:rsidR="002D02DB" w:rsidRPr="007071F0" w:rsidRDefault="00DB7925" w:rsidP="007702BC">
      <w:pPr>
        <w:ind w:firstLineChars="200" w:firstLine="420"/>
        <w:rPr>
          <w:bCs/>
          <w:color w:val="000000"/>
          <w:szCs w:val="21"/>
        </w:rPr>
      </w:pPr>
      <w:r w:rsidRPr="007071F0">
        <w:rPr>
          <w:rFonts w:hint="eastAsia"/>
          <w:bCs/>
          <w:color w:val="000000"/>
          <w:szCs w:val="21"/>
        </w:rPr>
        <w:t>《爱的共和国》</w:t>
      </w:r>
      <w:r>
        <w:rPr>
          <w:rFonts w:hint="eastAsia"/>
          <w:bCs/>
          <w:color w:val="000000"/>
          <w:szCs w:val="21"/>
        </w:rPr>
        <w:t>是</w:t>
      </w:r>
      <w:r w:rsidR="007071F0" w:rsidRPr="007071F0">
        <w:rPr>
          <w:rFonts w:hint="eastAsia"/>
          <w:bCs/>
          <w:color w:val="000000"/>
          <w:szCs w:val="21"/>
        </w:rPr>
        <w:t>一位</w:t>
      </w:r>
      <w:r>
        <w:rPr>
          <w:rFonts w:hint="eastAsia"/>
          <w:bCs/>
          <w:color w:val="000000"/>
          <w:szCs w:val="21"/>
        </w:rPr>
        <w:t>知名</w:t>
      </w:r>
      <w:r w:rsidR="007071F0" w:rsidRPr="007071F0">
        <w:rPr>
          <w:rFonts w:hint="eastAsia"/>
          <w:bCs/>
          <w:color w:val="000000"/>
          <w:szCs w:val="21"/>
        </w:rPr>
        <w:t>思想家的重要学术著作</w:t>
      </w:r>
      <w:r>
        <w:rPr>
          <w:rFonts w:hint="eastAsia"/>
          <w:bCs/>
          <w:color w:val="000000"/>
          <w:szCs w:val="21"/>
        </w:rPr>
        <w:t>。书中探索了</w:t>
      </w:r>
      <w:r w:rsidR="007071F0" w:rsidRPr="007071F0">
        <w:rPr>
          <w:rFonts w:hint="eastAsia"/>
          <w:bCs/>
          <w:color w:val="000000"/>
          <w:szCs w:val="21"/>
        </w:rPr>
        <w:t>歌剧</w:t>
      </w:r>
      <w:r>
        <w:rPr>
          <w:rFonts w:hint="eastAsia"/>
          <w:bCs/>
          <w:color w:val="000000"/>
          <w:szCs w:val="21"/>
        </w:rPr>
        <w:t>常常被忽视的角色，将其</w:t>
      </w:r>
      <w:r w:rsidR="007071F0" w:rsidRPr="007071F0">
        <w:rPr>
          <w:rFonts w:hint="eastAsia"/>
          <w:bCs/>
          <w:color w:val="000000"/>
          <w:szCs w:val="21"/>
        </w:rPr>
        <w:t>重新定义为启蒙</w:t>
      </w:r>
      <w:r>
        <w:rPr>
          <w:rFonts w:hint="eastAsia"/>
          <w:bCs/>
          <w:color w:val="000000"/>
          <w:szCs w:val="21"/>
        </w:rPr>
        <w:t>思想</w:t>
      </w:r>
      <w:r w:rsidR="007071F0" w:rsidRPr="007071F0">
        <w:rPr>
          <w:rFonts w:hint="eastAsia"/>
          <w:bCs/>
          <w:color w:val="000000"/>
          <w:szCs w:val="21"/>
        </w:rPr>
        <w:t>的重要引擎，也是想象政治生活情感基础的强大资源。</w:t>
      </w:r>
    </w:p>
    <w:p w14:paraId="022A5A75" w14:textId="77C38697" w:rsidR="00A5385A" w:rsidRDefault="00A5385A" w:rsidP="008167E8">
      <w:pPr>
        <w:rPr>
          <w:bCs/>
          <w:color w:val="000000"/>
          <w:szCs w:val="21"/>
        </w:rPr>
      </w:pPr>
    </w:p>
    <w:p w14:paraId="230F5787" w14:textId="77777777" w:rsidR="007071F0" w:rsidRDefault="007071F0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95CE65C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FEC3F89" w:rsidR="003B16CC" w:rsidRDefault="003749EC" w:rsidP="00757B5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1584946" wp14:editId="1E402CAA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29640" cy="929640"/>
            <wp:effectExtent l="0" t="0" r="3810" b="3810"/>
            <wp:wrapSquare wrapText="bothSides"/>
            <wp:docPr id="4" name="图片 4" descr="Martha C. Nussbaum | Department of Philoso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ha C. Nussbaum | Department of Philosoph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B58" w:rsidRPr="003749EC">
        <w:rPr>
          <w:rFonts w:hint="eastAsia"/>
          <w:b/>
          <w:color w:val="000000"/>
          <w:szCs w:val="21"/>
        </w:rPr>
        <w:t>玛莎·</w:t>
      </w:r>
      <w:r w:rsidR="00757B58" w:rsidRPr="003749EC">
        <w:rPr>
          <w:rFonts w:hint="eastAsia"/>
          <w:b/>
          <w:color w:val="000000"/>
          <w:szCs w:val="21"/>
        </w:rPr>
        <w:t>C</w:t>
      </w:r>
      <w:r w:rsidR="00757B58" w:rsidRPr="003749EC">
        <w:rPr>
          <w:rFonts w:hint="eastAsia"/>
          <w:b/>
          <w:color w:val="000000"/>
          <w:szCs w:val="21"/>
        </w:rPr>
        <w:t>·努斯鲍姆（</w:t>
      </w:r>
      <w:r w:rsidR="00757B58" w:rsidRPr="003749EC">
        <w:rPr>
          <w:rFonts w:hint="eastAsia"/>
          <w:b/>
          <w:noProof/>
        </w:rPr>
        <w:t>Martha C.Nussbaum</w:t>
      </w:r>
      <w:r w:rsidR="00757B58" w:rsidRPr="003749EC">
        <w:rPr>
          <w:rFonts w:hint="eastAsia"/>
          <w:b/>
          <w:noProof/>
        </w:rPr>
        <w:t>）</w:t>
      </w:r>
      <w:r w:rsidR="00757B58" w:rsidRPr="00757B58">
        <w:rPr>
          <w:rFonts w:hint="eastAsia"/>
          <w:noProof/>
        </w:rPr>
        <w:t>是芝加哥大学恩斯特·弗伦德法律与伦理服务</w:t>
      </w:r>
      <w:r w:rsidR="00757B58">
        <w:rPr>
          <w:rFonts w:hint="eastAsia"/>
          <w:noProof/>
        </w:rPr>
        <w:t>卓越</w:t>
      </w:r>
      <w:r w:rsidR="00757B58" w:rsidRPr="00757B58">
        <w:rPr>
          <w:rFonts w:hint="eastAsia"/>
          <w:noProof/>
        </w:rPr>
        <w:t>教授。她是</w:t>
      </w:r>
      <w:r w:rsidR="00757B58">
        <w:rPr>
          <w:rFonts w:hint="eastAsia"/>
          <w:noProof/>
        </w:rPr>
        <w:t>一位</w:t>
      </w:r>
      <w:r w:rsidR="00757B58" w:rsidRPr="00757B58">
        <w:rPr>
          <w:rFonts w:hint="eastAsia"/>
          <w:noProof/>
        </w:rPr>
        <w:t>顶尖学者，</w:t>
      </w:r>
      <w:r w:rsidR="00757B58">
        <w:rPr>
          <w:rFonts w:hint="eastAsia"/>
          <w:noProof/>
        </w:rPr>
        <w:t>涉猎广泛，著作二十余本</w:t>
      </w:r>
      <w:r w:rsidR="00757B58" w:rsidRPr="00757B58">
        <w:rPr>
          <w:rFonts w:hint="eastAsia"/>
          <w:noProof/>
        </w:rPr>
        <w:t>，包括《善的脆弱性》</w:t>
      </w:r>
      <w:r w:rsidR="00757B58">
        <w:rPr>
          <w:rFonts w:hint="eastAsia"/>
          <w:noProof/>
        </w:rPr>
        <w:t>（</w:t>
      </w:r>
      <w:r w:rsidR="00757B58" w:rsidRPr="00564D2C">
        <w:rPr>
          <w:i/>
          <w:iCs/>
          <w:noProof/>
        </w:rPr>
        <w:t>The Fragility of Goodness</w:t>
      </w:r>
      <w:r w:rsidR="00757B58">
        <w:rPr>
          <w:rFonts w:hint="eastAsia"/>
          <w:noProof/>
        </w:rPr>
        <w:t>）</w:t>
      </w:r>
      <w:r w:rsidR="00757B58" w:rsidRPr="00757B58">
        <w:rPr>
          <w:rFonts w:hint="eastAsia"/>
          <w:noProof/>
        </w:rPr>
        <w:t>、《创造能力》</w:t>
      </w:r>
      <w:r w:rsidR="00757B58">
        <w:rPr>
          <w:rFonts w:hint="eastAsia"/>
          <w:noProof/>
        </w:rPr>
        <w:t>（</w:t>
      </w:r>
      <w:r w:rsidR="00757B58" w:rsidRPr="00564D2C">
        <w:rPr>
          <w:i/>
          <w:iCs/>
        </w:rPr>
        <w:t>Creating Capabilities</w:t>
      </w:r>
      <w:r w:rsidR="00757B58">
        <w:rPr>
          <w:rFonts w:hint="eastAsia"/>
          <w:noProof/>
        </w:rPr>
        <w:t>）</w:t>
      </w:r>
      <w:r w:rsidR="00757B58" w:rsidRPr="00757B58">
        <w:rPr>
          <w:rFonts w:hint="eastAsia"/>
          <w:noProof/>
        </w:rPr>
        <w:t>、《思想的动荡》</w:t>
      </w:r>
      <w:r w:rsidR="00757B58">
        <w:rPr>
          <w:rFonts w:hint="eastAsia"/>
          <w:noProof/>
        </w:rPr>
        <w:t>（</w:t>
      </w:r>
      <w:r w:rsidR="00757B58" w:rsidRPr="00564D2C">
        <w:rPr>
          <w:i/>
          <w:iCs/>
        </w:rPr>
        <w:t>Upheavals of Thought</w:t>
      </w:r>
      <w:r w:rsidR="00757B58">
        <w:rPr>
          <w:rFonts w:hint="eastAsia"/>
          <w:noProof/>
        </w:rPr>
        <w:t>）</w:t>
      </w:r>
      <w:r w:rsidR="00757B58" w:rsidRPr="00757B58">
        <w:rPr>
          <w:rFonts w:hint="eastAsia"/>
          <w:noProof/>
        </w:rPr>
        <w:t>、《愤怒与宽恕》</w:t>
      </w:r>
      <w:r w:rsidR="00757B58">
        <w:rPr>
          <w:rFonts w:hint="eastAsia"/>
          <w:noProof/>
        </w:rPr>
        <w:t>（</w:t>
      </w:r>
      <w:r w:rsidR="00757B58" w:rsidRPr="00564D2C">
        <w:rPr>
          <w:i/>
          <w:iCs/>
        </w:rPr>
        <w:t>Anger and Forgiveness</w:t>
      </w:r>
      <w:r w:rsidR="00757B58">
        <w:rPr>
          <w:rFonts w:hint="eastAsia"/>
          <w:noProof/>
        </w:rPr>
        <w:t>）</w:t>
      </w:r>
      <w:r w:rsidR="00757B58" w:rsidRPr="00757B58">
        <w:rPr>
          <w:rFonts w:hint="eastAsia"/>
          <w:noProof/>
        </w:rPr>
        <w:t>、《</w:t>
      </w:r>
      <w:r w:rsidR="00157D04">
        <w:rPr>
          <w:rFonts w:hint="eastAsia"/>
          <w:noProof/>
        </w:rPr>
        <w:t>为</w:t>
      </w:r>
      <w:r w:rsidR="00757B58" w:rsidRPr="00757B58">
        <w:rPr>
          <w:rFonts w:hint="eastAsia"/>
          <w:noProof/>
        </w:rPr>
        <w:t>动物的正义》</w:t>
      </w:r>
      <w:r w:rsidR="00157D04">
        <w:rPr>
          <w:rFonts w:hint="eastAsia"/>
          <w:noProof/>
        </w:rPr>
        <w:t>（</w:t>
      </w:r>
      <w:r w:rsidR="00564D2C" w:rsidRPr="00564D2C">
        <w:rPr>
          <w:i/>
          <w:iCs/>
          <w:noProof/>
        </w:rPr>
        <w:t>Justice for Animals</w:t>
      </w:r>
      <w:r w:rsidR="00157D04">
        <w:rPr>
          <w:rFonts w:hint="eastAsia"/>
          <w:noProof/>
        </w:rPr>
        <w:t>）</w:t>
      </w:r>
      <w:r w:rsidR="00757B58" w:rsidRPr="00757B58">
        <w:rPr>
          <w:rFonts w:hint="eastAsia"/>
          <w:noProof/>
        </w:rPr>
        <w:t>，以及最近的《沉默心灵的温柔：本杰明·布里顿和他的战争安魂曲》（</w:t>
      </w:r>
      <w:r w:rsidR="00157D04" w:rsidRPr="00564D2C">
        <w:rPr>
          <w:i/>
          <w:iCs/>
        </w:rPr>
        <w:t>The Tenderness of Silent Minds: Benjamin Britten and his War Requiem</w:t>
      </w:r>
      <w:r w:rsidR="00157D04">
        <w:rPr>
          <w:rFonts w:hint="eastAsia"/>
          <w:noProof/>
        </w:rPr>
        <w:t>，</w:t>
      </w:r>
      <w:r w:rsidR="00757B58" w:rsidRPr="00757B58">
        <w:rPr>
          <w:rFonts w:hint="eastAsia"/>
          <w:noProof/>
        </w:rPr>
        <w:t>2024</w:t>
      </w:r>
      <w:r w:rsidR="00757B58" w:rsidRPr="00757B58">
        <w:rPr>
          <w:rFonts w:hint="eastAsia"/>
          <w:noProof/>
        </w:rPr>
        <w:t>）。她是</w:t>
      </w:r>
      <w:r w:rsidR="00757B58" w:rsidRPr="00757B58">
        <w:rPr>
          <w:rFonts w:hint="eastAsia"/>
          <w:noProof/>
        </w:rPr>
        <w:t>2016</w:t>
      </w:r>
      <w:r w:rsidR="00757B58" w:rsidRPr="00757B58">
        <w:rPr>
          <w:rFonts w:hint="eastAsia"/>
          <w:noProof/>
        </w:rPr>
        <w:t>年京都艺术与哲学奖、</w:t>
      </w:r>
      <w:r w:rsidR="00757B58" w:rsidRPr="00757B58">
        <w:rPr>
          <w:rFonts w:hint="eastAsia"/>
          <w:noProof/>
        </w:rPr>
        <w:t>2018</w:t>
      </w:r>
      <w:r w:rsidR="00757B58" w:rsidRPr="00757B58">
        <w:rPr>
          <w:rFonts w:hint="eastAsia"/>
          <w:noProof/>
        </w:rPr>
        <w:t>年</w:t>
      </w:r>
      <w:r w:rsidR="00157D04">
        <w:rPr>
          <w:rFonts w:hint="eastAsia"/>
          <w:noProof/>
        </w:rPr>
        <w:t>博古睿</w:t>
      </w:r>
      <w:r w:rsidR="00757B58" w:rsidRPr="00757B58">
        <w:rPr>
          <w:rFonts w:hint="eastAsia"/>
          <w:noProof/>
        </w:rPr>
        <w:t>奖和</w:t>
      </w:r>
      <w:r w:rsidR="00757B58" w:rsidRPr="00757B58">
        <w:rPr>
          <w:rFonts w:hint="eastAsia"/>
          <w:noProof/>
        </w:rPr>
        <w:t>2021</w:t>
      </w:r>
      <w:r w:rsidR="00757B58" w:rsidRPr="00757B58">
        <w:rPr>
          <w:rFonts w:hint="eastAsia"/>
          <w:noProof/>
        </w:rPr>
        <w:t>年霍尔</w:t>
      </w:r>
      <w:r w:rsidR="00157D04">
        <w:rPr>
          <w:rFonts w:hint="eastAsia"/>
          <w:noProof/>
        </w:rPr>
        <w:t>贝</w:t>
      </w:r>
      <w:r w:rsidR="00757B58" w:rsidRPr="00757B58">
        <w:rPr>
          <w:rFonts w:hint="eastAsia"/>
          <w:noProof/>
        </w:rPr>
        <w:t>格奖</w:t>
      </w:r>
      <w:r w:rsidR="003B1312">
        <w:rPr>
          <w:rFonts w:hint="eastAsia"/>
          <w:noProof/>
        </w:rPr>
        <w:t>得主</w:t>
      </w:r>
      <w:r w:rsidR="00757B58" w:rsidRPr="00757B58">
        <w:rPr>
          <w:rFonts w:hint="eastAsia"/>
          <w:noProof/>
        </w:rPr>
        <w:t>。</w:t>
      </w:r>
    </w:p>
    <w:p w14:paraId="126DB76F" w14:textId="0B1EBE32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5668BFB2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A512DD" w:rsidRPr="00A512DD">
        <w:rPr>
          <w:rFonts w:hint="eastAsia"/>
          <w:b/>
          <w:bCs/>
          <w:color w:val="000000"/>
          <w:sz w:val="30"/>
          <w:szCs w:val="30"/>
        </w:rPr>
        <w:t>爱的共和国：歌剧艺术与政治自由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19DC4F8B" w:rsidR="00A5385A" w:rsidRDefault="00A5385A" w:rsidP="004912CC">
      <w:pPr>
        <w:jc w:val="center"/>
        <w:rPr>
          <w:bCs/>
          <w:color w:val="000000"/>
          <w:szCs w:val="21"/>
        </w:rPr>
      </w:pPr>
    </w:p>
    <w:p w14:paraId="33E44C82" w14:textId="69D127D7" w:rsidR="00B1425C" w:rsidRDefault="00B1425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49CB8D87" w14:textId="4412F65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26810D5F" w14:textId="77777777" w:rsidR="00B1425C" w:rsidRPr="007E772D" w:rsidRDefault="00B1425C" w:rsidP="004912CC">
      <w:pPr>
        <w:jc w:val="center"/>
        <w:rPr>
          <w:bCs/>
          <w:color w:val="000000"/>
          <w:szCs w:val="21"/>
        </w:rPr>
      </w:pPr>
    </w:p>
    <w:p w14:paraId="4CF587AA" w14:textId="4EF19F91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</w:p>
    <w:p w14:paraId="15A284ED" w14:textId="460FB55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B1425C">
        <w:rPr>
          <w:rFonts w:hint="eastAsia"/>
          <w:bCs/>
          <w:color w:val="000000"/>
          <w:szCs w:val="21"/>
        </w:rPr>
        <w:t>《</w:t>
      </w:r>
      <w:r w:rsidR="00B1425C" w:rsidRPr="00B1425C">
        <w:rPr>
          <w:rFonts w:hint="eastAsia"/>
          <w:bCs/>
          <w:color w:val="000000"/>
          <w:szCs w:val="21"/>
        </w:rPr>
        <w:t>费加罗的</w:t>
      </w:r>
      <w:r w:rsidR="00B1425C">
        <w:rPr>
          <w:rFonts w:hint="eastAsia"/>
          <w:bCs/>
          <w:color w:val="000000"/>
          <w:szCs w:val="21"/>
        </w:rPr>
        <w:t>婚礼</w:t>
      </w:r>
      <w:r w:rsidR="00B1425C" w:rsidRPr="00B1425C">
        <w:rPr>
          <w:rFonts w:hint="eastAsia"/>
          <w:bCs/>
          <w:color w:val="000000"/>
          <w:szCs w:val="21"/>
        </w:rPr>
        <w:t>》结尾的平等与爱：塑造民主情感</w:t>
      </w:r>
    </w:p>
    <w:p w14:paraId="16D230AC" w14:textId="0B8EE1F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B1425C" w:rsidRPr="00B1425C">
        <w:rPr>
          <w:rFonts w:hint="eastAsia"/>
          <w:bCs/>
          <w:color w:val="000000"/>
          <w:szCs w:val="21"/>
        </w:rPr>
        <w:t>莫扎特：</w:t>
      </w:r>
      <w:r w:rsidR="00B1425C">
        <w:rPr>
          <w:rFonts w:hint="eastAsia"/>
          <w:bCs/>
          <w:color w:val="000000"/>
          <w:szCs w:val="21"/>
        </w:rPr>
        <w:t>《</w:t>
      </w:r>
      <w:r w:rsidR="00B1425C" w:rsidRPr="003F7D59">
        <w:rPr>
          <w:rFonts w:hint="eastAsia"/>
          <w:bCs/>
          <w:color w:val="000000"/>
          <w:szCs w:val="21"/>
        </w:rPr>
        <w:t>伊多梅纽斯</w:t>
      </w:r>
      <w:r w:rsidR="00B1425C">
        <w:rPr>
          <w:rFonts w:hint="eastAsia"/>
          <w:bCs/>
          <w:color w:val="000000"/>
          <w:szCs w:val="21"/>
        </w:rPr>
        <w:t>》</w:t>
      </w:r>
      <w:r w:rsidR="00B1425C" w:rsidRPr="00B1425C">
        <w:rPr>
          <w:rFonts w:hint="eastAsia"/>
          <w:bCs/>
          <w:color w:val="000000"/>
          <w:szCs w:val="21"/>
        </w:rPr>
        <w:t>与</w:t>
      </w:r>
      <w:r w:rsidR="00B1425C">
        <w:rPr>
          <w:rFonts w:hint="eastAsia"/>
          <w:bCs/>
          <w:color w:val="000000"/>
          <w:szCs w:val="21"/>
        </w:rPr>
        <w:t>《</w:t>
      </w:r>
      <w:r w:rsidR="00B1425C" w:rsidRPr="00B1425C">
        <w:rPr>
          <w:rFonts w:hint="eastAsia"/>
          <w:bCs/>
          <w:color w:val="000000"/>
          <w:szCs w:val="21"/>
        </w:rPr>
        <w:t>魔笛</w:t>
      </w:r>
      <w:r w:rsidR="00B1425C">
        <w:rPr>
          <w:rFonts w:hint="eastAsia"/>
          <w:bCs/>
          <w:color w:val="000000"/>
          <w:szCs w:val="21"/>
        </w:rPr>
        <w:t>》</w:t>
      </w:r>
    </w:p>
    <w:p w14:paraId="18A20649" w14:textId="50EB87E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564D2C">
        <w:rPr>
          <w:rFonts w:hint="eastAsia"/>
          <w:bCs/>
          <w:color w:val="000000"/>
          <w:szCs w:val="21"/>
        </w:rPr>
        <w:t>两</w:t>
      </w:r>
      <w:r w:rsidR="00564D2C" w:rsidRPr="00564D2C">
        <w:rPr>
          <w:rFonts w:hint="eastAsia"/>
          <w:bCs/>
          <w:color w:val="000000"/>
          <w:szCs w:val="21"/>
        </w:rPr>
        <w:t>部</w:t>
      </w:r>
      <w:r w:rsidR="00564D2C">
        <w:rPr>
          <w:rFonts w:hint="eastAsia"/>
          <w:bCs/>
          <w:color w:val="000000"/>
          <w:szCs w:val="21"/>
        </w:rPr>
        <w:t>有</w:t>
      </w:r>
      <w:r w:rsidR="00564D2C" w:rsidRPr="00564D2C">
        <w:rPr>
          <w:rFonts w:hint="eastAsia"/>
          <w:bCs/>
          <w:color w:val="000000"/>
          <w:szCs w:val="21"/>
        </w:rPr>
        <w:t>问题</w:t>
      </w:r>
      <w:r w:rsidR="00564D2C">
        <w:rPr>
          <w:rFonts w:hint="eastAsia"/>
          <w:bCs/>
          <w:color w:val="000000"/>
          <w:szCs w:val="21"/>
        </w:rPr>
        <w:t>的</w:t>
      </w:r>
      <w:r w:rsidR="00564D2C" w:rsidRPr="00564D2C">
        <w:rPr>
          <w:rFonts w:hint="eastAsia"/>
          <w:bCs/>
          <w:color w:val="000000"/>
          <w:szCs w:val="21"/>
        </w:rPr>
        <w:t>剧</w:t>
      </w:r>
      <w:r w:rsidR="00564D2C">
        <w:rPr>
          <w:rFonts w:hint="eastAsia"/>
          <w:bCs/>
          <w:color w:val="000000"/>
          <w:szCs w:val="21"/>
        </w:rPr>
        <w:t>目</w:t>
      </w:r>
      <w:r w:rsidR="00564D2C" w:rsidRPr="00564D2C">
        <w:rPr>
          <w:rFonts w:hint="eastAsia"/>
          <w:bCs/>
          <w:color w:val="000000"/>
          <w:szCs w:val="21"/>
        </w:rPr>
        <w:t>：</w:t>
      </w:r>
      <w:r w:rsidR="00564D2C" w:rsidRPr="007071F0">
        <w:rPr>
          <w:rFonts w:hint="eastAsia"/>
          <w:bCs/>
          <w:color w:val="000000"/>
          <w:szCs w:val="21"/>
        </w:rPr>
        <w:t>《唐·乔</w:t>
      </w:r>
      <w:r w:rsidR="00564D2C">
        <w:rPr>
          <w:rFonts w:hint="eastAsia"/>
          <w:bCs/>
          <w:color w:val="000000"/>
          <w:szCs w:val="21"/>
        </w:rPr>
        <w:t>万</w:t>
      </w:r>
      <w:r w:rsidR="00564D2C" w:rsidRPr="007071F0">
        <w:rPr>
          <w:rFonts w:hint="eastAsia"/>
          <w:bCs/>
          <w:color w:val="000000"/>
          <w:szCs w:val="21"/>
        </w:rPr>
        <w:t>尼》和《</w:t>
      </w:r>
      <w:r w:rsidR="00564D2C" w:rsidRPr="003F7D59">
        <w:rPr>
          <w:rFonts w:hint="eastAsia"/>
          <w:bCs/>
          <w:color w:val="000000"/>
          <w:szCs w:val="21"/>
        </w:rPr>
        <w:t>女人皆如此</w:t>
      </w:r>
      <w:r w:rsidR="00564D2C" w:rsidRPr="007071F0">
        <w:rPr>
          <w:rFonts w:hint="eastAsia"/>
          <w:bCs/>
          <w:color w:val="000000"/>
          <w:szCs w:val="21"/>
        </w:rPr>
        <w:t>》</w:t>
      </w:r>
    </w:p>
    <w:p w14:paraId="1AD7E328" w14:textId="2E1913F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564D2C" w:rsidRPr="00564D2C">
        <w:rPr>
          <w:rFonts w:hint="eastAsia"/>
          <w:bCs/>
          <w:color w:val="000000"/>
          <w:szCs w:val="21"/>
        </w:rPr>
        <w:t>“如果你能看到这颗心”：</w:t>
      </w:r>
      <w:r w:rsidR="00564D2C">
        <w:rPr>
          <w:rFonts w:hint="eastAsia"/>
          <w:bCs/>
          <w:color w:val="000000"/>
          <w:szCs w:val="21"/>
        </w:rPr>
        <w:t>《</w:t>
      </w:r>
      <w:r w:rsidR="00564D2C" w:rsidRPr="00564D2C">
        <w:rPr>
          <w:rFonts w:hint="eastAsia"/>
          <w:bCs/>
          <w:color w:val="000000"/>
          <w:szCs w:val="21"/>
        </w:rPr>
        <w:t>狄托的仁慈</w:t>
      </w:r>
      <w:r w:rsidR="00564D2C">
        <w:rPr>
          <w:rFonts w:hint="eastAsia"/>
          <w:bCs/>
          <w:color w:val="000000"/>
          <w:szCs w:val="21"/>
        </w:rPr>
        <w:t>》中的</w:t>
      </w:r>
      <w:r w:rsidR="00564D2C" w:rsidRPr="00564D2C">
        <w:rPr>
          <w:rFonts w:hint="eastAsia"/>
          <w:bCs/>
          <w:color w:val="000000"/>
          <w:szCs w:val="21"/>
        </w:rPr>
        <w:t>慈悲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654E4116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</w:p>
    <w:p w14:paraId="0C909D99" w14:textId="73B334B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564D2C" w:rsidRPr="00564D2C">
        <w:rPr>
          <w:rFonts w:hint="eastAsia"/>
          <w:bCs/>
          <w:color w:val="000000"/>
          <w:szCs w:val="21"/>
        </w:rPr>
        <w:t>复仇与监狱：贝多芬的《费德里奥》、</w:t>
      </w:r>
      <w:r w:rsidR="00564D2C">
        <w:rPr>
          <w:rFonts w:hint="eastAsia"/>
          <w:bCs/>
          <w:color w:val="000000"/>
          <w:szCs w:val="21"/>
        </w:rPr>
        <w:t>黑基</w:t>
      </w:r>
      <w:r w:rsidR="00564D2C" w:rsidRPr="00564D2C">
        <w:rPr>
          <w:rFonts w:hint="eastAsia"/>
          <w:bCs/>
          <w:color w:val="000000"/>
          <w:szCs w:val="21"/>
        </w:rPr>
        <w:t>的《行尸</w:t>
      </w:r>
      <w:bookmarkStart w:id="0" w:name="_GoBack"/>
      <w:bookmarkEnd w:id="0"/>
      <w:r w:rsidR="00564D2C" w:rsidRPr="00564D2C">
        <w:rPr>
          <w:rFonts w:hint="eastAsia"/>
          <w:bCs/>
          <w:color w:val="000000"/>
          <w:szCs w:val="21"/>
        </w:rPr>
        <w:t>走肉》</w:t>
      </w:r>
    </w:p>
    <w:p w14:paraId="22FAA7AA" w14:textId="34C3307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564D2C" w:rsidRPr="00564D2C">
        <w:rPr>
          <w:rFonts w:hint="eastAsia"/>
          <w:bCs/>
          <w:color w:val="000000"/>
          <w:szCs w:val="21"/>
        </w:rPr>
        <w:t>自由还是</w:t>
      </w:r>
      <w:r w:rsidR="00564D2C">
        <w:rPr>
          <w:rFonts w:hint="eastAsia"/>
          <w:bCs/>
          <w:color w:val="000000"/>
          <w:szCs w:val="21"/>
        </w:rPr>
        <w:t>审判庭</w:t>
      </w:r>
      <w:r w:rsidR="00564D2C" w:rsidRPr="00564D2C">
        <w:rPr>
          <w:rFonts w:hint="eastAsia"/>
          <w:bCs/>
          <w:color w:val="000000"/>
          <w:szCs w:val="21"/>
        </w:rPr>
        <w:t>？威尔第《唐·卡洛》中的权威与恐惧</w:t>
      </w:r>
    </w:p>
    <w:p w14:paraId="04FED743" w14:textId="15CABAE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564D2C" w:rsidRPr="00564D2C">
        <w:rPr>
          <w:rFonts w:hint="eastAsia"/>
          <w:bCs/>
          <w:color w:val="000000"/>
          <w:szCs w:val="21"/>
        </w:rPr>
        <w:t>国内流亡者：布里顿和</w:t>
      </w:r>
      <w:r w:rsidR="00564D2C">
        <w:rPr>
          <w:rFonts w:hint="eastAsia"/>
          <w:bCs/>
          <w:color w:val="000000"/>
          <w:szCs w:val="21"/>
        </w:rPr>
        <w:t>亚</w:t>
      </w:r>
      <w:r w:rsidR="00564D2C" w:rsidRPr="00564D2C">
        <w:rPr>
          <w:rFonts w:hint="eastAsia"/>
          <w:bCs/>
          <w:color w:val="000000"/>
          <w:szCs w:val="21"/>
        </w:rPr>
        <w:t>纳切克的压迫与和解</w:t>
      </w:r>
    </w:p>
    <w:p w14:paraId="3F94E926" w14:textId="66C1561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564D2C" w:rsidRPr="00564D2C">
        <w:rPr>
          <w:rFonts w:hint="eastAsia"/>
          <w:bCs/>
          <w:color w:val="000000"/>
          <w:szCs w:val="21"/>
        </w:rPr>
        <w:t>战争与寻求和平：约翰·亚当斯的</w:t>
      </w:r>
      <w:r w:rsidR="00564D2C">
        <w:rPr>
          <w:rFonts w:hint="eastAsia"/>
          <w:bCs/>
          <w:color w:val="000000"/>
          <w:szCs w:val="21"/>
        </w:rPr>
        <w:t>《</w:t>
      </w:r>
      <w:r w:rsidR="00564D2C" w:rsidRPr="00564D2C">
        <w:rPr>
          <w:rFonts w:hint="eastAsia"/>
          <w:bCs/>
          <w:color w:val="000000"/>
          <w:szCs w:val="21"/>
        </w:rPr>
        <w:t>尼克松在中国</w:t>
      </w:r>
      <w:r w:rsidR="00564D2C">
        <w:rPr>
          <w:rFonts w:hint="eastAsia"/>
          <w:bCs/>
          <w:color w:val="000000"/>
          <w:szCs w:val="21"/>
        </w:rPr>
        <w:t>》</w:t>
      </w:r>
    </w:p>
    <w:p w14:paraId="51C6A654" w14:textId="0CE8321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564D2C" w:rsidRPr="00564D2C">
        <w:rPr>
          <w:rFonts w:hint="eastAsia"/>
          <w:bCs/>
          <w:color w:val="000000"/>
          <w:szCs w:val="21"/>
        </w:rPr>
        <w:t>亚</w:t>
      </w:r>
      <w:proofErr w:type="gramStart"/>
      <w:r w:rsidR="00564D2C" w:rsidRPr="00564D2C">
        <w:rPr>
          <w:rFonts w:hint="eastAsia"/>
          <w:bCs/>
          <w:color w:val="000000"/>
          <w:szCs w:val="21"/>
        </w:rPr>
        <w:t>哈随鲁</w:t>
      </w:r>
      <w:proofErr w:type="gramEnd"/>
      <w:r w:rsidR="00564D2C">
        <w:rPr>
          <w:rFonts w:hint="eastAsia"/>
          <w:bCs/>
          <w:color w:val="000000"/>
          <w:szCs w:val="21"/>
        </w:rPr>
        <w:t>的</w:t>
      </w:r>
      <w:r w:rsidR="00564D2C" w:rsidRPr="00564D2C">
        <w:rPr>
          <w:rFonts w:hint="eastAsia"/>
          <w:bCs/>
          <w:color w:val="000000"/>
          <w:szCs w:val="21"/>
        </w:rPr>
        <w:t>“救赎”：从绝望到封闭社区</w:t>
      </w:r>
      <w:r w:rsidR="00564D2C">
        <w:rPr>
          <w:rFonts w:hint="eastAsia"/>
          <w:bCs/>
          <w:color w:val="000000"/>
          <w:szCs w:val="21"/>
        </w:rPr>
        <w:t>的</w:t>
      </w:r>
      <w:r w:rsidR="00564D2C" w:rsidRPr="00564D2C">
        <w:rPr>
          <w:rFonts w:hint="eastAsia"/>
          <w:bCs/>
          <w:color w:val="000000"/>
          <w:szCs w:val="21"/>
        </w:rPr>
        <w:t>瓦格纳</w:t>
      </w:r>
    </w:p>
    <w:p w14:paraId="4CE7B6C9" w14:textId="101C058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564D2C" w:rsidRPr="00564D2C">
        <w:rPr>
          <w:rFonts w:hint="eastAsia"/>
          <w:bCs/>
          <w:color w:val="000000"/>
          <w:szCs w:val="21"/>
        </w:rPr>
        <w:t>“像太阳一样明亮，像疯人院一样疯狂”：威尔第</w:t>
      </w:r>
      <w:r w:rsidR="00564D2C">
        <w:rPr>
          <w:rFonts w:hint="eastAsia"/>
          <w:bCs/>
          <w:color w:val="000000"/>
          <w:szCs w:val="21"/>
        </w:rPr>
        <w:t>笔下</w:t>
      </w:r>
      <w:r w:rsidR="00564D2C" w:rsidRPr="00564D2C">
        <w:rPr>
          <w:rFonts w:hint="eastAsia"/>
          <w:bCs/>
          <w:color w:val="000000"/>
          <w:szCs w:val="21"/>
        </w:rPr>
        <w:t>的福斯塔夫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7DB71" w14:textId="77777777" w:rsidR="000B6668" w:rsidRDefault="000B6668">
      <w:r>
        <w:separator/>
      </w:r>
    </w:p>
  </w:endnote>
  <w:endnote w:type="continuationSeparator" w:id="0">
    <w:p w14:paraId="4E15C61D" w14:textId="77777777" w:rsidR="000B6668" w:rsidRDefault="000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A94D9" w14:textId="77777777" w:rsidR="000B6668" w:rsidRDefault="000B6668">
      <w:r>
        <w:separator/>
      </w:r>
    </w:p>
  </w:footnote>
  <w:footnote w:type="continuationSeparator" w:id="0">
    <w:p w14:paraId="3E8D03EF" w14:textId="77777777" w:rsidR="000B6668" w:rsidRDefault="000B6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186100C"/>
    <w:multiLevelType w:val="hybridMultilevel"/>
    <w:tmpl w:val="C3BED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2"/>
  </w:num>
  <w:num w:numId="36">
    <w:abstractNumId w:val="18"/>
  </w:num>
  <w:num w:numId="37">
    <w:abstractNumId w:val="9"/>
  </w:num>
  <w:num w:numId="38">
    <w:abstractNumId w:val="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B6668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57D04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1F1D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A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930"/>
    <w:rsid w:val="002F7D55"/>
    <w:rsid w:val="0030065A"/>
    <w:rsid w:val="003012A6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49EC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312"/>
    <w:rsid w:val="003B16CC"/>
    <w:rsid w:val="003B3811"/>
    <w:rsid w:val="003C524C"/>
    <w:rsid w:val="003C595F"/>
    <w:rsid w:val="003C714A"/>
    <w:rsid w:val="003D49B4"/>
    <w:rsid w:val="003E1932"/>
    <w:rsid w:val="003F4DC2"/>
    <w:rsid w:val="003F745B"/>
    <w:rsid w:val="003F7D59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4E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568E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D2C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527D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4E8"/>
    <w:rsid w:val="005E6DEC"/>
    <w:rsid w:val="005E70B8"/>
    <w:rsid w:val="005F146D"/>
    <w:rsid w:val="005F20CE"/>
    <w:rsid w:val="005F2EC6"/>
    <w:rsid w:val="005F4D4D"/>
    <w:rsid w:val="005F5420"/>
    <w:rsid w:val="005F5550"/>
    <w:rsid w:val="005F6B54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1676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1F0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C81"/>
    <w:rsid w:val="00747D43"/>
    <w:rsid w:val="0075002B"/>
    <w:rsid w:val="0075196D"/>
    <w:rsid w:val="00757B58"/>
    <w:rsid w:val="00761403"/>
    <w:rsid w:val="007702A2"/>
    <w:rsid w:val="007702BC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234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3DB1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1EF1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36A4"/>
    <w:rsid w:val="00995581"/>
    <w:rsid w:val="00996023"/>
    <w:rsid w:val="009A1093"/>
    <w:rsid w:val="009A6F38"/>
    <w:rsid w:val="009A72D5"/>
    <w:rsid w:val="009B01A7"/>
    <w:rsid w:val="009B18E8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05ED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12D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25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5449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925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B7EA0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BB6A-AE7C-4CF6-825D-479F656A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1185</Words>
  <Characters>1566</Characters>
  <Application>Microsoft Office Word</Application>
  <DocSecurity>0</DocSecurity>
  <Lines>74</Lines>
  <Paragraphs>67</Paragraphs>
  <ScaleCrop>false</ScaleCrop>
  <Company>2ndSpAcE</Company>
  <LinksUpToDate>false</LinksUpToDate>
  <CharactersWithSpaces>2684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35</cp:revision>
  <cp:lastPrinted>2005-06-10T06:33:00Z</cp:lastPrinted>
  <dcterms:created xsi:type="dcterms:W3CDTF">2024-11-28T07:09:00Z</dcterms:created>
  <dcterms:modified xsi:type="dcterms:W3CDTF">2025-10-28T05:54:00Z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