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4E" w:rsidRDefault="0026754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6754E" w:rsidRDefault="00923F0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6754E" w:rsidRDefault="0026754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6754E" w:rsidRDefault="0026754E">
      <w:pPr>
        <w:rPr>
          <w:b/>
          <w:color w:val="000000"/>
          <w:szCs w:val="21"/>
        </w:rPr>
      </w:pPr>
    </w:p>
    <w:p w:rsidR="0026754E" w:rsidRDefault="00923F0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60170" cy="2085975"/>
            <wp:effectExtent l="0" t="0" r="0" b="9525"/>
            <wp:wrapSquare wrapText="bothSides"/>
            <wp:docPr id="1688001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01143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</w:t>
      </w:r>
      <w:r>
        <w:rPr>
          <w:b/>
          <w:color w:val="000000"/>
          <w:szCs w:val="21"/>
          <w:lang w:val="en-GB"/>
        </w:rPr>
        <w:t>本贝库拉</w:t>
      </w:r>
      <w:r>
        <w:rPr>
          <w:b/>
          <w:color w:val="000000"/>
          <w:szCs w:val="21"/>
        </w:rPr>
        <w:t>》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BENBECULA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Graeme </w:t>
      </w:r>
      <w:proofErr w:type="spellStart"/>
      <w:r>
        <w:rPr>
          <w:b/>
          <w:color w:val="000000"/>
          <w:szCs w:val="21"/>
        </w:rPr>
        <w:t>Macrae</w:t>
      </w:r>
      <w:proofErr w:type="spellEnd"/>
      <w:r>
        <w:rPr>
          <w:b/>
          <w:color w:val="000000"/>
          <w:szCs w:val="21"/>
        </w:rPr>
        <w:t xml:space="preserve"> Burnet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Polygon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Blake Friedmann/ANA/</w:t>
      </w:r>
      <w:r w:rsidR="009252E2">
        <w:rPr>
          <w:b/>
          <w:color w:val="000000"/>
          <w:szCs w:val="21"/>
        </w:rPr>
        <w:t>Jessica</w:t>
      </w:r>
      <w:bookmarkStart w:id="0" w:name="_GoBack"/>
      <w:bookmarkEnd w:id="0"/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174</w:t>
      </w:r>
      <w:r>
        <w:rPr>
          <w:b/>
          <w:color w:val="000000"/>
          <w:szCs w:val="21"/>
        </w:rPr>
        <w:t>页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型：惊悚悬疑</w:t>
      </w:r>
    </w:p>
    <w:p w:rsidR="0026754E" w:rsidRDefault="00923F0B">
      <w:pPr>
        <w:rPr>
          <w:b/>
          <w:bCs/>
          <w:color w:val="EE0000"/>
          <w:szCs w:val="21"/>
        </w:rPr>
      </w:pPr>
      <w:r>
        <w:rPr>
          <w:b/>
          <w:bCs/>
          <w:color w:val="EE0000"/>
          <w:szCs w:val="21"/>
        </w:rPr>
        <w:t>版权已授：美国、澳洲、西班牙、加泰罗尼亚</w:t>
      </w:r>
    </w:p>
    <w:p w:rsidR="0026754E" w:rsidRDefault="0026754E">
      <w:pPr>
        <w:rPr>
          <w:b/>
          <w:bCs/>
          <w:color w:val="000000"/>
          <w:szCs w:val="21"/>
        </w:rPr>
      </w:pPr>
    </w:p>
    <w:p w:rsidR="0026754E" w:rsidRDefault="0026754E">
      <w:pPr>
        <w:rPr>
          <w:b/>
          <w:bCs/>
          <w:color w:val="000000"/>
          <w:szCs w:val="21"/>
        </w:rPr>
      </w:pPr>
    </w:p>
    <w:p w:rsidR="0026754E" w:rsidRDefault="00923F0B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1857</w:t>
      </w:r>
      <w:r>
        <w:rPr>
          <w:color w:val="000000"/>
          <w:szCs w:val="21"/>
          <w:lang w:val="en-GB"/>
        </w:rPr>
        <w:t>年</w:t>
      </w:r>
      <w:r>
        <w:rPr>
          <w:color w:val="000000"/>
          <w:szCs w:val="21"/>
          <w:lang w:val="en-GB"/>
        </w:rPr>
        <w:t>7</w:t>
      </w:r>
      <w:r>
        <w:rPr>
          <w:color w:val="000000"/>
          <w:szCs w:val="21"/>
          <w:lang w:val="en-GB"/>
        </w:rPr>
        <w:t>月</w:t>
      </w:r>
      <w:r>
        <w:rPr>
          <w:color w:val="000000"/>
          <w:szCs w:val="21"/>
          <w:lang w:val="en-GB"/>
        </w:rPr>
        <w:t>9</w:t>
      </w:r>
      <w:r>
        <w:rPr>
          <w:color w:val="000000"/>
          <w:szCs w:val="21"/>
          <w:lang w:val="en-GB"/>
        </w:rPr>
        <w:t>日，偏远的本贝库拉岛上，二十五岁的劳工安格斯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麦克菲结束两周短工返家。不幸的是，安格斯突然精神失常，用棍棒残忍杀害了自己的父母与姨妈。</w:t>
      </w:r>
    </w:p>
    <w:p w:rsidR="0026754E" w:rsidRDefault="0026754E">
      <w:pPr>
        <w:rPr>
          <w:color w:val="000000"/>
          <w:szCs w:val="21"/>
          <w:lang w:val="en-GB"/>
        </w:rPr>
      </w:pPr>
    </w:p>
    <w:p w:rsidR="0026754E" w:rsidRDefault="00923F0B">
      <w:pPr>
        <w:ind w:firstLineChars="100" w:firstLine="210"/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五年转瞬即逝，安格斯的兄长马尔科姆独居在</w:t>
      </w:r>
      <w:proofErr w:type="gramStart"/>
      <w:r>
        <w:rPr>
          <w:color w:val="000000"/>
          <w:szCs w:val="21"/>
          <w:lang w:val="en-GB"/>
        </w:rPr>
        <w:t>弟弟曾酿惨案</w:t>
      </w:r>
      <w:proofErr w:type="gramEnd"/>
      <w:r>
        <w:rPr>
          <w:color w:val="000000"/>
          <w:szCs w:val="21"/>
          <w:lang w:val="en-GB"/>
        </w:rPr>
        <w:t>的屋舍，竭力保持理智的同时，他回溯了导致这场血案的层层往事。被社群放逐的孤影终日游荡，兄长的罪孽如</w:t>
      </w:r>
      <w:proofErr w:type="gramStart"/>
      <w:r>
        <w:rPr>
          <w:color w:val="000000"/>
          <w:szCs w:val="21"/>
          <w:lang w:val="en-GB"/>
        </w:rPr>
        <w:t>腐草霉苔般浸透</w:t>
      </w:r>
      <w:proofErr w:type="gramEnd"/>
      <w:r>
        <w:rPr>
          <w:color w:val="000000"/>
          <w:szCs w:val="21"/>
          <w:lang w:val="en-GB"/>
        </w:rPr>
        <w:t>房梁，萦绕不散。马尔科姆始终被这段恐怖记忆所困扰，但他</w:t>
      </w:r>
      <w:proofErr w:type="gramStart"/>
      <w:r>
        <w:rPr>
          <w:color w:val="000000"/>
          <w:szCs w:val="21"/>
          <w:lang w:val="en-GB"/>
        </w:rPr>
        <w:t>当真如</w:t>
      </w:r>
      <w:proofErr w:type="gramEnd"/>
      <w:r>
        <w:rPr>
          <w:color w:val="000000"/>
          <w:szCs w:val="21"/>
          <w:lang w:val="en-GB"/>
        </w:rPr>
        <w:t>表面那般清白无辜？家族血脉所流淌的疯狂是否也正侵蚀着他的神志？他们的妹妹玛丽安又去向何方？</w:t>
      </w:r>
    </w:p>
    <w:p w:rsidR="0026754E" w:rsidRDefault="0026754E">
      <w:pPr>
        <w:rPr>
          <w:color w:val="000000"/>
          <w:szCs w:val="21"/>
          <w:lang w:val="en-GB"/>
        </w:rPr>
      </w:pPr>
    </w:p>
    <w:p w:rsidR="0026754E" w:rsidRDefault="00923F0B">
      <w:pPr>
        <w:ind w:firstLineChars="200" w:firstLine="420"/>
        <w:rPr>
          <w:color w:val="000000"/>
          <w:szCs w:val="21"/>
          <w:lang w:val="en-GB"/>
        </w:rPr>
      </w:pPr>
      <w:proofErr w:type="gramStart"/>
      <w:r>
        <w:rPr>
          <w:color w:val="000000"/>
          <w:szCs w:val="21"/>
          <w:lang w:val="en-GB"/>
        </w:rPr>
        <w:t>布克奖提名</w:t>
      </w:r>
      <w:proofErr w:type="gramEnd"/>
      <w:r>
        <w:rPr>
          <w:color w:val="000000"/>
          <w:szCs w:val="21"/>
          <w:lang w:val="en-GB"/>
        </w:rPr>
        <w:t>作家格雷姆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麦克雷</w:t>
      </w:r>
      <w:r>
        <w:rPr>
          <w:color w:val="000000"/>
          <w:szCs w:val="21"/>
          <w:lang w:val="en-GB"/>
        </w:rPr>
        <w:t>·</w:t>
      </w:r>
      <w:r>
        <w:rPr>
          <w:color w:val="000000"/>
          <w:szCs w:val="21"/>
          <w:lang w:val="en-GB"/>
        </w:rPr>
        <w:t>伯内特重返</w:t>
      </w:r>
      <w:r>
        <w:rPr>
          <w:color w:val="000000"/>
          <w:szCs w:val="21"/>
          <w:lang w:val="en-GB"/>
        </w:rPr>
        <w:t>其代表作《血色计划》（</w:t>
      </w:r>
      <w:r>
        <w:rPr>
          <w:color w:val="000000"/>
          <w:szCs w:val="21"/>
        </w:rPr>
        <w:t>HIS BLOODY PROJECT</w:t>
      </w:r>
      <w:r>
        <w:rPr>
          <w:color w:val="000000"/>
          <w:szCs w:val="21"/>
          <w:lang w:val="en-GB"/>
        </w:rPr>
        <w:t>）中的</w:t>
      </w:r>
      <w:r>
        <w:rPr>
          <w:color w:val="000000"/>
          <w:szCs w:val="21"/>
          <w:lang w:val="en-GB"/>
        </w:rPr>
        <w:t>19</w:t>
      </w:r>
      <w:r>
        <w:rPr>
          <w:color w:val="000000"/>
          <w:szCs w:val="21"/>
          <w:lang w:val="en-GB"/>
        </w:rPr>
        <w:t>世纪苏格兰，层层剖开麦克菲家族疯狂与谋杀的迷雾。</w:t>
      </w:r>
    </w:p>
    <w:p w:rsidR="0026754E" w:rsidRDefault="0026754E">
      <w:pPr>
        <w:rPr>
          <w:color w:val="000000"/>
          <w:szCs w:val="21"/>
          <w:lang w:val="en-GB"/>
        </w:rPr>
      </w:pPr>
    </w:p>
    <w:p w:rsidR="0026754E" w:rsidRDefault="00923F0B">
      <w:pPr>
        <w:rPr>
          <w:color w:val="000000"/>
          <w:szCs w:val="21"/>
          <w:lang w:val="en-GB"/>
        </w:rPr>
      </w:pPr>
      <w:r>
        <w:rPr>
          <w:color w:val="000000"/>
          <w:szCs w:val="21"/>
          <w:lang w:val="en-GB"/>
        </w:rPr>
        <w:t>【来自代理人】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布</w:t>
      </w:r>
      <w:proofErr w:type="gramStart"/>
      <w:r>
        <w:rPr>
          <w:color w:val="000000"/>
          <w:szCs w:val="21"/>
        </w:rPr>
        <w:t>克奖短</w:t>
      </w:r>
      <w:proofErr w:type="gramEnd"/>
      <w:r>
        <w:rPr>
          <w:color w:val="000000"/>
          <w:szCs w:val="21"/>
        </w:rPr>
        <w:t>名单作家格雷姆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麦克雷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伯内特的新作《本贝丘拉》已被苏格兰独立出版商</w:t>
      </w:r>
      <w:r>
        <w:rPr>
          <w:color w:val="000000"/>
          <w:szCs w:val="21"/>
        </w:rPr>
        <w:t>Polygon</w:t>
      </w:r>
      <w:r>
        <w:rPr>
          <w:color w:val="000000"/>
          <w:szCs w:val="21"/>
        </w:rPr>
        <w:t>购得版权。该书将作为</w:t>
      </w:r>
      <w:r>
        <w:rPr>
          <w:color w:val="000000"/>
          <w:szCs w:val="21"/>
        </w:rPr>
        <w:t>Polygon</w:t>
      </w:r>
      <w:r>
        <w:rPr>
          <w:color w:val="000000"/>
          <w:szCs w:val="21"/>
        </w:rPr>
        <w:t>广受好评的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暗黑故事集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Dark Stories</w:t>
      </w:r>
      <w:r>
        <w:rPr>
          <w:color w:val="000000"/>
          <w:szCs w:val="21"/>
        </w:rPr>
        <w:t>）系列的第六部作品，该系列邀请诸多苏格兰作家齐聚一堂，重新诠释苏格兰历史、神话、传奇中的关键时刻。格雷姆的中篇小说将与该系列前作汇合，包括丹妮丝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米娜（</w:t>
      </w:r>
      <w:r>
        <w:rPr>
          <w:color w:val="000000"/>
          <w:szCs w:val="21"/>
        </w:rPr>
        <w:t>Denise Mina</w:t>
      </w:r>
      <w:r>
        <w:rPr>
          <w:color w:val="000000"/>
          <w:szCs w:val="21"/>
        </w:rPr>
        <w:t>）的《里齐奥》（</w:t>
      </w:r>
      <w:r>
        <w:rPr>
          <w:color w:val="000000"/>
          <w:szCs w:val="21"/>
        </w:rPr>
        <w:t>RIZZIO</w:t>
      </w:r>
      <w:r>
        <w:rPr>
          <w:color w:val="000000"/>
          <w:szCs w:val="21"/>
        </w:rPr>
        <w:t>）、珍妮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费根（</w:t>
      </w:r>
      <w:r>
        <w:rPr>
          <w:color w:val="000000"/>
          <w:szCs w:val="21"/>
        </w:rPr>
        <w:t>Jenni Fagan</w:t>
      </w:r>
      <w:r>
        <w:rPr>
          <w:color w:val="000000"/>
          <w:szCs w:val="21"/>
        </w:rPr>
        <w:t>）的《赫克斯》（</w:t>
      </w:r>
      <w:r>
        <w:rPr>
          <w:color w:val="000000"/>
          <w:szCs w:val="21"/>
        </w:rPr>
        <w:t>HEX</w:t>
      </w:r>
      <w:r>
        <w:rPr>
          <w:color w:val="000000"/>
          <w:szCs w:val="21"/>
        </w:rPr>
        <w:t>），以及近期瓦尔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麦克德米德（</w:t>
      </w:r>
      <w:r>
        <w:rPr>
          <w:color w:val="000000"/>
          <w:szCs w:val="21"/>
        </w:rPr>
        <w:t xml:space="preserve">Val </w:t>
      </w:r>
      <w:proofErr w:type="spellStart"/>
      <w:r>
        <w:rPr>
          <w:color w:val="000000"/>
          <w:szCs w:val="21"/>
        </w:rPr>
        <w:t>McDermid</w:t>
      </w:r>
      <w:proofErr w:type="spellEnd"/>
      <w:r>
        <w:rPr>
          <w:color w:val="000000"/>
          <w:szCs w:val="21"/>
        </w:rPr>
        <w:t>）创作的《麦克白夫人》（</w:t>
      </w:r>
      <w:r>
        <w:rPr>
          <w:color w:val="000000"/>
          <w:szCs w:val="21"/>
        </w:rPr>
        <w:t>QUEEN MACBETH</w:t>
      </w:r>
      <w:r>
        <w:rPr>
          <w:color w:val="000000"/>
          <w:szCs w:val="21"/>
        </w:rPr>
        <w:t>）。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这部作品取材于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世纪的真实事件，也是格雷姆的偶然发现，</w:t>
      </w:r>
      <w:proofErr w:type="gramStart"/>
      <w:r>
        <w:rPr>
          <w:color w:val="000000"/>
          <w:szCs w:val="21"/>
        </w:rPr>
        <w:t>彼时他</w:t>
      </w:r>
      <w:proofErr w:type="gramEnd"/>
      <w:r>
        <w:rPr>
          <w:color w:val="000000"/>
          <w:szCs w:val="21"/>
        </w:rPr>
        <w:t>为《血色计划》的创作收尾，意外了解到这桩发生在苏格兰本贝丘拉岛的谋杀案。《本贝丘拉》将呈现一段黑暗、</w:t>
      </w:r>
      <w:r>
        <w:rPr>
          <w:color w:val="000000"/>
          <w:szCs w:val="21"/>
        </w:rPr>
        <w:lastRenderedPageBreak/>
        <w:t>暴力与疯狂交织的故事，其间点缀着黑色幽默与荒诞时刻，堪称《血色计划》书迷及格雷姆作品爱好者的完美读本。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作者格雷姆表示：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能为</w:t>
      </w:r>
      <w:r>
        <w:rPr>
          <w:color w:val="000000"/>
          <w:szCs w:val="21"/>
        </w:rPr>
        <w:t>Polygon</w:t>
      </w:r>
      <w:r>
        <w:rPr>
          <w:color w:val="000000"/>
          <w:szCs w:val="21"/>
        </w:rPr>
        <w:t>的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暗黑故事集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系列创作</w:t>
      </w:r>
      <w:r>
        <w:rPr>
          <w:color w:val="000000"/>
          <w:szCs w:val="21"/>
        </w:rPr>
        <w:t>中篇小说，我实在再兴奋不过。这个系列已迅速成为苏格兰文学与历史爱好者必读之作。我如今沉浸在一个阴森诡谲的谋杀案中，此案自我十年前偶然发现以来，始终萦绕在我心头。</w:t>
      </w:r>
      <w:r>
        <w:rPr>
          <w:color w:val="000000"/>
          <w:szCs w:val="21"/>
        </w:rPr>
        <w:t>”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格雷姆是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暗黑故事集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系列最理想的作者，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杰米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克劳福德评价道，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他精妙融合传统与类型文学，更是营造黑色幽默与颠覆性叙事的大师，令作品充满令人欲罢不能的魔力。期待他将这个新故事的惊悚构想付诸文字。</w:t>
      </w:r>
      <w:r>
        <w:rPr>
          <w:color w:val="000000"/>
          <w:szCs w:val="21"/>
        </w:rPr>
        <w:t>”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格雷姆的代理人伊索贝尔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迪克森补充道：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格雷姆极其擅长在作品中探索事实与虚构的肥沃交界地带，杰米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克劳福德能洞察</w:t>
      </w:r>
      <w:r>
        <w:rPr>
          <w:color w:val="000000"/>
          <w:szCs w:val="21"/>
        </w:rPr>
        <w:t>Polygon‘</w:t>
      </w:r>
      <w:r>
        <w:rPr>
          <w:color w:val="000000"/>
          <w:szCs w:val="21"/>
        </w:rPr>
        <w:t>暗黑故事集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与</w:t>
      </w:r>
      <w:r>
        <w:rPr>
          <w:color w:val="000000"/>
          <w:szCs w:val="21"/>
        </w:rPr>
        <w:t>这种创作敏感性的完美契合，令我欣喜不已。相信读者必将为格雷姆诠释的这部外</w:t>
      </w:r>
      <w:proofErr w:type="gramStart"/>
      <w:r>
        <w:rPr>
          <w:color w:val="000000"/>
          <w:szCs w:val="21"/>
        </w:rPr>
        <w:t>赫</w:t>
      </w:r>
      <w:proofErr w:type="gramEnd"/>
      <w:r>
        <w:rPr>
          <w:color w:val="000000"/>
          <w:szCs w:val="21"/>
        </w:rPr>
        <w:t>布里底群岛家族悲剧深深着迷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目前我们已收到众多寻权请求。</w:t>
      </w:r>
      <w:r>
        <w:rPr>
          <w:color w:val="000000"/>
          <w:szCs w:val="21"/>
        </w:rPr>
        <w:t>”</w:t>
      </w:r>
    </w:p>
    <w:p w:rsidR="0026754E" w:rsidRDefault="0026754E">
      <w:pPr>
        <w:rPr>
          <w:color w:val="000000"/>
          <w:szCs w:val="21"/>
        </w:rPr>
      </w:pP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26754E" w:rsidRDefault="0026754E">
      <w:pPr>
        <w:widowControl/>
        <w:shd w:val="clear" w:color="auto" w:fill="FFFFFF"/>
        <w:rPr>
          <w:b/>
          <w:color w:val="000000"/>
          <w:kern w:val="0"/>
          <w:szCs w:val="21"/>
          <w:lang w:val="en"/>
        </w:rPr>
      </w:pPr>
    </w:p>
    <w:p w:rsidR="0026754E" w:rsidRDefault="00923F0B">
      <w:pPr>
        <w:autoSpaceDE w:val="0"/>
        <w:autoSpaceDN w:val="0"/>
        <w:adjustRightInd w:val="0"/>
        <w:ind w:firstLineChars="200" w:firstLine="420"/>
        <w:rPr>
          <w:iCs/>
          <w:color w:val="000000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13970</wp:posOffset>
            </wp:positionV>
            <wp:extent cx="1243965" cy="1866265"/>
            <wp:effectExtent l="0" t="0" r="635" b="635"/>
            <wp:wrapSquare wrapText="bothSides"/>
            <wp:docPr id="12120787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78778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Cs/>
          <w:color w:val="000000"/>
          <w:kern w:val="0"/>
          <w:szCs w:val="21"/>
        </w:rPr>
        <w:t>格雷姆</w:t>
      </w:r>
      <w:r>
        <w:rPr>
          <w:b/>
          <w:iCs/>
          <w:color w:val="000000"/>
          <w:kern w:val="0"/>
          <w:szCs w:val="21"/>
        </w:rPr>
        <w:t>·</w:t>
      </w:r>
      <w:r>
        <w:rPr>
          <w:b/>
          <w:iCs/>
          <w:color w:val="000000"/>
          <w:kern w:val="0"/>
          <w:szCs w:val="21"/>
        </w:rPr>
        <w:t>麦克雷</w:t>
      </w:r>
      <w:r>
        <w:rPr>
          <w:b/>
          <w:iCs/>
          <w:color w:val="000000"/>
          <w:kern w:val="0"/>
          <w:szCs w:val="21"/>
        </w:rPr>
        <w:t>·</w:t>
      </w:r>
      <w:r>
        <w:rPr>
          <w:b/>
          <w:iCs/>
          <w:color w:val="000000"/>
          <w:kern w:val="0"/>
          <w:szCs w:val="21"/>
        </w:rPr>
        <w:t>伯内特（</w:t>
      </w:r>
      <w:r>
        <w:rPr>
          <w:b/>
        </w:rPr>
        <w:t xml:space="preserve">Graeme </w:t>
      </w:r>
      <w:proofErr w:type="spellStart"/>
      <w:r>
        <w:rPr>
          <w:b/>
        </w:rPr>
        <w:t>Macrae</w:t>
      </w:r>
      <w:proofErr w:type="spellEnd"/>
      <w:r>
        <w:rPr>
          <w:b/>
        </w:rPr>
        <w:t xml:space="preserve"> Burnet</w:t>
      </w:r>
      <w:r>
        <w:rPr>
          <w:b/>
          <w:iCs/>
          <w:color w:val="000000"/>
          <w:kern w:val="0"/>
          <w:szCs w:val="21"/>
        </w:rPr>
        <w:t>）</w:t>
      </w:r>
      <w:r>
        <w:rPr>
          <w:iCs/>
          <w:color w:val="000000"/>
          <w:kern w:val="0"/>
          <w:szCs w:val="21"/>
        </w:rPr>
        <w:t>在艾尔郡（</w:t>
      </w:r>
      <w:r>
        <w:t>Ayrshire</w:t>
      </w:r>
      <w:r>
        <w:t>）</w:t>
      </w:r>
      <w:r>
        <w:rPr>
          <w:iCs/>
          <w:color w:val="000000"/>
          <w:kern w:val="0"/>
          <w:szCs w:val="21"/>
        </w:rPr>
        <w:t>的基马诺克</w:t>
      </w:r>
      <w:r>
        <w:rPr>
          <w:iCs/>
          <w:color w:val="000000"/>
          <w:kern w:val="0"/>
          <w:szCs w:val="21"/>
        </w:rPr>
        <w:t>(Kilmarnock)</w:t>
      </w:r>
      <w:r>
        <w:rPr>
          <w:iCs/>
          <w:color w:val="000000"/>
          <w:kern w:val="0"/>
          <w:szCs w:val="21"/>
        </w:rPr>
        <w:t>长大，现在生活在格拉斯哥。他还在捷克、法国、葡萄牙和伦敦生活过。</w:t>
      </w:r>
    </w:p>
    <w:p w:rsidR="0026754E" w:rsidRDefault="0026754E">
      <w:pPr>
        <w:autoSpaceDE w:val="0"/>
        <w:autoSpaceDN w:val="0"/>
        <w:adjustRightInd w:val="0"/>
        <w:ind w:firstLineChars="200" w:firstLine="420"/>
        <w:rPr>
          <w:iCs/>
          <w:color w:val="000000"/>
          <w:kern w:val="0"/>
          <w:szCs w:val="21"/>
        </w:rPr>
      </w:pPr>
    </w:p>
    <w:p w:rsidR="0026754E" w:rsidRDefault="00923F0B">
      <w:pPr>
        <w:autoSpaceDE w:val="0"/>
        <w:autoSpaceDN w:val="0"/>
        <w:adjustRightInd w:val="0"/>
        <w:ind w:firstLineChars="200" w:firstLine="420"/>
        <w:rPr>
          <w:iCs/>
          <w:color w:val="000000"/>
          <w:kern w:val="0"/>
          <w:szCs w:val="21"/>
        </w:rPr>
      </w:pPr>
      <w:r>
        <w:rPr>
          <w:iCs/>
          <w:color w:val="000000"/>
          <w:kern w:val="0"/>
          <w:szCs w:val="21"/>
        </w:rPr>
        <w:t>他的处女作《阿黛尔</w:t>
      </w:r>
      <w:r>
        <w:rPr>
          <w:iCs/>
          <w:color w:val="000000"/>
          <w:kern w:val="0"/>
          <w:szCs w:val="21"/>
        </w:rPr>
        <w:t>·</w:t>
      </w:r>
      <w:r>
        <w:rPr>
          <w:iCs/>
          <w:color w:val="000000"/>
          <w:kern w:val="0"/>
          <w:szCs w:val="21"/>
        </w:rPr>
        <w:t>贝多的失踪》（</w:t>
      </w:r>
      <w:r>
        <w:t>The DISAPPEARANCE OF ADÈLE BEDEAU</w:t>
      </w:r>
      <w:r>
        <w:rPr>
          <w:iCs/>
          <w:color w:val="000000"/>
          <w:kern w:val="0"/>
          <w:szCs w:val="21"/>
        </w:rPr>
        <w:t>）（由</w:t>
      </w:r>
      <w:proofErr w:type="spellStart"/>
      <w:r>
        <w:t>Saraband</w:t>
      </w:r>
      <w:proofErr w:type="spellEnd"/>
      <w:r>
        <w:t>于</w:t>
      </w:r>
      <w:r>
        <w:t>2014</w:t>
      </w:r>
      <w:r>
        <w:t>年出版</w:t>
      </w:r>
      <w:r>
        <w:rPr>
          <w:iCs/>
          <w:color w:val="000000"/>
          <w:kern w:val="0"/>
          <w:szCs w:val="21"/>
        </w:rPr>
        <w:t>）获得了苏格兰图书信托基金会（</w:t>
      </w:r>
      <w:r>
        <w:rPr>
          <w:iCs/>
          <w:color w:val="000000"/>
          <w:kern w:val="0"/>
          <w:szCs w:val="21"/>
        </w:rPr>
        <w:t>Scottish Book Trust</w:t>
      </w:r>
      <w:r>
        <w:rPr>
          <w:iCs/>
          <w:color w:val="000000"/>
          <w:kern w:val="0"/>
          <w:szCs w:val="21"/>
        </w:rPr>
        <w:t>）评选的新秀</w:t>
      </w:r>
      <w:proofErr w:type="gramStart"/>
      <w:r>
        <w:rPr>
          <w:iCs/>
          <w:color w:val="000000"/>
          <w:kern w:val="0"/>
          <w:szCs w:val="21"/>
        </w:rPr>
        <w:t>作家奖</w:t>
      </w:r>
      <w:proofErr w:type="gramEnd"/>
      <w:r>
        <w:rPr>
          <w:iCs/>
          <w:color w:val="000000"/>
          <w:kern w:val="0"/>
          <w:szCs w:val="21"/>
        </w:rPr>
        <w:t>并入围</w:t>
      </w:r>
      <w:proofErr w:type="gramStart"/>
      <w:r>
        <w:rPr>
          <w:iCs/>
          <w:color w:val="000000"/>
          <w:kern w:val="0"/>
          <w:szCs w:val="21"/>
        </w:rPr>
        <w:t>韦佛顿</w:t>
      </w:r>
      <w:proofErr w:type="gramEnd"/>
      <w:r>
        <w:rPr>
          <w:iCs/>
          <w:color w:val="000000"/>
          <w:kern w:val="0"/>
          <w:szCs w:val="21"/>
        </w:rPr>
        <w:t>阅读奖（</w:t>
      </w:r>
      <w:proofErr w:type="spellStart"/>
      <w:r>
        <w:rPr>
          <w:iCs/>
          <w:color w:val="000000"/>
          <w:kern w:val="0"/>
          <w:szCs w:val="21"/>
        </w:rPr>
        <w:t>Waverton</w:t>
      </w:r>
      <w:proofErr w:type="spellEnd"/>
      <w:r>
        <w:rPr>
          <w:iCs/>
          <w:color w:val="000000"/>
          <w:kern w:val="0"/>
          <w:szCs w:val="21"/>
        </w:rPr>
        <w:t xml:space="preserve"> Good Read</w:t>
      </w:r>
      <w:r>
        <w:rPr>
          <w:iCs/>
          <w:color w:val="000000"/>
          <w:kern w:val="0"/>
          <w:szCs w:val="21"/>
        </w:rPr>
        <w:t>）初选名单。他的第二部小说戈尔斯基（</w:t>
      </w:r>
      <w:r>
        <w:t>Gorski</w:t>
      </w:r>
      <w:r>
        <w:rPr>
          <w:iCs/>
          <w:color w:val="000000"/>
          <w:kern w:val="0"/>
          <w:szCs w:val="21"/>
        </w:rPr>
        <w:t>）探员小说（</w:t>
      </w:r>
      <w:r>
        <w:t>THE ACCIDENT ON THE A35</w:t>
      </w:r>
      <w:r>
        <w:t>）在</w:t>
      </w:r>
      <w:r>
        <w:t>2017</w:t>
      </w:r>
      <w:r>
        <w:t>年出版。</w:t>
      </w:r>
      <w:r>
        <w:rPr>
          <w:iCs/>
          <w:color w:val="000000"/>
          <w:kern w:val="0"/>
          <w:szCs w:val="21"/>
        </w:rPr>
        <w:t>格雷姆精彩绝伦的历史小说《他的血腥计划》（</w:t>
      </w:r>
      <w:r>
        <w:t>HIS BLOODY PROJECT</w:t>
      </w:r>
      <w:r>
        <w:rPr>
          <w:iCs/>
          <w:color w:val="000000"/>
          <w:kern w:val="0"/>
          <w:szCs w:val="21"/>
        </w:rPr>
        <w:t>）（由</w:t>
      </w:r>
      <w:proofErr w:type="spellStart"/>
      <w:r>
        <w:t>Saraband</w:t>
      </w:r>
      <w:proofErr w:type="spellEnd"/>
      <w:r>
        <w:t>于</w:t>
      </w:r>
      <w:r>
        <w:t>2015</w:t>
      </w:r>
      <w:r>
        <w:t>年出版）获得了圣安德鲁十字年度社会小说奖（</w:t>
      </w:r>
      <w:r>
        <w:t>Saltire Society Fiction Book of the Year Award</w:t>
      </w:r>
      <w:r>
        <w:t>）并</w:t>
      </w:r>
      <w:proofErr w:type="gramStart"/>
      <w:r>
        <w:t>入围布克奖</w:t>
      </w:r>
      <w:proofErr w:type="gramEnd"/>
      <w:r>
        <w:t xml:space="preserve"> (Booker Prize)</w:t>
      </w:r>
      <w:r>
        <w:t>和</w:t>
      </w:r>
      <w:r>
        <w:rPr>
          <w:iCs/>
          <w:color w:val="000000"/>
          <w:kern w:val="0"/>
          <w:szCs w:val="21"/>
        </w:rPr>
        <w:t>洛杉矶时报图书奖</w:t>
      </w:r>
      <w:r>
        <w:rPr>
          <w:iCs/>
          <w:color w:val="000000"/>
          <w:kern w:val="0"/>
          <w:szCs w:val="21"/>
        </w:rPr>
        <w:t xml:space="preserve"> (Los Angeles Times Book Prize)</w:t>
      </w:r>
      <w:r>
        <w:rPr>
          <w:iCs/>
          <w:color w:val="000000"/>
          <w:kern w:val="0"/>
          <w:szCs w:val="21"/>
        </w:rPr>
        <w:t>决选名单。该作的出版在全球多个国家获得了极高的评价，其中电影版权在洽谈，剧院作品也正在制作中。格雷姆成为了全球许多节庆上备受欢迎的嘉宾，总是获得各种各样活动的邀请。</w:t>
      </w:r>
    </w:p>
    <w:p w:rsidR="0026754E" w:rsidRDefault="0026754E">
      <w:pPr>
        <w:rPr>
          <w:color w:val="000000"/>
          <w:szCs w:val="21"/>
        </w:rPr>
      </w:pP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对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世纪</w:t>
      </w:r>
      <w:proofErr w:type="gramStart"/>
      <w:r>
        <w:rPr>
          <w:color w:val="000000"/>
          <w:szCs w:val="21"/>
        </w:rPr>
        <w:t>赫</w:t>
      </w:r>
      <w:proofErr w:type="gramEnd"/>
      <w:r>
        <w:rPr>
          <w:color w:val="000000"/>
          <w:szCs w:val="21"/>
        </w:rPr>
        <w:t>布里底历史中一桩恐怖事件的重现，既令人持续不安，又充满致命吸引力。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罗伯逊</w:t>
      </w:r>
      <w:r>
        <w:rPr>
          <w:color w:val="000000"/>
          <w:szCs w:val="21"/>
        </w:rPr>
        <w:t>(James Robertson)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格雷姆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麦克雷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伯内特凭借《血色计划》崭露头角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《本贝库拉》基于真实谋杀案，与前</w:t>
      </w:r>
      <w:r>
        <w:rPr>
          <w:color w:val="000000"/>
          <w:szCs w:val="21"/>
        </w:rPr>
        <w:lastRenderedPageBreak/>
        <w:t>作存在共通之处。两部作品都精湛再现了</w:t>
      </w:r>
      <w:r>
        <w:rPr>
          <w:color w:val="000000"/>
          <w:szCs w:val="21"/>
        </w:rPr>
        <w:t>19</w:t>
      </w:r>
      <w:r>
        <w:rPr>
          <w:color w:val="000000"/>
          <w:szCs w:val="21"/>
        </w:rPr>
        <w:t>世纪乡村农耕生活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并通过与真相关系存疑的叙述者展开故事。马尔科姆令人不安的形象逐渐浮现，让这本就曲折的小说更添诱人的黑暗色彩。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安东尼娅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森尼尔</w:t>
      </w:r>
      <w:r>
        <w:rPr>
          <w:color w:val="000000"/>
          <w:szCs w:val="21"/>
        </w:rPr>
        <w:t>(Antonia Senior)</w:t>
      </w:r>
      <w:r>
        <w:rPr>
          <w:color w:val="000000"/>
          <w:szCs w:val="21"/>
        </w:rPr>
        <w:t>，《泰晤士报》</w:t>
      </w:r>
      <w:r>
        <w:rPr>
          <w:color w:val="000000"/>
          <w:szCs w:val="21"/>
        </w:rPr>
        <w:t>“2025</w:t>
      </w:r>
      <w:r>
        <w:rPr>
          <w:color w:val="000000"/>
          <w:szCs w:val="21"/>
        </w:rPr>
        <w:t>年度最佳历史小说</w:t>
      </w:r>
      <w:r>
        <w:rPr>
          <w:color w:val="000000"/>
          <w:szCs w:val="21"/>
        </w:rPr>
        <w:t>”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有些犯罪小说家善于塑造血肉丰满的角色，有些则更擅长与读者进行心理博弈：而麦克雷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伯内特在两方面都展现出近乎独步的造诣。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杰克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凯里奇</w:t>
      </w:r>
      <w:r>
        <w:rPr>
          <w:color w:val="000000"/>
          <w:szCs w:val="21"/>
        </w:rPr>
        <w:t xml:space="preserve">(Jake </w:t>
      </w:r>
      <w:proofErr w:type="spellStart"/>
      <w:r>
        <w:rPr>
          <w:color w:val="000000"/>
          <w:szCs w:val="21"/>
        </w:rPr>
        <w:t>Ke</w:t>
      </w:r>
      <w:r>
        <w:rPr>
          <w:color w:val="000000"/>
          <w:szCs w:val="21"/>
        </w:rPr>
        <w:t>rridge</w:t>
      </w:r>
      <w:proofErr w:type="spellEnd"/>
      <w:r>
        <w:rPr>
          <w:color w:val="000000"/>
          <w:szCs w:val="21"/>
        </w:rPr>
        <w:t>)</w:t>
      </w:r>
      <w:r>
        <w:rPr>
          <w:color w:val="000000"/>
          <w:szCs w:val="21"/>
        </w:rPr>
        <w:t>，《每日电讯报》</w:t>
      </w:r>
      <w:r>
        <w:rPr>
          <w:color w:val="000000"/>
          <w:szCs w:val="21"/>
        </w:rPr>
        <w:t>“2025</w:t>
      </w:r>
      <w:r>
        <w:rPr>
          <w:color w:val="000000"/>
          <w:szCs w:val="21"/>
        </w:rPr>
        <w:t>年度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部最佳犯罪与惊悚小说</w:t>
      </w:r>
      <w:r>
        <w:rPr>
          <w:color w:val="000000"/>
          <w:szCs w:val="21"/>
        </w:rPr>
        <w:t>”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伯内特通过试图解释不可解之事的叙述者，对问题家庭进行的生动描绘，既黑暗浓烈又引人入胜。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劳拉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威尔逊</w:t>
      </w:r>
      <w:r>
        <w:rPr>
          <w:color w:val="000000"/>
          <w:szCs w:val="21"/>
        </w:rPr>
        <w:t>(Laura Wilson)</w:t>
      </w:r>
      <w:r>
        <w:rPr>
          <w:color w:val="000000"/>
          <w:szCs w:val="21"/>
        </w:rPr>
        <w:t>，《卫报》</w:t>
      </w:r>
      <w:proofErr w:type="gramStart"/>
      <w:r>
        <w:rPr>
          <w:color w:val="000000"/>
          <w:szCs w:val="21"/>
        </w:rPr>
        <w:t>“</w:t>
      </w:r>
      <w:proofErr w:type="gramEnd"/>
      <w:r>
        <w:rPr>
          <w:color w:val="000000"/>
          <w:szCs w:val="21"/>
        </w:rPr>
        <w:t>近期最佳犯罪与惊悚小说</w:t>
      </w:r>
      <w:r>
        <w:rPr>
          <w:color w:val="000000"/>
          <w:szCs w:val="21"/>
        </w:rPr>
        <w:t>“”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优雅而诡谲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最令人印象深刻之处在于那种暗流涌动的张力。赤裸的事实并无争议，但缘由与动机却刻意晦涩。麦克雷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伯内特并未直陈因果，而是营造出一种压抑窒息的氛围。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斯图尔特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凯利</w:t>
      </w:r>
      <w:r>
        <w:rPr>
          <w:color w:val="000000"/>
          <w:szCs w:val="21"/>
        </w:rPr>
        <w:t>(Stuart Kelly)</w:t>
      </w:r>
      <w:r>
        <w:rPr>
          <w:color w:val="000000"/>
          <w:szCs w:val="21"/>
        </w:rPr>
        <w:t>，《苏格兰人报》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小说的魔鬼魅力在于酗酒孤立</w:t>
      </w:r>
      <w:r>
        <w:rPr>
          <w:color w:val="000000"/>
          <w:szCs w:val="21"/>
        </w:rPr>
        <w:t>的马尔科姆的叙述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作者再次证明了他是营造阴郁心理惊悚氛围的大师。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《出版人周刊》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《本贝库拉》深耕物质匮乏生活的惊心心理图景，揭示乱伦与疯狂近乎是封闭贫困社群的必然产物，人们对自我现实的认知如同无常的严酷天气般飘摇不定。在叙述一桩谋杀案时，麦克雷精妙地埋下另一桩罪案的线索，呈现出一部完美的另类真实犯罪书写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克莱尔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奥尔弗里</w:t>
      </w:r>
      <w:r>
        <w:rPr>
          <w:color w:val="000000"/>
          <w:szCs w:val="21"/>
        </w:rPr>
        <w:t xml:space="preserve">(Claire </w:t>
      </w:r>
      <w:proofErr w:type="spellStart"/>
      <w:r>
        <w:rPr>
          <w:color w:val="000000"/>
          <w:szCs w:val="21"/>
        </w:rPr>
        <w:t>Allfree</w:t>
      </w:r>
      <w:proofErr w:type="spellEnd"/>
      <w:r>
        <w:rPr>
          <w:color w:val="000000"/>
          <w:szCs w:val="21"/>
        </w:rPr>
        <w:t>)</w:t>
      </w:r>
      <w:r>
        <w:rPr>
          <w:color w:val="000000"/>
          <w:szCs w:val="21"/>
        </w:rPr>
        <w:t>，《每日邮报》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作者对史实的改动微乎其微，却以大师手笔重新演绎，通过精妙的语言质感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尽管这绝非超自然故事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营造出令人不安的氛围</w:t>
      </w:r>
      <w:r>
        <w:rPr>
          <w:color w:val="000000"/>
          <w:szCs w:val="21"/>
        </w:rPr>
        <w:t>，既映射内心黑暗，又萦绕着诡异难解的微妙气息。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阿拉斯泰尔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马博特</w:t>
      </w:r>
      <w:r>
        <w:rPr>
          <w:color w:val="000000"/>
          <w:szCs w:val="21"/>
        </w:rPr>
        <w:t xml:space="preserve">(Alastair </w:t>
      </w:r>
      <w:proofErr w:type="spellStart"/>
      <w:r>
        <w:rPr>
          <w:color w:val="000000"/>
          <w:szCs w:val="21"/>
        </w:rPr>
        <w:t>Mabbot</w:t>
      </w:r>
      <w:proofErr w:type="spellEnd"/>
      <w:r>
        <w:rPr>
          <w:color w:val="000000"/>
          <w:szCs w:val="21"/>
        </w:rPr>
        <w:t>)</w:t>
      </w:r>
      <w:r>
        <w:rPr>
          <w:color w:val="000000"/>
          <w:szCs w:val="21"/>
        </w:rPr>
        <w:t>，《先驱报》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通过对地域与人物的深刻塑造，本贝库拉岛本身已成为一个鲜活角色，持续影响着居住者与离去者的心灵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伯内特超越简单的善恶二元论，深入探索疯狂、罪恶与惩罚的本质，并巧妙串联古今观念嬗变。</w:t>
      </w:r>
      <w:r>
        <w:rPr>
          <w:color w:val="000000"/>
          <w:szCs w:val="21"/>
        </w:rPr>
        <w:t>‘</w:t>
      </w:r>
      <w:r>
        <w:rPr>
          <w:color w:val="000000"/>
          <w:szCs w:val="21"/>
        </w:rPr>
        <w:t>暗黑故事集</w:t>
      </w:r>
      <w:r>
        <w:rPr>
          <w:color w:val="000000"/>
          <w:szCs w:val="21"/>
        </w:rPr>
        <w:t>’</w:t>
      </w:r>
      <w:r>
        <w:rPr>
          <w:color w:val="000000"/>
          <w:szCs w:val="21"/>
        </w:rPr>
        <w:t>作为系列作品大放异彩，以当代视角重构苏格兰历史，寓教于乐；更值得注意的是每部作品都凝聚着作者的精髓。就此而言，该系列堪称了解各位作家的完美入门指南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若你尚未领略格雷姆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麦克雷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伯内特的文学世界，《本贝库拉》正是绝佳起点。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阿利斯泰尔</w:t>
      </w:r>
      <w:r>
        <w:rPr>
          <w:color w:val="000000"/>
          <w:szCs w:val="21"/>
        </w:rPr>
        <w:t>·</w:t>
      </w:r>
      <w:proofErr w:type="gramStart"/>
      <w:r>
        <w:rPr>
          <w:color w:val="000000"/>
          <w:szCs w:val="21"/>
        </w:rPr>
        <w:t>布雷德伍德</w:t>
      </w:r>
      <w:proofErr w:type="gramEnd"/>
      <w:r>
        <w:rPr>
          <w:color w:val="000000"/>
          <w:szCs w:val="21"/>
        </w:rPr>
        <w:t>(Alistair Braidwood)</w:t>
      </w:r>
      <w:r>
        <w:rPr>
          <w:color w:val="000000"/>
          <w:szCs w:val="21"/>
        </w:rPr>
        <w:t>，《</w:t>
      </w:r>
      <w:r>
        <w:rPr>
          <w:color w:val="000000"/>
          <w:szCs w:val="21"/>
        </w:rPr>
        <w:t>SNACK</w:t>
      </w:r>
      <w:r>
        <w:rPr>
          <w:color w:val="000000"/>
          <w:szCs w:val="21"/>
        </w:rPr>
        <w:t>》杂志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300" w:firstLine="63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游走于文学幻境的大师在其创作巅峰期的</w:t>
      </w:r>
      <w:r>
        <w:rPr>
          <w:color w:val="000000"/>
          <w:szCs w:val="21"/>
        </w:rPr>
        <w:t>又一</w:t>
      </w:r>
      <w:r>
        <w:rPr>
          <w:color w:val="000000"/>
          <w:szCs w:val="21"/>
        </w:rPr>
        <w:t>力作。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水石书店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“</w:t>
      </w:r>
      <w:r>
        <w:rPr>
          <w:color w:val="000000"/>
          <w:szCs w:val="21"/>
        </w:rPr>
        <w:t>现代苏格兰文学的瑰丽典范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伯内特的文笔一如既往的精妙，深入刻画复杂人物始终是他的强项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这部作品延续了伯内特小说标志性的角色深度与完整性。强烈推荐。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proofErr w:type="spellStart"/>
      <w:r>
        <w:rPr>
          <w:color w:val="000000"/>
          <w:szCs w:val="21"/>
        </w:rPr>
        <w:t>FictionFan</w:t>
      </w:r>
      <w:proofErr w:type="spellEnd"/>
      <w:r>
        <w:rPr>
          <w:color w:val="000000"/>
          <w:szCs w:val="21"/>
        </w:rPr>
        <w:t>书评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《本贝库拉》也是一部关于疯狂与身份的深刻沉思，探讨自我认知与终极真理的边界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心理惊悚小说罕能兼具诗意的黑暗与迷人的叙事魅力。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乔安妮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欧文</w:t>
      </w:r>
      <w:r>
        <w:rPr>
          <w:color w:val="000000"/>
          <w:szCs w:val="21"/>
        </w:rPr>
        <w:t>(Joanne Owen)</w:t>
      </w:r>
      <w:r>
        <w:rPr>
          <w:color w:val="000000"/>
          <w:szCs w:val="21"/>
        </w:rPr>
        <w:t>，</w:t>
      </w:r>
      <w:proofErr w:type="spellStart"/>
      <w:r>
        <w:rPr>
          <w:color w:val="000000"/>
          <w:szCs w:val="21"/>
        </w:rPr>
        <w:t>LoveReading</w:t>
      </w:r>
      <w:proofErr w:type="spellEnd"/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一部震撼人心的杰作，如同刺入黑暗泥炭地的闪亮犁</w:t>
      </w:r>
      <w:proofErr w:type="gramStart"/>
      <w:r>
        <w:rPr>
          <w:color w:val="000000"/>
          <w:szCs w:val="21"/>
        </w:rPr>
        <w:t>刃</w:t>
      </w:r>
      <w:proofErr w:type="gramEnd"/>
      <w:r>
        <w:rPr>
          <w:color w:val="000000"/>
          <w:szCs w:val="21"/>
        </w:rPr>
        <w:t>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邓肯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麦克莱恩</w:t>
      </w:r>
      <w:r>
        <w:rPr>
          <w:color w:val="000000"/>
          <w:szCs w:val="21"/>
        </w:rPr>
        <w:t>(Duncan MacLean)</w:t>
      </w:r>
      <w:r>
        <w:rPr>
          <w:color w:val="000000"/>
          <w:szCs w:val="21"/>
        </w:rPr>
        <w:t>，《奥克尼</w:t>
      </w:r>
      <w:r>
        <w:rPr>
          <w:color w:val="000000"/>
          <w:szCs w:val="21"/>
        </w:rPr>
        <w:t>人报》</w:t>
      </w:r>
      <w:r>
        <w:rPr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The Orcadian</w:t>
      </w:r>
      <w:r>
        <w:rPr>
          <w:color w:val="000000"/>
          <w:szCs w:val="21"/>
        </w:rPr>
        <w:t>)</w:t>
      </w:r>
    </w:p>
    <w:p w:rsidR="0026754E" w:rsidRDefault="0026754E">
      <w:pPr>
        <w:rPr>
          <w:color w:val="000000"/>
          <w:szCs w:val="21"/>
        </w:rPr>
      </w:pPr>
    </w:p>
    <w:p w:rsidR="0026754E" w:rsidRDefault="00923F0B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这是一声值得耗费你一日时光细细品味的绝望呐喊。</w:t>
      </w:r>
      <w:r>
        <w:rPr>
          <w:color w:val="000000"/>
          <w:szCs w:val="21"/>
        </w:rPr>
        <w:t>”</w:t>
      </w:r>
    </w:p>
    <w:p w:rsidR="0026754E" w:rsidRDefault="00923F0B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《苏格兰田野》杂志</w:t>
      </w:r>
      <w:r>
        <w:rPr>
          <w:color w:val="000000"/>
          <w:szCs w:val="21"/>
        </w:rPr>
        <w:t>(</w:t>
      </w:r>
      <w:r>
        <w:rPr>
          <w:i/>
          <w:iCs/>
          <w:color w:val="000000"/>
          <w:szCs w:val="21"/>
        </w:rPr>
        <w:t>Scottish Field</w:t>
      </w:r>
      <w:r>
        <w:rPr>
          <w:color w:val="000000"/>
          <w:szCs w:val="21"/>
        </w:rPr>
        <w:t>)</w:t>
      </w:r>
    </w:p>
    <w:p w:rsidR="0026754E" w:rsidRDefault="0026754E">
      <w:pPr>
        <w:rPr>
          <w:color w:val="000000"/>
          <w:szCs w:val="21"/>
        </w:rPr>
      </w:pPr>
    </w:p>
    <w:p w:rsidR="0026754E" w:rsidRDefault="0026754E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26754E" w:rsidRDefault="0026754E">
      <w:pPr>
        <w:rPr>
          <w:b/>
          <w:color w:val="000000"/>
        </w:rPr>
      </w:pPr>
    </w:p>
    <w:p w:rsidR="0026754E" w:rsidRDefault="00923F0B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26754E" w:rsidRDefault="00923F0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26754E" w:rsidRDefault="00923F0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26754E" w:rsidRDefault="00923F0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6754E" w:rsidRDefault="00923F0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6754E" w:rsidRDefault="00923F0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6754E" w:rsidRDefault="00923F0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26754E" w:rsidRDefault="00923F0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26754E" w:rsidRDefault="00923F0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26754E" w:rsidRDefault="00923F0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26754E" w:rsidRDefault="00923F0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26754E" w:rsidRDefault="00923F0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6754E" w:rsidRDefault="00923F0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6754E" w:rsidRDefault="00923F0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54E" w:rsidRDefault="0026754E">
      <w:pPr>
        <w:ind w:right="420"/>
        <w:rPr>
          <w:rFonts w:eastAsia="Gungsuh"/>
          <w:color w:val="000000"/>
          <w:kern w:val="0"/>
          <w:szCs w:val="21"/>
        </w:rPr>
      </w:pPr>
    </w:p>
    <w:sectPr w:rsidR="0026754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0B" w:rsidRDefault="00923F0B">
      <w:r>
        <w:separator/>
      </w:r>
    </w:p>
  </w:endnote>
  <w:endnote w:type="continuationSeparator" w:id="0">
    <w:p w:rsidR="00923F0B" w:rsidRDefault="0092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4E" w:rsidRDefault="0026754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6754E" w:rsidRDefault="00923F0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6754E" w:rsidRDefault="00923F0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6754E" w:rsidRDefault="00923F0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6754E" w:rsidRDefault="0026754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0B" w:rsidRDefault="00923F0B">
      <w:r>
        <w:separator/>
      </w:r>
    </w:p>
  </w:footnote>
  <w:footnote w:type="continuationSeparator" w:id="0">
    <w:p w:rsidR="00923F0B" w:rsidRDefault="00923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4E" w:rsidRDefault="00923F0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754E" w:rsidRDefault="00923F0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</w:t>
    </w:r>
    <w:r>
      <w:rPr>
        <w:rFonts w:eastAsia="方正姚体" w:hint="eastAsia"/>
        <w:b/>
        <w:bCs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47E"/>
    <w:rsid w:val="00013D7A"/>
    <w:rsid w:val="00014408"/>
    <w:rsid w:val="000226FA"/>
    <w:rsid w:val="00030D63"/>
    <w:rsid w:val="00040304"/>
    <w:rsid w:val="000578C0"/>
    <w:rsid w:val="00061904"/>
    <w:rsid w:val="00061C2C"/>
    <w:rsid w:val="0007598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54F7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15D9"/>
    <w:rsid w:val="00236060"/>
    <w:rsid w:val="00244604"/>
    <w:rsid w:val="00244F8F"/>
    <w:rsid w:val="002516C3"/>
    <w:rsid w:val="002523C1"/>
    <w:rsid w:val="00254100"/>
    <w:rsid w:val="00265573"/>
    <w:rsid w:val="00265795"/>
    <w:rsid w:val="0026754E"/>
    <w:rsid w:val="002727E9"/>
    <w:rsid w:val="0027765C"/>
    <w:rsid w:val="0028196E"/>
    <w:rsid w:val="00295FD8"/>
    <w:rsid w:val="0029676A"/>
    <w:rsid w:val="002B039B"/>
    <w:rsid w:val="002B5ADD"/>
    <w:rsid w:val="002C0257"/>
    <w:rsid w:val="002D009B"/>
    <w:rsid w:val="002E13E2"/>
    <w:rsid w:val="002E1AA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4928"/>
    <w:rsid w:val="003514A6"/>
    <w:rsid w:val="00357F6D"/>
    <w:rsid w:val="003646A1"/>
    <w:rsid w:val="003702ED"/>
    <w:rsid w:val="00374360"/>
    <w:rsid w:val="00375B92"/>
    <w:rsid w:val="003803C5"/>
    <w:rsid w:val="00387E71"/>
    <w:rsid w:val="003935E9"/>
    <w:rsid w:val="0039543C"/>
    <w:rsid w:val="003A3601"/>
    <w:rsid w:val="003A56AD"/>
    <w:rsid w:val="003C10FD"/>
    <w:rsid w:val="003C524C"/>
    <w:rsid w:val="003D49B4"/>
    <w:rsid w:val="003F4DC2"/>
    <w:rsid w:val="003F745B"/>
    <w:rsid w:val="004039C9"/>
    <w:rsid w:val="00422383"/>
    <w:rsid w:val="00427236"/>
    <w:rsid w:val="00435906"/>
    <w:rsid w:val="0044046D"/>
    <w:rsid w:val="004655CB"/>
    <w:rsid w:val="00476011"/>
    <w:rsid w:val="00485E2E"/>
    <w:rsid w:val="00486E31"/>
    <w:rsid w:val="004A5A10"/>
    <w:rsid w:val="004C4664"/>
    <w:rsid w:val="004D5ADA"/>
    <w:rsid w:val="004F6FDA"/>
    <w:rsid w:val="0050133A"/>
    <w:rsid w:val="00507825"/>
    <w:rsid w:val="00507886"/>
    <w:rsid w:val="00512B81"/>
    <w:rsid w:val="00516879"/>
    <w:rsid w:val="00527595"/>
    <w:rsid w:val="00531E34"/>
    <w:rsid w:val="00542854"/>
    <w:rsid w:val="00542A13"/>
    <w:rsid w:val="0054434C"/>
    <w:rsid w:val="005508BD"/>
    <w:rsid w:val="00553CE6"/>
    <w:rsid w:val="00554EB4"/>
    <w:rsid w:val="00564FD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0F9E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089A"/>
    <w:rsid w:val="00792AB2"/>
    <w:rsid w:val="007962CA"/>
    <w:rsid w:val="007A513F"/>
    <w:rsid w:val="007A5AA6"/>
    <w:rsid w:val="007B2118"/>
    <w:rsid w:val="007B5222"/>
    <w:rsid w:val="007B6993"/>
    <w:rsid w:val="007C3170"/>
    <w:rsid w:val="007C4BA4"/>
    <w:rsid w:val="007C5D7D"/>
    <w:rsid w:val="007C68DC"/>
    <w:rsid w:val="007D262A"/>
    <w:rsid w:val="007D69A1"/>
    <w:rsid w:val="007E0301"/>
    <w:rsid w:val="007E108E"/>
    <w:rsid w:val="007E2BA6"/>
    <w:rsid w:val="007E348E"/>
    <w:rsid w:val="007E44C1"/>
    <w:rsid w:val="007F1B8C"/>
    <w:rsid w:val="007F652C"/>
    <w:rsid w:val="00805ED5"/>
    <w:rsid w:val="008110E4"/>
    <w:rsid w:val="008129CA"/>
    <w:rsid w:val="00816558"/>
    <w:rsid w:val="008833DC"/>
    <w:rsid w:val="00893A63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36FC"/>
    <w:rsid w:val="008F46C1"/>
    <w:rsid w:val="00906691"/>
    <w:rsid w:val="00916A50"/>
    <w:rsid w:val="009222F0"/>
    <w:rsid w:val="00923F0B"/>
    <w:rsid w:val="009252E2"/>
    <w:rsid w:val="009304F6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61A6"/>
    <w:rsid w:val="00A10F0C"/>
    <w:rsid w:val="00A1225E"/>
    <w:rsid w:val="00A14231"/>
    <w:rsid w:val="00A45A3D"/>
    <w:rsid w:val="00A54A8E"/>
    <w:rsid w:val="00A71EAE"/>
    <w:rsid w:val="00A866EC"/>
    <w:rsid w:val="00A90D6D"/>
    <w:rsid w:val="00A90FC8"/>
    <w:rsid w:val="00A91D49"/>
    <w:rsid w:val="00AA25B4"/>
    <w:rsid w:val="00AB060D"/>
    <w:rsid w:val="00AB3B8A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2B87"/>
    <w:rsid w:val="00B34639"/>
    <w:rsid w:val="00B428C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4B5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4D13"/>
    <w:rsid w:val="00C60B95"/>
    <w:rsid w:val="00C71DBF"/>
    <w:rsid w:val="00C759AB"/>
    <w:rsid w:val="00C835AD"/>
    <w:rsid w:val="00C85A04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1590"/>
    <w:rsid w:val="00DB3297"/>
    <w:rsid w:val="00DB7D8F"/>
    <w:rsid w:val="00DF0BB7"/>
    <w:rsid w:val="00DF78CC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54CD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00CE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D63B0"/>
    <w:rsid w:val="00FE2A92"/>
    <w:rsid w:val="00FF01D6"/>
    <w:rsid w:val="0341645D"/>
    <w:rsid w:val="04B21E8E"/>
    <w:rsid w:val="055F1B46"/>
    <w:rsid w:val="06383B48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FE741BD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38B4A07"/>
    <w:rsid w:val="362D6CBA"/>
    <w:rsid w:val="368055A2"/>
    <w:rsid w:val="36B36BBA"/>
    <w:rsid w:val="36B97AE5"/>
    <w:rsid w:val="38724C7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3C677A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3D0FE7"/>
    <w:rsid w:val="724427AD"/>
    <w:rsid w:val="72682163"/>
    <w:rsid w:val="73B21D95"/>
    <w:rsid w:val="73D3309A"/>
    <w:rsid w:val="76AF6FCC"/>
    <w:rsid w:val="77E96C58"/>
    <w:rsid w:val="795D1E91"/>
    <w:rsid w:val="79B77DA5"/>
    <w:rsid w:val="7C036DFE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58D917-1F2C-491D-9779-78AF1598E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1828</Words>
  <Characters>2377</Characters>
  <Application>Microsoft Office Word</Application>
  <DocSecurity>0</DocSecurity>
  <Lines>103</Lines>
  <Paragraphs>76</Paragraphs>
  <ScaleCrop>false</ScaleCrop>
  <Company>2ndSpAcE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54</cp:revision>
  <cp:lastPrinted>2005-06-10T14:33:00Z</cp:lastPrinted>
  <dcterms:created xsi:type="dcterms:W3CDTF">2023-11-05T13:33:00Z</dcterms:created>
  <dcterms:modified xsi:type="dcterms:W3CDTF">2025-11-06T08:14:00Z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