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BB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3A2EBC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41EE39B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DCCD536">
      <w:pPr>
        <w:rPr>
          <w:b/>
          <w:color w:val="000000"/>
          <w:szCs w:val="21"/>
        </w:rPr>
      </w:pPr>
    </w:p>
    <w:p w14:paraId="2924AF13">
      <w:pPr>
        <w:rPr>
          <w:b/>
          <w:color w:val="000000"/>
          <w:szCs w:val="21"/>
        </w:rPr>
      </w:pPr>
      <w:r>
        <w:rPr>
          <w:rFonts w:hint="eastAsia" w:eastAsia="宋体"/>
          <w:b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91440</wp:posOffset>
            </wp:positionV>
            <wp:extent cx="1566545" cy="2257425"/>
            <wp:effectExtent l="0" t="0" r="3175" b="13335"/>
            <wp:wrapSquare wrapText="bothSides"/>
            <wp:docPr id="2" name="图片 2" descr="QQ20251112-174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20251112-1746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《越“我”之境：逃离自我身份的哲学探寻》</w:t>
      </w:r>
    </w:p>
    <w:p w14:paraId="0DCC72B8">
      <w:pPr>
        <w:keepNext w:val="0"/>
        <w:keepLines w:val="0"/>
        <w:widowControl/>
        <w:suppressLineNumbers w:val="0"/>
        <w:jc w:val="left"/>
        <w:rPr>
          <w:rFonts w:hint="eastAsia" w:eastAsia="宋体"/>
          <w:b/>
          <w:sz w:val="21"/>
          <w:szCs w:val="21"/>
          <w:lang w:val="en-US" w:eastAsia="zh-CN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 xml:space="preserve">Against Identity: The Wisdom of Escaping the Self </w:t>
      </w:r>
    </w:p>
    <w:p w14:paraId="39646347">
      <w:pPr>
        <w:keepNext w:val="0"/>
        <w:keepLines w:val="0"/>
        <w:widowControl/>
        <w:suppressLineNumbers w:val="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  <w:lang w:val="en-US" w:eastAsia="zh-CN"/>
        </w:rPr>
        <w:t>Alexander Douglas</w:t>
      </w:r>
    </w:p>
    <w:p w14:paraId="3A819F61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  <w:lang w:val="en-US" w:eastAsia="zh-CN"/>
        </w:rPr>
        <w:t>PRH UK, P</w:t>
      </w:r>
      <w:r>
        <w:rPr>
          <w:rFonts w:hint="eastAsia"/>
          <w:b/>
          <w:color w:val="000000"/>
          <w:szCs w:val="21"/>
        </w:rPr>
        <w:t>enguin press</w:t>
      </w:r>
    </w:p>
    <w:p w14:paraId="0FE1055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代理公司：ANA/Jessica</w:t>
      </w:r>
    </w:p>
    <w:p w14:paraId="55CF651F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  <w:lang w:val="en-US" w:eastAsia="zh-CN"/>
        </w:rPr>
        <w:t>272页</w:t>
      </w:r>
    </w:p>
    <w:p w14:paraId="3F2E534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  <w:lang w:val="en-US" w:eastAsia="zh-CN"/>
        </w:rPr>
        <w:t>5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  <w:lang w:val="en-US" w:eastAsia="zh-CN"/>
        </w:rPr>
        <w:t>6</w:t>
      </w:r>
      <w:r>
        <w:rPr>
          <w:rFonts w:hint="eastAsia"/>
          <w:b/>
          <w:color w:val="000000"/>
          <w:szCs w:val="21"/>
        </w:rPr>
        <w:t>月</w:t>
      </w:r>
    </w:p>
    <w:p w14:paraId="6A9A854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F9059A5">
      <w:pPr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  <w:lang w:val="en-US" w:eastAsia="zh-CN"/>
        </w:rPr>
        <w:t>电子稿</w:t>
      </w:r>
    </w:p>
    <w:p w14:paraId="7F6B6AA0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大众哲学</w:t>
      </w:r>
    </w:p>
    <w:p w14:paraId="2AAD0FD3">
      <w:pPr>
        <w:rPr>
          <w:rFonts w:hint="default"/>
          <w:b/>
          <w:color w:val="0000FF"/>
          <w:szCs w:val="21"/>
          <w:lang w:val="en-US" w:eastAsia="zh-CN"/>
        </w:rPr>
      </w:pPr>
      <w:r>
        <w:rPr>
          <w:rFonts w:hint="default"/>
          <w:b/>
          <w:color w:val="0000FF"/>
          <w:szCs w:val="21"/>
          <w:lang w:val="en-US" w:eastAsia="zh-CN"/>
        </w:rPr>
        <w:t>Best Sellers Rank:</w:t>
      </w:r>
    </w:p>
    <w:p w14:paraId="2EEF658F">
      <w:pPr>
        <w:rPr>
          <w:rFonts w:hint="default"/>
          <w:b/>
          <w:color w:val="0000FF"/>
          <w:szCs w:val="21"/>
          <w:lang w:val="en-US" w:eastAsia="zh-CN"/>
        </w:rPr>
      </w:pPr>
      <w:r>
        <w:rPr>
          <w:rFonts w:hint="default"/>
          <w:b/>
          <w:color w:val="0000FF"/>
          <w:szCs w:val="21"/>
          <w:lang w:val="en-US" w:eastAsia="zh-CN"/>
        </w:rPr>
        <w:t>761 in Anthropology &amp; Sociology Biographies</w:t>
      </w:r>
    </w:p>
    <w:p w14:paraId="5AA0555E">
      <w:pPr>
        <w:rPr>
          <w:rFonts w:hint="default"/>
          <w:b/>
          <w:color w:val="0000FF"/>
          <w:szCs w:val="21"/>
          <w:lang w:val="en-US" w:eastAsia="zh-CN"/>
        </w:rPr>
      </w:pPr>
      <w:r>
        <w:rPr>
          <w:rFonts w:hint="default"/>
          <w:b/>
          <w:color w:val="0000FF"/>
          <w:szCs w:val="21"/>
          <w:lang w:val="en-US" w:eastAsia="zh-CN"/>
        </w:rPr>
        <w:t>793 in Philosophy (Books)</w:t>
      </w:r>
    </w:p>
    <w:p w14:paraId="062F8C49">
      <w:pPr>
        <w:rPr>
          <w:rFonts w:hint="default" w:eastAsia="宋体"/>
          <w:b/>
          <w:color w:val="C00000"/>
          <w:szCs w:val="21"/>
          <w:lang w:val="en-US" w:eastAsia="zh-CN"/>
        </w:rPr>
      </w:pPr>
      <w:r>
        <w:rPr>
          <w:rFonts w:hint="eastAsia"/>
          <w:b/>
          <w:color w:val="C00000"/>
          <w:szCs w:val="21"/>
          <w:lang w:val="en-US" w:eastAsia="zh-CN"/>
        </w:rPr>
        <w:t>版权已授：阿拉伯、葡萄牙</w:t>
      </w:r>
    </w:p>
    <w:p w14:paraId="6A7DF08D">
      <w:pPr>
        <w:rPr>
          <w:sz w:val="19"/>
          <w:szCs w:val="19"/>
        </w:rPr>
      </w:pPr>
    </w:p>
    <w:p w14:paraId="545B9A2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E835175">
      <w:pP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7ED2BEA">
      <w:pPr>
        <w:numPr>
          <w:ilvl w:val="0"/>
          <w:numId w:val="0"/>
        </w:numPr>
        <w:ind w:leftChars="0" w:firstLine="422" w:firstLineChars="2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! </w:t>
      </w:r>
      <w:r>
        <w:rPr>
          <w:rFonts w:hint="default" w:ascii="Segoe UI" w:hAnsi="Segoe UI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身份认同是精神暴力</w:t>
      </w: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：你追求的不是自由，而是被社会规训的牢笼</w:t>
      </w:r>
    </w:p>
    <w:p w14:paraId="153721A8">
      <w:pPr>
        <w:numPr>
          <w:ilvl w:val="0"/>
          <w:numId w:val="0"/>
        </w:numPr>
        <w:ind w:leftChars="0" w:firstLine="420" w:firstLineChars="2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FE46538">
      <w:pPr>
        <w:numPr>
          <w:ilvl w:val="0"/>
          <w:numId w:val="0"/>
        </w:numPr>
        <w:ind w:leftChars="0" w:firstLine="422" w:firstLineChars="2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! </w:t>
      </w:r>
      <w:r>
        <w:rPr>
          <w:rFonts w:hint="default" w:ascii="Segoe UI" w:hAnsi="Segoe UI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动荡时代的身份陷阱</w:t>
      </w: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：疫情</w:t>
      </w:r>
      <w:r>
        <w:rPr>
          <w:rFonts w:hint="eastAsia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经济危机下，身份标签正在加速吞噬你的安全感</w:t>
      </w:r>
    </w:p>
    <w:p w14:paraId="3F21E32E">
      <w:pPr>
        <w:numPr>
          <w:ilvl w:val="0"/>
          <w:numId w:val="0"/>
        </w:numPr>
        <w:ind w:leftChars="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C6A89FC">
      <w:pPr>
        <w:numPr>
          <w:ilvl w:val="0"/>
          <w:numId w:val="0"/>
        </w:numPr>
        <w:ind w:leftChars="0" w:firstLine="422" w:firstLineChars="2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! </w:t>
      </w:r>
      <w:r>
        <w:rPr>
          <w:rFonts w:hint="default" w:ascii="Segoe UI" w:hAnsi="Segoe UI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超越自我的自由之道</w:t>
      </w: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C718BD9">
      <w:pPr>
        <w:ind w:firstLine="630" w:firstLineChars="3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庄子教你摘下世俗面具，做真正的逍遥者</w:t>
      </w:r>
    </w:p>
    <w:p w14:paraId="22A15E12">
      <w:pPr>
        <w:ind w:firstLine="630" w:firstLineChars="3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斯宾诺莎带你跳出人类中心主义，在自然中重获新生</w:t>
      </w:r>
    </w:p>
    <w:p w14:paraId="61DFFDE0">
      <w:pPr>
        <w:ind w:firstLine="630" w:firstLineChars="3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吉拉尔帮你看穿模仿欲望，终结永无止境的攀比</w:t>
      </w:r>
    </w:p>
    <w:p w14:paraId="692395B2">
      <w:pP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41D46BF">
      <w:pPr>
        <w:ind w:firstLine="420" w:firstLineChars="2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在如今这个社交媒体盛行的时代，我们仿佛被卷入了一场疯狂的身份认同追逐赛。打开手机，满屏都是所谓的 “人生赢家” 模板：顶尖律师在法庭上舌战群儒，慈善达人在公益活动中散发爱心光芒，网红们靠着精致生活吸粉无数。于是，我们纷纷效仿，渴望复制他们的成功路径，以为这样就能收获梦寐以求的幸福。可实际情况呢？</w:t>
      </w:r>
    </w:p>
    <w:p w14:paraId="3B3906E5">
      <w:pPr>
        <w:ind w:firstLine="420" w:firstLineChars="2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FBA65CC">
      <w:pPr>
        <w:ind w:firstLine="420" w:firstLineChars="2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这往往是一场充满荆棘的旅程，嫉妒与自负在暗处滋生。当我们好不容易获得了某种身份，又开始渴望他人的效仿与追捧。与此同时，对于那些身份认同与自己相悖的人，我们变得难以包容，意见不合演变成激烈争吵，甚至在极端情况下引发暴力冲突。就拿网络上的各种 “骂战” 来说，因为观点不同、身份背景差异，大家便在评论区相互攻击，原本虚拟的网络世界变得硝烟弥漫。而当冲突过后，夜深人静时，我们内心却常常被空虚感笼罩，不禁自问：这真的是我想要的吗？</w:t>
      </w:r>
    </w:p>
    <w:p w14:paraId="433E4A96">
      <w:pPr>
        <w:ind w:firstLine="420" w:firstLineChars="2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90E850E">
      <w:pPr>
        <w:ind w:firstLine="420" w:firstLineChars="2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哲学家亚历山大・道格拉斯在其著作《</w:t>
      </w:r>
      <w:r>
        <w:rPr>
          <w:rFonts w:hint="eastAsia"/>
          <w:b w:val="0"/>
          <w:bCs/>
          <w:color w:val="000000"/>
          <w:szCs w:val="21"/>
        </w:rPr>
        <w:t>越“我”之境</w:t>
      </w: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》中，为我们提供了全新视角。他深入研究了三位来自不同文化背景与时代的思想家观点，分别是</w:t>
      </w:r>
      <w:r>
        <w:rPr>
          <w:rFonts w:hint="default" w:ascii="Times New Roman" w:hAnsi="Times New Roman" w:cs="Times New Roman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中国古代哲学家庄子、荷兰启蒙运动思想家巴鲁赫・斯宾诺莎（本尼迪克特・德・斯宾诺莎），以及 20 </w:t>
      </w: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世纪法国理论家勒内・吉拉尔 。在道格拉斯看来，身份认同或许是一种无形的精神暴力，它悄然将我们与真理隔绝开来。</w:t>
      </w:r>
    </w:p>
    <w:p w14:paraId="72271493">
      <w:pPr>
        <w:ind w:firstLine="420" w:firstLineChars="2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3E2F494">
      <w:pPr>
        <w:ind w:firstLine="420" w:firstLineChars="2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在历史的长河中，每当社会处于动荡时期，我们对身份认同的渴望便如野草般疯狂生长。回望当下，世界局势复杂多变，经济压力、疫情冲击等，让人们内心充满不安。此时，我们愈发急切地想要抓住某个确定的 “身份标签”，来寻求安全感。然而，道格拉斯通过对三位思想家思想的剖析指出，恰恰在这种时刻，我们更应接纳自身的不确定性。庄子逍遥游的思想，让我们懂得放下世俗的身份枷锁，以豁达之心面对生活；斯宾诺莎关于自然与人性的哲学思辨，启发我们从更宏观的角度看待自我；勒内・吉拉尔对模仿欲望的探讨，则让我们看清盲目追求身份认同背后的心理陷阱。当我们学会超越自我，打破身份的束缚，便能寻得真正的自由。这种自由不是逃避现实，而是以全新姿态拥抱生活的不确定性，在不断探索中发现生命的多元可能。</w:t>
      </w:r>
    </w:p>
    <w:p w14:paraId="77513DB0">
      <w:pPr>
        <w:ind w:firstLine="420" w:firstLineChars="2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68BB21C">
      <w:pPr>
        <w:ind w:firstLine="420" w:firstLineChars="2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读完《</w:t>
      </w:r>
      <w:r>
        <w:rPr>
          <w:rFonts w:hint="eastAsia"/>
          <w:b w:val="0"/>
          <w:bCs/>
          <w:color w:val="000000"/>
          <w:szCs w:val="21"/>
        </w:rPr>
        <w:t>越“我”之境</w:t>
      </w:r>
      <w:r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》这本书，你会恍然大悟，原来一直以来紧紧束缚自己的身份枷锁，并非通往幸福的必由之路。它将引领你重新审视自我，摆脱精神内耗，在充满变数的世界中找到属于自己的安稳与自由，开启一段别样的人生探索之旅。</w:t>
      </w:r>
    </w:p>
    <w:p w14:paraId="0131B5A2">
      <w:pPr>
        <w:ind w:firstLine="420" w:firstLineChars="200"/>
        <w:rPr>
          <w:rFonts w:hint="default" w:ascii="Segoe UI" w:hAnsi="Segoe UI" w:cs="Segoe UI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450E0B7">
      <w:pPr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作者简介：</w:t>
      </w:r>
    </w:p>
    <w:p w14:paraId="4366A0E0">
      <w:pPr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</w:p>
    <w:p w14:paraId="42349C34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315" w:afterAutospacing="0"/>
        <w:ind w:left="0" w:right="0" w:firstLine="422" w:firstLineChars="200"/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亚历山大·道格拉斯（Alexander Douglas）</w: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出生于澳大利亚堪培拉，在那里他学习音乐和哲学。</w:t>
      </w:r>
      <w:r>
        <w:rPr>
          <w:rFonts w:hint="eastAsia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如今他</w: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是圣安德鲁斯大学哲学、人类学和电影研究学院的哲学高级讲师。是</w: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"http://ceppa.wp.st-andrews.ac.uk/people/members-of-ceppa/" </w:instrTex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伦理学、哲学和公共事务中心</w: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未来</w: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"https://ceppa.wp.st-andrews.ac.uk/research-projects/the-future-of-work-and-income/" </w:instrTex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工作和收入研究网络</w: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的创始人和联合主任</w:t>
      </w:r>
      <w:r>
        <w:rPr>
          <w:rFonts w:hint="eastAsia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这是一个由学术界内外的学者和研究人员组成的跨学科网络，他们的工作解决了有关未来工作的最大问题——它可能是什么，以及它可能是什么。</w:t>
      </w:r>
      <w:r>
        <w:rPr>
          <w:rFonts w:hint="eastAsia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同时还是</w: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"https://www.aristoteliansociety.org.uk/about/the-executive-committee/" </w:instrTex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亚里士多德学会执行委员会</w: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"https://bshp.org.uk/society/management-committee/" </w:instrTex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英国哲学史学会管理委员会</w: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的成员</w:t>
      </w:r>
      <w:r>
        <w:rPr>
          <w:rFonts w:hint="eastAsia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是全球可持续政策研究所的研究</w: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"http://www.binzagr-institute.org/scholars/" \t "https://axdouglas.com/_blank" </w:instrTex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学者</w:t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Segoe UI" w:hAnsi="Segoe UI" w:eastAsia="宋体" w:cs="Segoe UI"/>
          <w:color w:val="000000" w:themeColor="text1"/>
          <w:kern w:val="2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。他已出版了两本关于本尼迪克特·德·斯宾诺莎哲学的著作，还有一本关于债务哲学的书。他越来越热衷于将西方和东亚哲学的思想结合起来。他热爱音乐、文学、历史和工程学。他与妻子一起住在爱丁堡。</w:t>
      </w:r>
      <w:bookmarkStart w:id="2" w:name="_GoBack"/>
      <w:bookmarkEnd w:id="2"/>
    </w:p>
    <w:p w14:paraId="35DF4C4D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315" w:afterAutospacing="0"/>
        <w:ind w:right="0"/>
        <w:rPr>
          <w:rFonts w:hint="eastAsia" w:ascii="Segoe UI" w:hAnsi="Segoe UI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媒体评价：</w:t>
      </w:r>
    </w:p>
    <w:p w14:paraId="21A56D35">
      <w:pPr>
        <w:keepNext w:val="0"/>
        <w:keepLines w:val="0"/>
        <w:widowControl/>
        <w:suppressLineNumbers w:val="0"/>
        <w:jc w:val="left"/>
        <w:rPr>
          <w:rFonts w:hint="eastAsia" w:ascii="Segoe UI" w:hAnsi="Segoe UI" w:cs="Segoe UI"/>
          <w:b/>
          <w:bCs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102CB39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非常有趣……对当代自我沉迷现象的绝佳批判</w:t>
      </w:r>
      <w:r>
        <w:rPr>
          <w:rFonts w:hint="eastAsia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。”</w:t>
      </w:r>
    </w:p>
    <w:p w14:paraId="1889D47C">
      <w:pPr>
        <w:keepNext w:val="0"/>
        <w:keepLines w:val="0"/>
        <w:widowControl/>
        <w:suppressLineNumbers w:val="0"/>
        <w:jc w:val="right"/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——史蒂文·普尔 《卫报》</w:t>
      </w:r>
    </w:p>
    <w:p w14:paraId="1069BBEE">
      <w:pPr>
        <w:keepNext w:val="0"/>
        <w:keepLines w:val="0"/>
        <w:widowControl/>
        <w:suppressLineNumbers w:val="0"/>
        <w:jc w:val="right"/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E590FFA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引人入胜……振奋人心……极具煽动性且恰逢其时</w:t>
      </w:r>
      <w:r>
        <w:rPr>
          <w:rFonts w:hint="eastAsia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。”</w:t>
      </w:r>
    </w:p>
    <w:p w14:paraId="099F57B3">
      <w:pPr>
        <w:keepNext w:val="0"/>
        <w:keepLines w:val="0"/>
        <w:widowControl/>
        <w:suppressLineNumbers w:val="0"/>
        <w:jc w:val="right"/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——斯图尔特·杰弗里斯，《每日电讯报》</w:t>
      </w:r>
    </w:p>
    <w:p w14:paraId="0F95D8B4">
      <w:pPr>
        <w:keepNext w:val="0"/>
        <w:keepLines w:val="0"/>
        <w:widowControl/>
        <w:suppressLineNumbers w:val="0"/>
        <w:jc w:val="left"/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E336724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清晰且引人入胜……这是我今年的高光读物之一</w:t>
      </w:r>
      <w:r>
        <w:rPr>
          <w:rFonts w:hint="eastAsia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。”</w:t>
      </w:r>
    </w:p>
    <w:p w14:paraId="571BDF11">
      <w:pPr>
        <w:keepNext w:val="0"/>
        <w:keepLines w:val="0"/>
        <w:widowControl/>
        <w:suppressLineNumbers w:val="0"/>
        <w:jc w:val="right"/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——斯图尔特·凯利 《苏格兰人报》</w:t>
      </w:r>
    </w:p>
    <w:p w14:paraId="5223F548">
      <w:pPr>
        <w:keepNext w:val="0"/>
        <w:keepLines w:val="0"/>
        <w:widowControl/>
        <w:suppressLineNumbers w:val="0"/>
        <w:jc w:val="left"/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C528CC9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优雅且引人入胜……难得的公正</w:t>
      </w:r>
      <w:r>
        <w:rPr>
          <w:rFonts w:hint="eastAsia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。”</w:t>
      </w:r>
    </w:p>
    <w:p w14:paraId="3A9B9849">
      <w:pPr>
        <w:keepNext w:val="0"/>
        <w:keepLines w:val="0"/>
        <w:widowControl/>
        <w:suppressLineNumbers w:val="0"/>
        <w:jc w:val="right"/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cs="Segoe UI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——《评论家》</w:t>
      </w:r>
    </w:p>
    <w:p w14:paraId="4617C429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14:paraId="152F6F12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14:paraId="11F3C56E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89FF45D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48D845C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2456C92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1B630D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11C1CD9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5996275B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52A676E3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61817B73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E05A33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26771337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2DDBA8D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48A31B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00825B8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DD0D6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087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273FFD61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B95969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6461620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09F8FE66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15A03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B10C32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4BE2"/>
    <w:rsid w:val="00005533"/>
    <w:rsid w:val="0000741F"/>
    <w:rsid w:val="00013D7A"/>
    <w:rsid w:val="00014408"/>
    <w:rsid w:val="000226FA"/>
    <w:rsid w:val="00030D63"/>
    <w:rsid w:val="00040304"/>
    <w:rsid w:val="000430BC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0FF"/>
    <w:rsid w:val="000C0951"/>
    <w:rsid w:val="000C18AC"/>
    <w:rsid w:val="000D0A7C"/>
    <w:rsid w:val="000D293D"/>
    <w:rsid w:val="000D34C3"/>
    <w:rsid w:val="000D3D3A"/>
    <w:rsid w:val="000D5F8D"/>
    <w:rsid w:val="000F2839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4719"/>
    <w:rsid w:val="0016381E"/>
    <w:rsid w:val="00163F80"/>
    <w:rsid w:val="00167007"/>
    <w:rsid w:val="00193733"/>
    <w:rsid w:val="00195D6F"/>
    <w:rsid w:val="001B2196"/>
    <w:rsid w:val="001B679D"/>
    <w:rsid w:val="001C47A2"/>
    <w:rsid w:val="001C6D65"/>
    <w:rsid w:val="001D0115"/>
    <w:rsid w:val="001D0FAF"/>
    <w:rsid w:val="001D4E4F"/>
    <w:rsid w:val="001F0F15"/>
    <w:rsid w:val="002068EA"/>
    <w:rsid w:val="00215BF8"/>
    <w:rsid w:val="00222789"/>
    <w:rsid w:val="002243E8"/>
    <w:rsid w:val="00236060"/>
    <w:rsid w:val="00244604"/>
    <w:rsid w:val="0024469B"/>
    <w:rsid w:val="00244A37"/>
    <w:rsid w:val="00244F8F"/>
    <w:rsid w:val="002516C3"/>
    <w:rsid w:val="002523C1"/>
    <w:rsid w:val="002567A6"/>
    <w:rsid w:val="00265795"/>
    <w:rsid w:val="002727E9"/>
    <w:rsid w:val="0027765C"/>
    <w:rsid w:val="00294D72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AB7"/>
    <w:rsid w:val="00340C73"/>
    <w:rsid w:val="00341881"/>
    <w:rsid w:val="0034331D"/>
    <w:rsid w:val="003443DF"/>
    <w:rsid w:val="003514A6"/>
    <w:rsid w:val="00357514"/>
    <w:rsid w:val="00357F6D"/>
    <w:rsid w:val="003646A1"/>
    <w:rsid w:val="003702ED"/>
    <w:rsid w:val="00374360"/>
    <w:rsid w:val="003760AD"/>
    <w:rsid w:val="003803C5"/>
    <w:rsid w:val="00387E71"/>
    <w:rsid w:val="003935E9"/>
    <w:rsid w:val="0039543C"/>
    <w:rsid w:val="003A3601"/>
    <w:rsid w:val="003B112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2D6D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4F72"/>
    <w:rsid w:val="00564FD9"/>
    <w:rsid w:val="0059540E"/>
    <w:rsid w:val="005A3490"/>
    <w:rsid w:val="005B2CF5"/>
    <w:rsid w:val="005B444D"/>
    <w:rsid w:val="005B58DF"/>
    <w:rsid w:val="005C244E"/>
    <w:rsid w:val="005C27DC"/>
    <w:rsid w:val="005D167F"/>
    <w:rsid w:val="005D3FD9"/>
    <w:rsid w:val="005D743E"/>
    <w:rsid w:val="005E31E5"/>
    <w:rsid w:val="005F06EE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4563"/>
    <w:rsid w:val="006B6CAB"/>
    <w:rsid w:val="006D37ED"/>
    <w:rsid w:val="006E2E2E"/>
    <w:rsid w:val="007078E0"/>
    <w:rsid w:val="00715F9D"/>
    <w:rsid w:val="00740D00"/>
    <w:rsid w:val="007419C0"/>
    <w:rsid w:val="007441B1"/>
    <w:rsid w:val="00747520"/>
    <w:rsid w:val="00751333"/>
    <w:rsid w:val="0075196D"/>
    <w:rsid w:val="00780D03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7195"/>
    <w:rsid w:val="0087211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48E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2C64"/>
    <w:rsid w:val="00A45A3D"/>
    <w:rsid w:val="00A54A8E"/>
    <w:rsid w:val="00A71EAE"/>
    <w:rsid w:val="00A866EC"/>
    <w:rsid w:val="00A90D6D"/>
    <w:rsid w:val="00A90FC8"/>
    <w:rsid w:val="00A9130D"/>
    <w:rsid w:val="00A91D49"/>
    <w:rsid w:val="00AB060D"/>
    <w:rsid w:val="00AB7588"/>
    <w:rsid w:val="00AB762B"/>
    <w:rsid w:val="00AC7610"/>
    <w:rsid w:val="00AD1193"/>
    <w:rsid w:val="00AD23A3"/>
    <w:rsid w:val="00AF0671"/>
    <w:rsid w:val="00AF0C5C"/>
    <w:rsid w:val="00B057F1"/>
    <w:rsid w:val="00B25286"/>
    <w:rsid w:val="00B254DB"/>
    <w:rsid w:val="00B262C1"/>
    <w:rsid w:val="00B349E3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7E0D"/>
    <w:rsid w:val="00BD57A4"/>
    <w:rsid w:val="00BE14F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902"/>
    <w:rsid w:val="00C308BC"/>
    <w:rsid w:val="00C40DC8"/>
    <w:rsid w:val="00C47795"/>
    <w:rsid w:val="00C52E8F"/>
    <w:rsid w:val="00C60B95"/>
    <w:rsid w:val="00C71DBF"/>
    <w:rsid w:val="00C835AD"/>
    <w:rsid w:val="00C9021F"/>
    <w:rsid w:val="00CA1DDF"/>
    <w:rsid w:val="00CB4A3C"/>
    <w:rsid w:val="00CB6027"/>
    <w:rsid w:val="00CB7686"/>
    <w:rsid w:val="00CC69DA"/>
    <w:rsid w:val="00CD3036"/>
    <w:rsid w:val="00CD409A"/>
    <w:rsid w:val="00D068E5"/>
    <w:rsid w:val="00D17732"/>
    <w:rsid w:val="00D24A70"/>
    <w:rsid w:val="00D24E00"/>
    <w:rsid w:val="00D341FB"/>
    <w:rsid w:val="00D41FF9"/>
    <w:rsid w:val="00D500BB"/>
    <w:rsid w:val="00D5176B"/>
    <w:rsid w:val="00D55CF3"/>
    <w:rsid w:val="00D56A6F"/>
    <w:rsid w:val="00D56DBD"/>
    <w:rsid w:val="00D63010"/>
    <w:rsid w:val="00D64EE2"/>
    <w:rsid w:val="00D719F2"/>
    <w:rsid w:val="00D738A1"/>
    <w:rsid w:val="00D762D4"/>
    <w:rsid w:val="00D76715"/>
    <w:rsid w:val="00D862A2"/>
    <w:rsid w:val="00DA30E6"/>
    <w:rsid w:val="00DB3297"/>
    <w:rsid w:val="00DB7D8F"/>
    <w:rsid w:val="00DF0BB7"/>
    <w:rsid w:val="00E00CC0"/>
    <w:rsid w:val="00E132E9"/>
    <w:rsid w:val="00E15659"/>
    <w:rsid w:val="00E43598"/>
    <w:rsid w:val="00E45C3A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170B"/>
    <w:rsid w:val="00EC7CCD"/>
    <w:rsid w:val="00ED1D72"/>
    <w:rsid w:val="00EE4676"/>
    <w:rsid w:val="00EF60DB"/>
    <w:rsid w:val="00F033EC"/>
    <w:rsid w:val="00F05A6A"/>
    <w:rsid w:val="00F240B5"/>
    <w:rsid w:val="00F25456"/>
    <w:rsid w:val="00F26218"/>
    <w:rsid w:val="00F3058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3E26"/>
    <w:rsid w:val="00F80E8A"/>
    <w:rsid w:val="00FA2346"/>
    <w:rsid w:val="00FA633F"/>
    <w:rsid w:val="00FB277E"/>
    <w:rsid w:val="00FB5963"/>
    <w:rsid w:val="00FC1D46"/>
    <w:rsid w:val="00FC3699"/>
    <w:rsid w:val="00FD049B"/>
    <w:rsid w:val="00FD2972"/>
    <w:rsid w:val="00FD3BC4"/>
    <w:rsid w:val="00FF01D6"/>
    <w:rsid w:val="00FF4AFB"/>
    <w:rsid w:val="034A0970"/>
    <w:rsid w:val="04B21E8E"/>
    <w:rsid w:val="055F1B46"/>
    <w:rsid w:val="065742DF"/>
    <w:rsid w:val="0806583D"/>
    <w:rsid w:val="08B32E54"/>
    <w:rsid w:val="091A3CEE"/>
    <w:rsid w:val="09B37D09"/>
    <w:rsid w:val="0AA822B2"/>
    <w:rsid w:val="0AF33AE7"/>
    <w:rsid w:val="0C1B0437"/>
    <w:rsid w:val="0F231EC2"/>
    <w:rsid w:val="103D5112"/>
    <w:rsid w:val="12064C11"/>
    <w:rsid w:val="1264528F"/>
    <w:rsid w:val="12D17378"/>
    <w:rsid w:val="12D81E34"/>
    <w:rsid w:val="13B55DD4"/>
    <w:rsid w:val="14117386"/>
    <w:rsid w:val="143F2545"/>
    <w:rsid w:val="14410444"/>
    <w:rsid w:val="14C12F5A"/>
    <w:rsid w:val="15BC3411"/>
    <w:rsid w:val="162057B7"/>
    <w:rsid w:val="17594F22"/>
    <w:rsid w:val="17EB450E"/>
    <w:rsid w:val="1945415A"/>
    <w:rsid w:val="194C3497"/>
    <w:rsid w:val="1A8D59CC"/>
    <w:rsid w:val="1CD852E5"/>
    <w:rsid w:val="21DC5EE4"/>
    <w:rsid w:val="223564A4"/>
    <w:rsid w:val="224C6733"/>
    <w:rsid w:val="22720320"/>
    <w:rsid w:val="2281582F"/>
    <w:rsid w:val="22F8166B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D2F71C2"/>
    <w:rsid w:val="2FBB5323"/>
    <w:rsid w:val="30DC13F0"/>
    <w:rsid w:val="3224724F"/>
    <w:rsid w:val="32BF7224"/>
    <w:rsid w:val="32DE787A"/>
    <w:rsid w:val="362D6CBA"/>
    <w:rsid w:val="368055A2"/>
    <w:rsid w:val="36B36BBA"/>
    <w:rsid w:val="36B97AE5"/>
    <w:rsid w:val="37845DE0"/>
    <w:rsid w:val="38D64782"/>
    <w:rsid w:val="38D90F52"/>
    <w:rsid w:val="38EA0260"/>
    <w:rsid w:val="3A133C1C"/>
    <w:rsid w:val="3C563F4C"/>
    <w:rsid w:val="3C70398D"/>
    <w:rsid w:val="3DAC00D1"/>
    <w:rsid w:val="3E09134A"/>
    <w:rsid w:val="3F283A52"/>
    <w:rsid w:val="3F486E36"/>
    <w:rsid w:val="44966A2D"/>
    <w:rsid w:val="44BF6726"/>
    <w:rsid w:val="44EF6A15"/>
    <w:rsid w:val="45083B8C"/>
    <w:rsid w:val="4603463C"/>
    <w:rsid w:val="468C3169"/>
    <w:rsid w:val="494B7BFF"/>
    <w:rsid w:val="4A392FB7"/>
    <w:rsid w:val="4B222E17"/>
    <w:rsid w:val="4E5B34FC"/>
    <w:rsid w:val="4E87411E"/>
    <w:rsid w:val="4E9F4AB7"/>
    <w:rsid w:val="511F73E1"/>
    <w:rsid w:val="52C442F7"/>
    <w:rsid w:val="53904970"/>
    <w:rsid w:val="53F32DF7"/>
    <w:rsid w:val="564055B9"/>
    <w:rsid w:val="59296817"/>
    <w:rsid w:val="59F00E16"/>
    <w:rsid w:val="5A1E61D2"/>
    <w:rsid w:val="5ACF4A47"/>
    <w:rsid w:val="5E0C3542"/>
    <w:rsid w:val="5E572DEB"/>
    <w:rsid w:val="5E8E14C4"/>
    <w:rsid w:val="60197BB5"/>
    <w:rsid w:val="605753D1"/>
    <w:rsid w:val="621F6849"/>
    <w:rsid w:val="64991013"/>
    <w:rsid w:val="661D5426"/>
    <w:rsid w:val="674455A4"/>
    <w:rsid w:val="68202442"/>
    <w:rsid w:val="6BDA07AF"/>
    <w:rsid w:val="6C5A672F"/>
    <w:rsid w:val="6CB165AA"/>
    <w:rsid w:val="6D8B2CE0"/>
    <w:rsid w:val="6E9A5873"/>
    <w:rsid w:val="6FC51851"/>
    <w:rsid w:val="714C3AC4"/>
    <w:rsid w:val="724427AD"/>
    <w:rsid w:val="72682163"/>
    <w:rsid w:val="72AF1D34"/>
    <w:rsid w:val="73B21D95"/>
    <w:rsid w:val="73D3309A"/>
    <w:rsid w:val="73DB1590"/>
    <w:rsid w:val="74556026"/>
    <w:rsid w:val="756A17E1"/>
    <w:rsid w:val="76184B1A"/>
    <w:rsid w:val="77E96C58"/>
    <w:rsid w:val="795D1E91"/>
    <w:rsid w:val="79B50936"/>
    <w:rsid w:val="79B77DA5"/>
    <w:rsid w:val="7A9F41E6"/>
    <w:rsid w:val="7C376B0D"/>
    <w:rsid w:val="7E3D65C1"/>
    <w:rsid w:val="7E5C6A2E"/>
    <w:rsid w:val="7F9A46EC"/>
    <w:rsid w:val="7FC9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lb"/>
    <w:basedOn w:val="12"/>
    <w:qFormat/>
    <w:uiPriority w:val="0"/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1674</Words>
  <Characters>2034</Characters>
  <Lines>12</Lines>
  <Paragraphs>3</Paragraphs>
  <TotalTime>6</TotalTime>
  <ScaleCrop>false</ScaleCrop>
  <LinksUpToDate>false</LinksUpToDate>
  <CharactersWithSpaces>2080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2025-03-21T02:47:00Z</dcterms:created>
  <dc:creator>Image</dc:creator>
  <cp:lastModifiedBy>Jessica_Wu</cp:lastModifiedBy>
  <cp:lastPrinted>2005-06-10T06:33:00Z</cp:lastPrinted>
  <dcterms:modified xsi:type="dcterms:W3CDTF">2025-11-14T02:06:44Z</dcterms:modified>
  <dc:title>新 书 推 荐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C7A3677902B242FA908927B632DA89DC_13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