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892B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bookmarkEnd w:id="0"/>
    <w:bookmarkEnd w:id="1"/>
    <w:p w14:paraId="1CAD1519">
      <w:pPr>
        <w:rPr>
          <w:b/>
          <w:bCs/>
          <w:sz w:val="36"/>
        </w:rPr>
      </w:pPr>
      <w:bookmarkStart w:id="2" w:name="OLE_LINK4"/>
      <w:bookmarkStart w:id="3" w:name="OLE_LINK1"/>
    </w:p>
    <w:p w14:paraId="697FEC3C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eastAsia="zh-CN"/>
        </w:rPr>
      </w:pPr>
      <w:bookmarkStart w:id="4" w:name="OLE_LINK5"/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38100</wp:posOffset>
            </wp:positionV>
            <wp:extent cx="1711325" cy="2454275"/>
            <wp:effectExtent l="0" t="0" r="10795" b="14605"/>
            <wp:wrapSquare wrapText="bothSides"/>
            <wp:docPr id="2" name="图片 2" descr="How a Little Becomes a Lot, Eric Zimmer, cov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ow a Little Becomes a Lot, Eric Zimmer, cover 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>
        <w:rPr>
          <w:b/>
          <w:bCs/>
          <w:color w:val="000000"/>
          <w:szCs w:val="21"/>
        </w:rPr>
        <w:t>积微成著：</w:t>
      </w:r>
      <w:r>
        <w:rPr>
          <w:rFonts w:hint="eastAsia"/>
          <w:b/>
          <w:bCs/>
          <w:color w:val="000000"/>
          <w:szCs w:val="21"/>
        </w:rPr>
        <w:t>持久改变、养成优良习惯的科学和艺术》</w:t>
      </w:r>
    </w:p>
    <w:p w14:paraId="21B5BE18">
      <w:pPr>
        <w:tabs>
          <w:tab w:val="left" w:pos="341"/>
          <w:tab w:val="left" w:pos="5235"/>
        </w:tabs>
        <w:rPr>
          <w:b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HOW A LITTLE BECOMES A LOT: The Art of Small Changes for a More Meaningful Life</w:t>
      </w:r>
    </w:p>
    <w:p w14:paraId="21EAB171">
      <w:pPr>
        <w:tabs>
          <w:tab w:val="left" w:pos="341"/>
          <w:tab w:val="left" w:pos="5235"/>
        </w:tabs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Eric Zimmer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 w14:paraId="5823B49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Harper</w:t>
      </w:r>
      <w:r>
        <w:rPr>
          <w:b/>
          <w:bCs/>
          <w:color w:val="000000"/>
          <w:szCs w:val="21"/>
        </w:rPr>
        <w:t> Harvest</w:t>
      </w:r>
    </w:p>
    <w:p w14:paraId="49D8886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Inkwell/ANA/Jessica</w:t>
      </w:r>
    </w:p>
    <w:p w14:paraId="7B802F7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20页</w:t>
      </w:r>
    </w:p>
    <w:p w14:paraId="12713C1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2026年3月</w:t>
      </w:r>
      <w:r>
        <w:rPr>
          <w:b/>
          <w:bCs/>
          <w:color w:val="000000"/>
          <w:szCs w:val="21"/>
        </w:rPr>
        <w:t xml:space="preserve"> </w:t>
      </w:r>
    </w:p>
    <w:p w14:paraId="200F5A8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14E8B95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14:paraId="7A30D2C1">
      <w:pPr>
        <w:tabs>
          <w:tab w:val="left" w:pos="341"/>
          <w:tab w:val="left" w:pos="5235"/>
        </w:tabs>
        <w:rPr>
          <w:b/>
          <w:bCs/>
          <w:color w:val="FF0000"/>
          <w:highlight w:val="yellow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心灵励志</w:t>
      </w:r>
    </w:p>
    <w:p w14:paraId="4DC68A71">
      <w:pPr>
        <w:rPr>
          <w:rFonts w:hint="default" w:eastAsia="宋体"/>
          <w:b/>
          <w:bCs/>
          <w:color w:val="FF0000"/>
          <w:lang w:val="en-US" w:eastAsia="zh-CN"/>
        </w:rPr>
      </w:pPr>
      <w:r>
        <w:rPr>
          <w:b/>
          <w:bCs/>
          <w:color w:val="FF0000"/>
        </w:rPr>
        <w:t>版权已授：</w:t>
      </w:r>
      <w:r>
        <w:rPr>
          <w:rFonts w:hint="eastAsia"/>
          <w:b/>
          <w:bCs/>
          <w:color w:val="FF0000"/>
          <w:lang w:val="en-US" w:eastAsia="zh-CN"/>
        </w:rPr>
        <w:t>中文繁体、</w:t>
      </w:r>
      <w:r>
        <w:rPr>
          <w:b/>
          <w:bCs/>
          <w:color w:val="FF0000"/>
        </w:rPr>
        <w:t>韩</w:t>
      </w:r>
      <w:r>
        <w:rPr>
          <w:rFonts w:hint="eastAsia"/>
          <w:b/>
          <w:bCs/>
          <w:color w:val="FF0000"/>
          <w:lang w:val="en-US" w:eastAsia="zh-CN"/>
        </w:rPr>
        <w:t>国</w:t>
      </w:r>
      <w:r>
        <w:rPr>
          <w:rFonts w:hint="eastAsia"/>
          <w:b/>
          <w:bCs/>
          <w:color w:val="FF0000"/>
          <w:lang w:eastAsia="zh-CN"/>
        </w:rPr>
        <w:t>、</w:t>
      </w:r>
      <w:r>
        <w:rPr>
          <w:rFonts w:hint="eastAsia"/>
          <w:b/>
          <w:bCs/>
          <w:color w:val="FF0000"/>
          <w:lang w:val="en-US" w:eastAsia="zh-CN"/>
        </w:rPr>
        <w:t>巴西、希腊、日本</w:t>
      </w:r>
    </w:p>
    <w:p w14:paraId="5DDF42BF">
      <w:pPr>
        <w:rPr>
          <w:b/>
          <w:bCs/>
          <w:color w:val="000000"/>
        </w:rPr>
      </w:pPr>
    </w:p>
    <w:p w14:paraId="5AC820C1">
      <w:pPr>
        <w:rPr>
          <w:b/>
          <w:bCs/>
          <w:color w:val="000000"/>
        </w:rPr>
      </w:pPr>
      <w:bookmarkStart w:id="9" w:name="_GoBack"/>
      <w:bookmarkEnd w:id="9"/>
      <w:r>
        <w:rPr>
          <w:b/>
          <w:bCs/>
          <w:color w:val="000000"/>
        </w:rPr>
        <w:t>内容简介：</w:t>
      </w:r>
    </w:p>
    <w:p w14:paraId="3CA984F3">
      <w:pPr>
        <w:rPr>
          <w:b/>
          <w:bCs/>
          <w:color w:val="000000"/>
        </w:rPr>
      </w:pPr>
    </w:p>
    <w:p w14:paraId="18E58C25">
      <w:pPr>
        <w:widowControl/>
        <w:shd w:val="clear" w:color="auto" w:fill="FFFFFF"/>
        <w:spacing w:line="238" w:lineRule="atLeast"/>
        <w:ind w:firstLine="422" w:firstLineChars="200"/>
        <w:jc w:val="left"/>
        <w:rPr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《积微成著》——这本有着深刻意义的持久改变指南，融合了《原子习惯》（</w:t>
      </w:r>
      <w:r>
        <w:rPr>
          <w:b/>
          <w:bCs/>
          <w:i/>
          <w:iCs/>
          <w:color w:val="000000"/>
          <w:szCs w:val="21"/>
        </w:rPr>
        <w:t>Atomic Habits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）与《像僧侣一样思考》（</w:t>
      </w:r>
      <w:r>
        <w:rPr>
          <w:b/>
          <w:bCs/>
          <w:i/>
          <w:iCs/>
          <w:color w:val="000000"/>
          <w:szCs w:val="21"/>
        </w:rPr>
        <w:t>Think Like a Monk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）的智慧。行为教练兼热门播客节目《喂养哪个你》（“</w:t>
      </w:r>
      <w:r>
        <w:rPr>
          <w:b/>
          <w:bCs/>
          <w:color w:val="000000"/>
          <w:szCs w:val="21"/>
        </w:rPr>
        <w:t>The One You Feed</w:t>
      </w:r>
      <w:r>
        <w:rPr>
          <w:rFonts w:hint="eastAsia"/>
          <w:b/>
          <w:bCs/>
          <w:color w:val="000000"/>
          <w:szCs w:val="21"/>
        </w:rPr>
        <w:t>”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）主持人埃里克·齐默，将行为科学与永恒智慧交织在一起，揭示了如何停止与自己对抗，并开始向前迈进。</w:t>
      </w:r>
    </w:p>
    <w:p w14:paraId="0DEE228D">
      <w:pPr>
        <w:widowControl/>
        <w:shd w:val="clear" w:color="auto" w:fill="FFFFFF"/>
        <w:spacing w:line="238" w:lineRule="atLeast"/>
        <w:jc w:val="left"/>
        <w:rPr>
          <w:rFonts w:ascii="Verdana" w:hAnsi="Verdana" w:eastAsia="Verdana" w:cs="Verdana"/>
          <w:color w:val="000000"/>
          <w:kern w:val="0"/>
          <w:sz w:val="22"/>
          <w:szCs w:val="22"/>
          <w:shd w:val="clear" w:color="auto" w:fill="FFFFFF"/>
          <w:lang w:bidi="ar"/>
        </w:rPr>
      </w:pPr>
    </w:p>
    <w:p w14:paraId="4343FB13">
      <w:pPr>
        <w:widowControl/>
        <w:shd w:val="clear" w:color="auto" w:fill="FFFFFF"/>
        <w:spacing w:line="238" w:lineRule="atLeast"/>
        <w:ind w:firstLine="420" w:firstLineChars="20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三十多年前，埃里克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color w:val="000000"/>
          <w:kern w:val="0"/>
          <w:szCs w:val="21"/>
          <w:shd w:val="clear" w:color="auto" w:fill="FFFFFF"/>
          <w:lang w:bidi="ar"/>
        </w:rPr>
        <w:t>齐默曾面临一场改变人生的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毒品</w:t>
      </w:r>
      <w:r>
        <w:rPr>
          <w:color w:val="000000"/>
          <w:kern w:val="0"/>
          <w:szCs w:val="21"/>
          <w:shd w:val="clear" w:color="auto" w:fill="FFFFFF"/>
          <w:lang w:bidi="ar"/>
        </w:rPr>
        <w:t>成瘾之战，这使他无家可归并面临牢狱之灾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。</w:t>
      </w:r>
      <w:r>
        <w:rPr>
          <w:color w:val="000000"/>
          <w:kern w:val="0"/>
          <w:szCs w:val="21"/>
          <w:shd w:val="clear" w:color="auto" w:fill="FFFFFF"/>
          <w:lang w:bidi="ar"/>
        </w:rPr>
        <w:t>这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个</w:t>
      </w:r>
      <w:r>
        <w:rPr>
          <w:color w:val="000000"/>
          <w:kern w:val="0"/>
          <w:szCs w:val="21"/>
          <w:shd w:val="clear" w:color="auto" w:fill="FFFFFF"/>
          <w:lang w:bidi="ar"/>
        </w:rPr>
        <w:t>转折点促使他开始探寻如何发生深刻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的</w:t>
      </w:r>
      <w:r>
        <w:rPr>
          <w:color w:val="000000"/>
          <w:kern w:val="0"/>
          <w:szCs w:val="21"/>
          <w:shd w:val="clear" w:color="auto" w:fill="FFFFFF"/>
          <w:lang w:bidi="ar"/>
        </w:rPr>
        <w:t>改变，以及如何在尊重当下自我与未来期许的同时，规划可持续的前进道路。</w:t>
      </w:r>
    </w:p>
    <w:p w14:paraId="2E7BFD2E">
      <w:pPr>
        <w:widowControl/>
        <w:shd w:val="clear" w:color="auto" w:fill="FFFFFF"/>
        <w:spacing w:line="238" w:lineRule="atLeast"/>
        <w:jc w:val="left"/>
        <w:rPr>
          <w:rFonts w:ascii="Verdana" w:hAnsi="Verdana" w:eastAsia="Verdana" w:cs="Verdana"/>
          <w:b/>
          <w:bCs/>
          <w:color w:val="000000"/>
          <w:kern w:val="0"/>
          <w:sz w:val="22"/>
          <w:szCs w:val="22"/>
          <w:shd w:val="clear" w:color="auto" w:fill="FFFFFF"/>
          <w:lang w:bidi="ar"/>
        </w:rPr>
      </w:pPr>
    </w:p>
    <w:p w14:paraId="612291D3">
      <w:pPr>
        <w:widowControl/>
        <w:shd w:val="clear" w:color="auto" w:fill="FFFFFF"/>
        <w:spacing w:line="238" w:lineRule="atLeast"/>
        <w:ind w:firstLine="420" w:firstLineChars="20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《积微成著》从一个激进的立论出发：你的大脑自有主张。每一天，你的思绪都在无数方向间拉扯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——</w:t>
      </w:r>
      <w:r>
        <w:rPr>
          <w:color w:val="000000"/>
          <w:kern w:val="0"/>
          <w:szCs w:val="21"/>
          <w:shd w:val="clear" w:color="auto" w:fill="FFFFFF"/>
          <w:lang w:bidi="ar"/>
        </w:rPr>
        <w:t>一会儿拽着你奔向最珍视的价值，一会儿又引你追逐当下的渴求；它带你逃离恐惧的事物，又把你推向舒适的所在。然而，真正持久的改变，并非源于强行压制这种复杂性，而在于学会与之共处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，</w:t>
      </w:r>
      <w:r>
        <w:rPr>
          <w:color w:val="000000"/>
          <w:kern w:val="0"/>
          <w:szCs w:val="21"/>
          <w:shd w:val="clear" w:color="auto" w:fill="FFFFFF"/>
          <w:lang w:bidi="ar"/>
        </w:rPr>
        <w:t>在每一个需要做出选择的微小时刻，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一点一点</w:t>
      </w:r>
      <w:r>
        <w:rPr>
          <w:color w:val="000000"/>
          <w:kern w:val="0"/>
          <w:szCs w:val="21"/>
          <w:shd w:val="clear" w:color="auto" w:fill="FFFFFF"/>
          <w:lang w:bidi="ar"/>
        </w:rPr>
        <w:t>地与之协作。</w:t>
      </w:r>
    </w:p>
    <w:p w14:paraId="78CFFF37">
      <w:pPr>
        <w:widowControl/>
        <w:shd w:val="clear" w:color="auto" w:fill="FFFFFF"/>
        <w:spacing w:line="238" w:lineRule="atLeast"/>
        <w:jc w:val="left"/>
        <w:rPr>
          <w:color w:val="000000"/>
          <w:kern w:val="0"/>
          <w:szCs w:val="21"/>
          <w:shd w:val="clear" w:color="auto" w:fill="FFFFFF"/>
          <w:lang w:bidi="ar"/>
        </w:rPr>
      </w:pPr>
    </w:p>
    <w:p w14:paraId="78067049">
      <w:pPr>
        <w:widowControl/>
        <w:shd w:val="clear" w:color="auto" w:fill="FFFFFF"/>
        <w:spacing w:line="238" w:lineRule="atLeast"/>
        <w:ind w:firstLine="420" w:firstLineChars="20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齐默的格言很简单：积微成著。个人蜕变不在于超人的意志力或英勇的性格壮举。它并非顿悟或灵光乍现；它源于一次次微小的决定：选择做A而非B，说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“</w:t>
      </w:r>
      <w:r>
        <w:rPr>
          <w:color w:val="000000"/>
          <w:kern w:val="0"/>
          <w:szCs w:val="21"/>
          <w:shd w:val="clear" w:color="auto" w:fill="FFFFFF"/>
          <w:lang w:bidi="ar"/>
        </w:rPr>
        <w:t>是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”</w:t>
      </w:r>
      <w:r>
        <w:rPr>
          <w:color w:val="000000"/>
          <w:kern w:val="0"/>
          <w:szCs w:val="21"/>
          <w:shd w:val="clear" w:color="auto" w:fill="FFFFFF"/>
          <w:lang w:bidi="ar"/>
        </w:rPr>
        <w:t>而非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“</w:t>
      </w:r>
      <w:r>
        <w:rPr>
          <w:color w:val="000000"/>
          <w:kern w:val="0"/>
          <w:szCs w:val="21"/>
          <w:shd w:val="clear" w:color="auto" w:fill="FFFFFF"/>
          <w:lang w:bidi="ar"/>
        </w:rPr>
        <w:t>不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”</w:t>
      </w:r>
      <w:r>
        <w:rPr>
          <w:color w:val="000000"/>
          <w:kern w:val="0"/>
          <w:szCs w:val="21"/>
          <w:shd w:val="clear" w:color="auto" w:fill="FFFFFF"/>
          <w:lang w:bidi="ar"/>
        </w:rPr>
        <w:t>。这些细微的转变能创造强大的动力。</w:t>
      </w:r>
    </w:p>
    <w:p w14:paraId="39784C29">
      <w:pPr>
        <w:widowControl/>
        <w:shd w:val="clear" w:color="auto" w:fill="FFFFFF"/>
        <w:spacing w:line="238" w:lineRule="atLeast"/>
        <w:jc w:val="left"/>
        <w:rPr>
          <w:rFonts w:ascii="Verdana" w:hAnsi="Verdana" w:eastAsia="Verdana" w:cs="Verdana"/>
          <w:b/>
          <w:bCs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ascii="Verdana" w:hAnsi="Verdana" w:eastAsia="Verdana" w:cs="Verdana"/>
          <w:color w:val="000000"/>
          <w:kern w:val="0"/>
          <w:sz w:val="22"/>
          <w:szCs w:val="22"/>
          <w:shd w:val="clear" w:color="auto" w:fill="FFFFFF"/>
          <w:lang w:bidi="ar"/>
        </w:rPr>
        <w:t> </w:t>
      </w:r>
    </w:p>
    <w:p w14:paraId="57D4CE75">
      <w:pPr>
        <w:widowControl/>
        <w:shd w:val="clear" w:color="auto" w:fill="FFFFFF"/>
        <w:spacing w:line="238" w:lineRule="atLeast"/>
        <w:ind w:firstLine="420" w:firstLineChars="20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借鉴从禅宗到现代心理学的各种思想源泉，齐默提供了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当下</w:t>
      </w:r>
      <w:r>
        <w:rPr>
          <w:color w:val="000000"/>
          <w:kern w:val="0"/>
          <w:szCs w:val="21"/>
          <w:shd w:val="clear" w:color="auto" w:fill="FFFFFF"/>
          <w:lang w:bidi="ar"/>
        </w:rPr>
        <w:t>可用的实用智慧：</w:t>
      </w:r>
    </w:p>
    <w:p w14:paraId="03FB0EE3">
      <w:pPr>
        <w:widowControl/>
        <w:shd w:val="clear" w:color="auto" w:fill="FFFFFF"/>
        <w:spacing w:line="238" w:lineRule="atLeast"/>
        <w:ind w:firstLine="420" w:firstLineChars="200"/>
        <w:jc w:val="left"/>
        <w:rPr>
          <w:color w:val="000000"/>
          <w:kern w:val="0"/>
          <w:szCs w:val="21"/>
          <w:shd w:val="clear" w:color="auto" w:fill="FFFFFF"/>
          <w:lang w:bidi="ar"/>
        </w:rPr>
      </w:pPr>
    </w:p>
    <w:p w14:paraId="2DCD0F51">
      <w:pPr>
        <w:widowControl/>
        <w:shd w:val="clear" w:color="auto" w:fill="FFFFFF"/>
        <w:spacing w:line="238" w:lineRule="atLeast"/>
        <w:ind w:left="42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Theme="majorEastAsia" w:hAnsiTheme="majorEastAsia" w:eastAsiaTheme="majorEastAsia"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color w:val="000000"/>
          <w:kern w:val="0"/>
          <w:szCs w:val="21"/>
          <w:shd w:val="clear" w:color="auto" w:fill="FFFFFF"/>
          <w:lang w:bidi="ar"/>
        </w:rPr>
        <w:t>一条将日常行动与核心价值观对齐的路径</w:t>
      </w:r>
    </w:p>
    <w:p w14:paraId="637487AA">
      <w:pPr>
        <w:widowControl/>
        <w:shd w:val="clear" w:color="auto" w:fill="FFFFFF"/>
        <w:spacing w:line="238" w:lineRule="atLeast"/>
        <w:ind w:firstLine="420" w:firstLineChars="20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Theme="majorEastAsia" w:hAnsiTheme="majorEastAsia" w:eastAsiaTheme="majorEastAsia"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color w:val="000000"/>
          <w:kern w:val="0"/>
          <w:szCs w:val="21"/>
          <w:shd w:val="clear" w:color="auto" w:fill="FFFFFF"/>
          <w:lang w:bidi="ar"/>
        </w:rPr>
        <w:t>平息自我批评、建立真正有效的自我同情的工具</w:t>
      </w:r>
    </w:p>
    <w:p w14:paraId="33CF298E">
      <w:pPr>
        <w:widowControl/>
        <w:shd w:val="clear" w:color="auto" w:fill="FFFFFF"/>
        <w:spacing w:line="238" w:lineRule="atLeast"/>
        <w:ind w:firstLine="420" w:firstLineChars="20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Theme="majorEastAsia" w:hAnsiTheme="majorEastAsia" w:eastAsiaTheme="majorEastAsia"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color w:val="000000"/>
          <w:kern w:val="0"/>
          <w:szCs w:val="21"/>
          <w:shd w:val="clear" w:color="auto" w:fill="FFFFFF"/>
          <w:lang w:bidi="ar"/>
        </w:rPr>
        <w:t>在陷入困境时创造动力、切实可行的小练习</w:t>
      </w:r>
    </w:p>
    <w:p w14:paraId="4D37872A">
      <w:pPr>
        <w:widowControl/>
        <w:shd w:val="clear" w:color="auto" w:fill="FFFFFF"/>
        <w:spacing w:line="238" w:lineRule="atLeast"/>
        <w:ind w:firstLine="420" w:firstLineChars="20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Theme="majorEastAsia" w:hAnsiTheme="majorEastAsia" w:eastAsiaTheme="majorEastAsia"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color w:val="000000"/>
          <w:kern w:val="0"/>
          <w:szCs w:val="21"/>
          <w:shd w:val="clear" w:color="auto" w:fill="FFFFFF"/>
          <w:lang w:bidi="ar"/>
        </w:rPr>
        <w:t>在这个推崇极端的世界中寻找平衡的方法</w:t>
      </w:r>
    </w:p>
    <w:p w14:paraId="1AA5F6D5">
      <w:pPr>
        <w:widowControl/>
        <w:shd w:val="clear" w:color="auto" w:fill="FFFFFF"/>
        <w:spacing w:line="238" w:lineRule="atLeast"/>
        <w:jc w:val="left"/>
        <w:rPr>
          <w:color w:val="000000"/>
          <w:kern w:val="0"/>
          <w:szCs w:val="21"/>
          <w:shd w:val="clear" w:color="auto" w:fill="FFFFFF"/>
          <w:lang w:bidi="ar"/>
        </w:rPr>
      </w:pPr>
    </w:p>
    <w:p w14:paraId="435A469E">
      <w:pPr>
        <w:widowControl/>
        <w:shd w:val="clear" w:color="auto" w:fill="FFFFFF"/>
        <w:spacing w:line="238" w:lineRule="atLeast"/>
        <w:ind w:firstLine="420" w:firstLineChars="20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 这些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“</w:t>
      </w:r>
      <w:r>
        <w:rPr>
          <w:color w:val="000000"/>
          <w:kern w:val="0"/>
          <w:szCs w:val="21"/>
          <w:shd w:val="clear" w:color="auto" w:fill="FFFFFF"/>
          <w:lang w:bidi="ar"/>
        </w:rPr>
        <w:t>智慧习惯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”</w:t>
      </w:r>
      <w:r>
        <w:rPr>
          <w:color w:val="000000"/>
          <w:kern w:val="0"/>
          <w:szCs w:val="21"/>
          <w:shd w:val="clear" w:color="auto" w:fill="FFFFFF"/>
          <w:lang w:bidi="ar"/>
        </w:rPr>
        <w:t>，巧妙融合了改善健康与身心状态的外在行动，以及为日常生活带来更多平和与澄澈的内在心态。</w:t>
      </w:r>
    </w:p>
    <w:p w14:paraId="791457AF">
      <w:pPr>
        <w:widowControl/>
        <w:shd w:val="clear" w:color="auto" w:fill="FFFFFF"/>
        <w:spacing w:line="238" w:lineRule="atLeast"/>
        <w:ind w:firstLine="420" w:firstLineChars="200"/>
        <w:jc w:val="left"/>
        <w:rPr>
          <w:color w:val="000000"/>
          <w:kern w:val="0"/>
          <w:szCs w:val="21"/>
          <w:shd w:val="clear" w:color="auto" w:fill="FFFFFF"/>
          <w:lang w:bidi="ar"/>
        </w:rPr>
      </w:pPr>
    </w:p>
    <w:p w14:paraId="7ABD6193">
      <w:pPr>
        <w:widowControl/>
        <w:shd w:val="clear" w:color="auto" w:fill="FFFFFF"/>
        <w:spacing w:line="238" w:lineRule="atLeast"/>
        <w:ind w:firstLine="420" w:firstLineChars="200"/>
        <w:jc w:val="left"/>
        <w:rPr>
          <w:b/>
          <w:bCs/>
          <w:color w:val="000000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无论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是</w:t>
      </w:r>
      <w:r>
        <w:rPr>
          <w:color w:val="000000"/>
          <w:kern w:val="0"/>
          <w:szCs w:val="21"/>
          <w:shd w:val="clear" w:color="auto" w:fill="FFFFFF"/>
          <w:lang w:bidi="ar"/>
        </w:rPr>
        <w:t>你正感到困顿不前，试图改变某个具体习惯，还是追寻更充实的人生，《积微成著》都能为你所用。而当你走到旅程的终点，微小的改变终将累积成可观的力量。</w:t>
      </w:r>
    </w:p>
    <w:p w14:paraId="0E83D676">
      <w:pPr>
        <w:rPr>
          <w:rFonts w:eastAsia="Segoe UI"/>
          <w:color w:val="404040"/>
          <w:sz w:val="16"/>
          <w:szCs w:val="16"/>
        </w:rPr>
      </w:pPr>
    </w:p>
    <w:p w14:paraId="07AAD8A6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14:paraId="05E23C0F">
      <w:pPr>
        <w:widowControl/>
        <w:shd w:val="clear" w:color="auto" w:fill="FFFFFF"/>
        <w:spacing w:line="238" w:lineRule="atLeast"/>
        <w:jc w:val="left"/>
        <w:rPr>
          <w:color w:val="000000"/>
          <w:kern w:val="0"/>
          <w:szCs w:val="21"/>
          <w:shd w:val="clear" w:color="auto" w:fill="FFFFFF"/>
          <w:lang w:bidi="ar"/>
        </w:rPr>
      </w:pPr>
    </w:p>
    <w:p w14:paraId="5E6B6FAE">
      <w:pPr>
        <w:widowControl/>
        <w:shd w:val="clear" w:color="auto" w:fill="FFFFFF"/>
        <w:spacing w:line="238" w:lineRule="atLeast"/>
        <w:ind w:firstLine="422" w:firstLineChars="200"/>
        <w:jc w:val="left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b/>
          <w:bCs/>
          <w:color w:val="000000"/>
          <w:kern w:val="0"/>
          <w:szCs w:val="21"/>
          <w:shd w:val="clear" w:color="auto" w:fill="FFFFFF"/>
          <w:lang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83820</wp:posOffset>
            </wp:positionV>
            <wp:extent cx="1962785" cy="1437640"/>
            <wp:effectExtent l="0" t="0" r="3175" b="10160"/>
            <wp:wrapSquare wrapText="bothSides"/>
            <wp:docPr id="5" name="图片 5" descr="Eric Zimmer OFFICIAL PHOTO, photog credit, Megan Leigh Barnar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ric Zimmer OFFICIAL PHOTO, photog credit, Megan Leigh Barnard 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kern w:val="0"/>
          <w:szCs w:val="21"/>
          <w:shd w:val="clear" w:color="auto" w:fill="FFFFFF"/>
          <w:lang w:bidi="ar"/>
        </w:rPr>
        <w:t>埃里克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·</w:t>
      </w:r>
      <w:r>
        <w:rPr>
          <w:b/>
          <w:bCs/>
          <w:color w:val="000000"/>
          <w:kern w:val="0"/>
          <w:szCs w:val="21"/>
          <w:shd w:val="clear" w:color="auto" w:fill="FFFFFF"/>
          <w:lang w:bidi="ar"/>
        </w:rPr>
        <w:t>齐默（Eric Zimmer）</w:t>
      </w:r>
      <w:r>
        <w:rPr>
          <w:color w:val="000000"/>
          <w:kern w:val="0"/>
          <w:szCs w:val="21"/>
          <w:shd w:val="clear" w:color="auto" w:fill="FFFFFF"/>
          <w:lang w:bidi="ar"/>
        </w:rPr>
        <w:t>是一位作家、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老</w:t>
      </w:r>
      <w:r>
        <w:rPr>
          <w:color w:val="000000"/>
          <w:kern w:val="0"/>
          <w:szCs w:val="21"/>
          <w:shd w:val="clear" w:color="auto" w:fill="FFFFFF"/>
          <w:lang w:bidi="ar"/>
        </w:rPr>
        <w:t>师、演说家，同时也是屡获殊荣的播客节目 《喂养哪个你》（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“</w:t>
      </w:r>
      <w:r>
        <w:rPr>
          <w:color w:val="000000"/>
          <w:kern w:val="0"/>
          <w:szCs w:val="21"/>
          <w:shd w:val="clear" w:color="auto" w:fill="FFFFFF"/>
          <w:lang w:bidi="ar"/>
        </w:rPr>
        <w:t>The One You Feed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”</w:t>
      </w:r>
      <w:r>
        <w:rPr>
          <w:color w:val="000000"/>
          <w:kern w:val="0"/>
          <w:szCs w:val="21"/>
          <w:shd w:val="clear" w:color="auto" w:fill="FFFFFF"/>
          <w:lang w:bidi="ar"/>
        </w:rPr>
        <w:t>） 的创始人。该节目已播出 800余期深度对话，探讨如何过上有意义的生活，累计下载量突破 5000万次。24岁那年，齐默曾深陷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毒品</w:t>
      </w:r>
      <w:r>
        <w:rPr>
          <w:color w:val="000000"/>
          <w:kern w:val="0"/>
          <w:szCs w:val="21"/>
          <w:shd w:val="clear" w:color="auto" w:fill="FFFFFF"/>
          <w:lang w:bidi="ar"/>
        </w:rPr>
        <w:t>成瘾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的困境，</w:t>
      </w:r>
      <w:r>
        <w:rPr>
          <w:color w:val="000000"/>
          <w:kern w:val="0"/>
          <w:szCs w:val="21"/>
          <w:shd w:val="clear" w:color="auto" w:fill="FFFFFF"/>
          <w:lang w:bidi="ar"/>
        </w:rPr>
        <w:t>无家可归，并面临牢狱之灾。正是这段跌入谷底的经历，点燃了他毕生对人类蜕变与韧性的探索。通过他的行为指导、工作坊和导师项目，齐默已指导全球数千人建立起持久稳固的习惯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。</w:t>
      </w:r>
      <w:r>
        <w:rPr>
          <w:color w:val="000000"/>
          <w:kern w:val="0"/>
          <w:szCs w:val="21"/>
          <w:shd w:val="clear" w:color="auto" w:fill="FFFFFF"/>
          <w:lang w:bidi="ar"/>
        </w:rPr>
        <w:t>其核心并非依赖意志力或顿悟，而在于稳步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地</w:t>
      </w:r>
      <w:r>
        <w:rPr>
          <w:color w:val="000000"/>
          <w:kern w:val="0"/>
          <w:szCs w:val="21"/>
          <w:shd w:val="clear" w:color="auto" w:fill="FFFFFF"/>
          <w:lang w:bidi="ar"/>
        </w:rPr>
        <w:t>积累与改变。他的方法融合了前沿科学与永恒智慧，为追求更高程度的正直与更深层次的生命意义，提供了切实可行的实践路径。</w:t>
      </w:r>
    </w:p>
    <w:p w14:paraId="0B2AF834">
      <w:pPr>
        <w:rPr>
          <w:b/>
          <w:bCs/>
          <w:color w:val="000000"/>
          <w:szCs w:val="21"/>
        </w:rPr>
      </w:pPr>
    </w:p>
    <w:p w14:paraId="2C3DF612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50FA6CE4">
      <w:pPr>
        <w:rPr>
          <w:rFonts w:hint="eastAsia"/>
          <w:b/>
          <w:bCs/>
          <w:color w:val="000000"/>
          <w:szCs w:val="21"/>
          <w:lang w:val="en-US" w:eastAsia="zh-CN"/>
        </w:rPr>
      </w:pPr>
    </w:p>
    <w:p w14:paraId="19A08853">
      <w:pPr>
        <w:ind w:firstLine="420" w:firstLineChars="20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“《</w:t>
      </w:r>
      <w:r>
        <w:rPr>
          <w:color w:val="000000"/>
          <w:kern w:val="0"/>
          <w:szCs w:val="21"/>
          <w:shd w:val="clear" w:color="auto" w:fill="FFFFFF"/>
          <w:lang w:bidi="ar"/>
        </w:rPr>
        <w:t>积微成著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》是一本充满同情心且实用的有意义变革指南。齐默展示了真正的转变并非来自意志力或宏大举动，而是来自长时间内持续做出的小而有意的选择。他结合自己强大的康复经历，介绍了如何将行动与价值观对齐、建立动力以及培养自我同情的框架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——查尔斯·杜希格，《超级说服者》和《习惯的力量》畅销书作者</w:t>
      </w:r>
    </w:p>
    <w:p w14:paraId="3E8B852F">
      <w:pPr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512130E">
      <w:pPr>
        <w:ind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“《</w:t>
      </w:r>
      <w:r>
        <w:rPr>
          <w:color w:val="000000"/>
          <w:kern w:val="0"/>
          <w:szCs w:val="21"/>
          <w:shd w:val="clear" w:color="auto" w:fill="FFFFFF"/>
          <w:lang w:bidi="ar"/>
        </w:rPr>
        <w:t>积微成著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》是一本非凡的手册，教你如何发现真正重要的东西，然后围绕答案构建生活。这本书不仅提供了下一步该做什么的实用建议，而且是那种罕见的书籍，仅仅阅读它就能让你更深入地与世界产生联系。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</w:t>
      </w:r>
    </w:p>
    <w:p w14:paraId="639AAD9F">
      <w:pPr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——奥利弗·伯克曼，《四千周》和《凡人冥想》畅销书作者</w:t>
      </w:r>
    </w:p>
    <w:p w14:paraId="3381157F">
      <w:pPr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3B2E858">
      <w:pPr>
        <w:ind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“《</w:t>
      </w:r>
      <w:r>
        <w:rPr>
          <w:color w:val="000000"/>
          <w:kern w:val="0"/>
          <w:szCs w:val="21"/>
          <w:shd w:val="clear" w:color="auto" w:fill="FFFFFF"/>
          <w:lang w:bidi="ar"/>
        </w:rPr>
        <w:t>积微成著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》有力地提醒我们，真正的改变发生在小而持续的步骤中。埃里克·齐默向我们展示了日常的小行动如何重塑模式、重建对自身的信任，并带来持久的转变。实用、鼓舞人心且充满人性——这是一本为所有准备创造应得生活的读者准备的指南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</w:t>
      </w:r>
    </w:p>
    <w:p w14:paraId="5BA31E4D">
      <w:pPr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——尼科尔·勒佩拉博士，《纽约时报》畅销书《如何做好工作》和《如何成为你所追寻的爱》的作者</w:t>
      </w:r>
    </w:p>
    <w:p w14:paraId="64897455">
      <w:pPr>
        <w:autoSpaceDE w:val="0"/>
        <w:autoSpaceDN w:val="0"/>
        <w:adjustRightInd w:val="0"/>
        <w:rPr>
          <w:bCs/>
        </w:rPr>
      </w:pPr>
    </w:p>
    <w:p w14:paraId="7D68E267">
      <w:pPr>
        <w:autoSpaceDE w:val="0"/>
        <w:autoSpaceDN w:val="0"/>
        <w:adjustRightInd w:val="0"/>
        <w:rPr>
          <w:b/>
          <w:bCs/>
        </w:rPr>
      </w:pPr>
      <w:r>
        <w:rPr>
          <w:rFonts w:hint="eastAsia"/>
          <w:b/>
          <w:bCs/>
        </w:rPr>
        <w:t>目录：</w:t>
      </w:r>
    </w:p>
    <w:p w14:paraId="6DBF10A8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引言</w:t>
      </w:r>
    </w:p>
    <w:p w14:paraId="0098D93D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第一部：始阶</w:t>
      </w:r>
    </w:p>
    <w:p w14:paraId="7402F0C8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第一章　积微成著</w:t>
      </w:r>
    </w:p>
    <w:p w14:paraId="27BCAACA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第二章　何为值得追求之物？</w:t>
      </w:r>
    </w:p>
    <w:p w14:paraId="2D533029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第三章　改变计划</w:t>
      </w:r>
    </w:p>
    <w:p w14:paraId="665AA79C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第四章　行动时刻</w:t>
      </w:r>
    </w:p>
    <w:p w14:paraId="34306E5A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第二部：蜕变</w:t>
      </w:r>
    </w:p>
    <w:p w14:paraId="06A49B06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第五章　与己为友</w:t>
      </w:r>
    </w:p>
    <w:p w14:paraId="4CE86FB1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静观时刻</w:t>
      </w:r>
    </w:p>
    <w:p w14:paraId="39A71CB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第六章　所见非世界，实乃自我心像</w:t>
      </w:r>
    </w:p>
    <w:p w14:paraId="6122FA5D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第七章　中道</w:t>
      </w:r>
    </w:p>
    <w:p w14:paraId="2B20966C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第八章　万物和鸣</w:t>
      </w:r>
    </w:p>
    <w:p w14:paraId="7057B5B9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挫折实录</w:t>
      </w:r>
    </w:p>
    <w:p w14:paraId="5AE56EB9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第三部：境界</w:t>
      </w:r>
    </w:p>
    <w:p w14:paraId="1DC63F56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第九章　万物如其所示</w:t>
      </w:r>
    </w:p>
    <w:p w14:paraId="6E5A5B8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第十章　临在的馈赠</w:t>
      </w:r>
    </w:p>
    <w:p w14:paraId="197614E7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结语</w:t>
      </w:r>
    </w:p>
    <w:p w14:paraId="28CF1AA3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致谢</w:t>
      </w:r>
    </w:p>
    <w:p w14:paraId="1FA6E1F4">
      <w:pPr>
        <w:autoSpaceDE w:val="0"/>
        <w:autoSpaceDN w:val="0"/>
        <w:adjustRightInd w:val="0"/>
        <w:jc w:val="center"/>
        <w:rPr>
          <w:bCs/>
        </w:rPr>
      </w:pPr>
      <w:r>
        <w:rPr>
          <w:rFonts w:hint="eastAsia"/>
          <w:bCs/>
        </w:rPr>
        <w:t>注释</w:t>
      </w:r>
    </w:p>
    <w:bookmarkEnd w:id="4"/>
    <w:p w14:paraId="74D6E10E">
      <w:pPr>
        <w:autoSpaceDE w:val="0"/>
        <w:autoSpaceDN w:val="0"/>
        <w:adjustRightInd w:val="0"/>
        <w:rPr>
          <w:bCs/>
        </w:rPr>
      </w:pPr>
    </w:p>
    <w:p w14:paraId="1E32A41D">
      <w:pPr>
        <w:autoSpaceDE w:val="0"/>
        <w:autoSpaceDN w:val="0"/>
        <w:adjustRightInd w:val="0"/>
        <w:rPr>
          <w:bCs/>
        </w:rPr>
      </w:pPr>
    </w:p>
    <w:bookmarkEnd w:id="2"/>
    <w:bookmarkEnd w:id="3"/>
    <w:p w14:paraId="6EC81A3E">
      <w:pPr>
        <w:shd w:val="clear" w:color="auto" w:fill="FFFFFF"/>
        <w:rPr>
          <w:color w:val="000000"/>
          <w:szCs w:val="21"/>
        </w:rPr>
      </w:pPr>
      <w:bookmarkStart w:id="5" w:name="OLE_LINK45"/>
      <w:bookmarkStart w:id="6" w:name="OLE_LINK44"/>
      <w:bookmarkStart w:id="7" w:name="OLE_LINK43"/>
      <w:bookmarkStart w:id="8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0CBED8FA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471C94B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9"/>
          <w:rFonts w:hint="eastAsia"/>
          <w:b/>
          <w:szCs w:val="21"/>
        </w:rPr>
        <w:t>Righ</w:t>
      </w:r>
      <w:r>
        <w:rPr>
          <w:rStyle w:val="9"/>
          <w:b/>
          <w:szCs w:val="21"/>
        </w:rPr>
        <w:t>ts@nurnberg.com.cn</w:t>
      </w:r>
      <w:r>
        <w:rPr>
          <w:rStyle w:val="9"/>
          <w:b/>
          <w:szCs w:val="21"/>
        </w:rPr>
        <w:fldChar w:fldCharType="end"/>
      </w:r>
    </w:p>
    <w:p w14:paraId="25165C4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167701E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24D6C92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0730E911">
      <w:pPr>
        <w:rPr>
          <w:rStyle w:val="9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9"/>
          <w:szCs w:val="21"/>
        </w:rPr>
        <w:t>http://www.nurnberg.com.cn</w:t>
      </w:r>
      <w:r>
        <w:rPr>
          <w:rStyle w:val="9"/>
          <w:szCs w:val="21"/>
        </w:rPr>
        <w:fldChar w:fldCharType="end"/>
      </w:r>
    </w:p>
    <w:p w14:paraId="2E0E1E9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9"/>
          <w:szCs w:val="21"/>
        </w:rPr>
        <w:t>http://www.nurnberg.com.cn/booklist_zh/list.aspx</w:t>
      </w:r>
      <w:r>
        <w:rPr>
          <w:rStyle w:val="9"/>
          <w:szCs w:val="21"/>
        </w:rPr>
        <w:fldChar w:fldCharType="end"/>
      </w:r>
    </w:p>
    <w:p w14:paraId="2F4A038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9"/>
          <w:szCs w:val="21"/>
        </w:rPr>
        <w:t>http://www.nurnberg.com.cn/book/book.aspx</w:t>
      </w:r>
      <w:r>
        <w:rPr>
          <w:rStyle w:val="9"/>
          <w:szCs w:val="21"/>
        </w:rPr>
        <w:fldChar w:fldCharType="end"/>
      </w:r>
    </w:p>
    <w:p w14:paraId="6BA4277D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9"/>
          <w:szCs w:val="21"/>
        </w:rPr>
        <w:t>http://www.nurnberg.com.cn/video/video.aspx</w:t>
      </w:r>
      <w:r>
        <w:rPr>
          <w:rStyle w:val="9"/>
          <w:szCs w:val="21"/>
        </w:rPr>
        <w:fldChar w:fldCharType="end"/>
      </w:r>
    </w:p>
    <w:p w14:paraId="792286E6">
      <w:pPr>
        <w:rPr>
          <w:rStyle w:val="9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9"/>
          <w:szCs w:val="21"/>
        </w:rPr>
        <w:t>http://site.douban.com/110577/</w:t>
      </w:r>
      <w:r>
        <w:rPr>
          <w:rStyle w:val="9"/>
          <w:szCs w:val="21"/>
        </w:rPr>
        <w:fldChar w:fldCharType="end"/>
      </w:r>
    </w:p>
    <w:p w14:paraId="672B1B3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02F3B2D7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5"/>
    <w:bookmarkEnd w:id="6"/>
    <w:bookmarkEnd w:id="7"/>
    <w:bookmarkEnd w:id="8"/>
    <w:p w14:paraId="68162411"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90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75F319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ACB2E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8C13786">
    <w:pPr>
      <w:pStyle w:val="3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2705C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392DE3">
    <w:pPr>
      <w:pStyle w:val="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85F5C"/>
    <w:rsid w:val="002C6E8D"/>
    <w:rsid w:val="00405977"/>
    <w:rsid w:val="00950C5A"/>
    <w:rsid w:val="00A6412D"/>
    <w:rsid w:val="00DB5E1C"/>
    <w:rsid w:val="00ED5EDC"/>
    <w:rsid w:val="00EF6D7D"/>
    <w:rsid w:val="494D48CF"/>
    <w:rsid w:val="5FB75714"/>
    <w:rsid w:val="68385F5C"/>
    <w:rsid w:val="7CE0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1391</Words>
  <Characters>1793</Characters>
  <Lines>76</Lines>
  <Paragraphs>78</Paragraphs>
  <TotalTime>4</TotalTime>
  <ScaleCrop>false</ScaleCrop>
  <LinksUpToDate>false</LinksUpToDate>
  <CharactersWithSpaces>1859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2025-07-13T09:24:00Z</dcterms:created>
  <dc:creator>小宝</dc:creator>
  <cp:lastModifiedBy>Jessica_Wu</cp:lastModifiedBy>
  <dcterms:modified xsi:type="dcterms:W3CDTF">2025-11-25T09:18:38Z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131045C20C1748EF9553769FD73680B5_13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