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CDB6" w14:textId="77777777" w:rsidR="00A41A38" w:rsidRDefault="00C72515" w:rsidP="00A41A3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系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列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11A8C7ED" w14:textId="2A0F6FAB" w:rsidR="00A41A38" w:rsidRPr="00A41A38" w:rsidRDefault="00A41A38" w:rsidP="00A41A38">
      <w:pPr>
        <w:jc w:val="center"/>
        <w:rPr>
          <w:b/>
          <w:bCs/>
          <w:sz w:val="36"/>
          <w:shd w:val="pct10" w:color="auto" w:fill="FFFFFF"/>
        </w:rPr>
      </w:pPr>
      <w:r w:rsidRPr="00A41A38">
        <w:rPr>
          <w:rFonts w:hint="eastAsia"/>
          <w:b/>
          <w:bCs/>
          <w:sz w:val="36"/>
        </w:rPr>
        <w:t>《如何种植神奇植物》</w:t>
      </w:r>
    </w:p>
    <w:p w14:paraId="1BD39424" w14:textId="167F24B9" w:rsidR="007F7CF7" w:rsidRDefault="00A41A38" w:rsidP="00A41A38">
      <w:pPr>
        <w:jc w:val="center"/>
        <w:rPr>
          <w:b/>
          <w:bCs/>
          <w:sz w:val="36"/>
        </w:rPr>
      </w:pPr>
      <w:r w:rsidRPr="00A41A38">
        <w:rPr>
          <w:rFonts w:hint="eastAsia"/>
          <w:b/>
          <w:bCs/>
          <w:sz w:val="36"/>
        </w:rPr>
        <w:t>HOW TO GROW MAGIC</w:t>
      </w:r>
    </w:p>
    <w:p w14:paraId="7A747549" w14:textId="489827CA" w:rsidR="005B3268" w:rsidRDefault="005B3268" w:rsidP="00B328E9">
      <w:pPr>
        <w:rPr>
          <w:rFonts w:eastAsiaTheme="minorEastAsia"/>
          <w:b/>
          <w:szCs w:val="21"/>
        </w:rPr>
      </w:pPr>
      <w:bookmarkStart w:id="0" w:name="OLE_LINK2"/>
    </w:p>
    <w:p w14:paraId="6DF846B3" w14:textId="3DC4B339" w:rsidR="002808F3" w:rsidRDefault="002808F3" w:rsidP="00B328E9">
      <w:pPr>
        <w:rPr>
          <w:rFonts w:eastAsiaTheme="minorEastAsia"/>
          <w:b/>
          <w:szCs w:val="21"/>
        </w:rPr>
      </w:pPr>
    </w:p>
    <w:p w14:paraId="16AA65C2" w14:textId="67DB81EA" w:rsidR="00A41A38" w:rsidRPr="00A41A38" w:rsidRDefault="00A41A38" w:rsidP="00A41A38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0ABC04" wp14:editId="4573802D">
            <wp:simplePos x="0" y="0"/>
            <wp:positionH relativeFrom="column">
              <wp:posOffset>4285622</wp:posOffset>
            </wp:positionH>
            <wp:positionV relativeFrom="paragraph">
              <wp:posOffset>103701</wp:posOffset>
            </wp:positionV>
            <wp:extent cx="1171429" cy="1800000"/>
            <wp:effectExtent l="0" t="0" r="0" b="0"/>
            <wp:wrapSquare wrapText="bothSides"/>
            <wp:docPr id="14502393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2393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42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C32" w:rsidRPr="00ED2C32">
        <w:rPr>
          <w:rFonts w:hint="eastAsia"/>
          <w:b/>
          <w:bCs/>
          <w:noProof/>
        </w:rPr>
        <w:t>中</w:t>
      </w:r>
      <w:r w:rsidRPr="00A41A38">
        <w:rPr>
          <w:rFonts w:hint="eastAsia"/>
          <w:b/>
          <w:bCs/>
          <w:noProof/>
        </w:rPr>
        <w:t>文书名：《如何种植神奇植物</w:t>
      </w:r>
      <w:r>
        <w:rPr>
          <w:rFonts w:hint="eastAsia"/>
          <w:b/>
          <w:bCs/>
          <w:noProof/>
        </w:rPr>
        <w:t>：巨大的惊喜</w:t>
      </w:r>
      <w:r w:rsidRPr="00A41A38">
        <w:rPr>
          <w:rFonts w:hint="eastAsia"/>
          <w:b/>
          <w:bCs/>
          <w:noProof/>
        </w:rPr>
        <w:t>》</w:t>
      </w:r>
      <w:r w:rsidR="00D801B2">
        <w:rPr>
          <w:rFonts w:hint="eastAsia"/>
          <w:b/>
          <w:bCs/>
          <w:noProof/>
        </w:rPr>
        <w:t>（第一册）</w:t>
      </w:r>
    </w:p>
    <w:p w14:paraId="220E7BAD" w14:textId="06A98D77" w:rsidR="00A41A38" w:rsidRPr="00A41A38" w:rsidRDefault="00A41A38" w:rsidP="00A41A38">
      <w:pPr>
        <w:rPr>
          <w:b/>
          <w:bCs/>
          <w:noProof/>
        </w:rPr>
      </w:pPr>
      <w:r w:rsidRPr="00A41A38">
        <w:rPr>
          <w:rFonts w:hint="eastAsia"/>
          <w:b/>
          <w:bCs/>
          <w:noProof/>
        </w:rPr>
        <w:t>英文书名：</w:t>
      </w:r>
      <w:r w:rsidRPr="00A41A38">
        <w:rPr>
          <w:rFonts w:hint="eastAsia"/>
          <w:b/>
          <w:bCs/>
          <w:noProof/>
        </w:rPr>
        <w:t>HOW TO GROW MAGI</w:t>
      </w:r>
      <w:r w:rsidR="00A40384">
        <w:rPr>
          <w:rFonts w:hint="eastAsia"/>
          <w:b/>
          <w:bCs/>
          <w:noProof/>
        </w:rPr>
        <w:t>C: The Giant Surprise</w:t>
      </w:r>
    </w:p>
    <w:p w14:paraId="26640625" w14:textId="4781E98E" w:rsidR="00ED2C32" w:rsidRPr="00A41A38" w:rsidRDefault="00A41A38" w:rsidP="00A41A38">
      <w:pPr>
        <w:rPr>
          <w:b/>
          <w:bCs/>
          <w:noProof/>
        </w:rPr>
      </w:pPr>
      <w:r w:rsidRPr="00A41A38">
        <w:rPr>
          <w:rFonts w:hint="eastAsia"/>
          <w:b/>
          <w:bCs/>
          <w:noProof/>
        </w:rPr>
        <w:t>作</w:t>
      </w:r>
      <w:r w:rsidRPr="00A41A38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A41A38">
        <w:rPr>
          <w:rFonts w:hint="eastAsia"/>
          <w:b/>
          <w:bCs/>
          <w:noProof/>
        </w:rPr>
        <w:t>者：</w:t>
      </w:r>
      <w:r w:rsidRPr="00A41A38">
        <w:rPr>
          <w:rFonts w:hint="eastAsia"/>
          <w:b/>
          <w:bCs/>
          <w:noProof/>
        </w:rPr>
        <w:t>Rachel Morrisroe</w:t>
      </w:r>
      <w:r>
        <w:rPr>
          <w:rFonts w:hint="eastAsia"/>
          <w:b/>
          <w:bCs/>
          <w:noProof/>
        </w:rPr>
        <w:t xml:space="preserve">; </w:t>
      </w:r>
      <w:r w:rsidRPr="00A41A38">
        <w:rPr>
          <w:rFonts w:hint="eastAsia"/>
          <w:b/>
          <w:bCs/>
          <w:noProof/>
        </w:rPr>
        <w:t>Steven Lenton</w:t>
      </w:r>
    </w:p>
    <w:p w14:paraId="664C9321" w14:textId="3DE23AF8" w:rsidR="00ED2C32" w:rsidRPr="00D801B2" w:rsidRDefault="00ED2C32" w:rsidP="00ED2C32">
      <w:pPr>
        <w:rPr>
          <w:rFonts w:hint="eastAsia"/>
          <w:b/>
          <w:bCs/>
          <w:noProof/>
        </w:rPr>
      </w:pPr>
      <w:r w:rsidRPr="00ED2C32">
        <w:rPr>
          <w:rFonts w:hint="eastAsia"/>
          <w:b/>
          <w:bCs/>
          <w:noProof/>
        </w:rPr>
        <w:t>出</w:t>
      </w:r>
      <w:r w:rsidRPr="00D801B2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版</w:t>
      </w:r>
      <w:r w:rsidRPr="00D801B2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社</w:t>
      </w:r>
      <w:r w:rsidRPr="00D801B2">
        <w:rPr>
          <w:rFonts w:hint="eastAsia"/>
          <w:b/>
          <w:bCs/>
          <w:noProof/>
        </w:rPr>
        <w:t>：</w:t>
      </w:r>
      <w:r w:rsidR="00D801B2">
        <w:rPr>
          <w:rFonts w:hint="eastAsia"/>
          <w:b/>
          <w:bCs/>
          <w:noProof/>
        </w:rPr>
        <w:t>Penguin</w:t>
      </w:r>
    </w:p>
    <w:p w14:paraId="22B54317" w14:textId="56EEDA93" w:rsidR="00ED2C32" w:rsidRPr="00D801B2" w:rsidRDefault="00ED2C32" w:rsidP="00ED2C32">
      <w:pPr>
        <w:rPr>
          <w:b/>
          <w:bCs/>
          <w:noProof/>
        </w:rPr>
      </w:pPr>
      <w:r w:rsidRPr="004369A6">
        <w:rPr>
          <w:rFonts w:eastAsiaTheme="minorEastAsia" w:hint="eastAsia"/>
          <w:b/>
          <w:szCs w:val="21"/>
        </w:rPr>
        <w:t>代理公司</w:t>
      </w:r>
      <w:r w:rsidRPr="00D801B2">
        <w:rPr>
          <w:rFonts w:eastAsiaTheme="minorEastAsia" w:hint="eastAsia"/>
          <w:b/>
          <w:szCs w:val="21"/>
        </w:rPr>
        <w:t>：</w:t>
      </w:r>
      <w:r w:rsidRPr="00D801B2">
        <w:rPr>
          <w:rFonts w:eastAsiaTheme="minorEastAsia" w:hint="eastAsia"/>
          <w:b/>
          <w:szCs w:val="21"/>
        </w:rPr>
        <w:t>PRH UK/ANA</w:t>
      </w:r>
    </w:p>
    <w:p w14:paraId="4105BDCE" w14:textId="66637418" w:rsidR="006D40EB" w:rsidRPr="006D40EB" w:rsidRDefault="006D40EB" w:rsidP="006D40EB">
      <w:pPr>
        <w:rPr>
          <w:b/>
          <w:bCs/>
          <w:noProof/>
        </w:rPr>
      </w:pPr>
      <w:r w:rsidRPr="006D40EB">
        <w:rPr>
          <w:rFonts w:hint="eastAsia"/>
          <w:b/>
          <w:bCs/>
          <w:noProof/>
        </w:rPr>
        <w:t>页</w:t>
      </w:r>
      <w:r w:rsidRPr="006D40E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6D40EB">
        <w:rPr>
          <w:rFonts w:hint="eastAsia"/>
          <w:b/>
          <w:bCs/>
          <w:noProof/>
        </w:rPr>
        <w:t>数：</w:t>
      </w:r>
      <w:r w:rsidRPr="006D40EB">
        <w:rPr>
          <w:rFonts w:hint="eastAsia"/>
          <w:b/>
          <w:bCs/>
          <w:noProof/>
        </w:rPr>
        <w:t>128</w:t>
      </w:r>
      <w:r w:rsidRPr="006D40EB">
        <w:rPr>
          <w:rFonts w:hint="eastAsia"/>
          <w:b/>
          <w:bCs/>
          <w:noProof/>
        </w:rPr>
        <w:t>页</w:t>
      </w:r>
    </w:p>
    <w:p w14:paraId="0CCA974D" w14:textId="77777777" w:rsidR="006D40EB" w:rsidRDefault="006D40EB" w:rsidP="006D40EB">
      <w:pPr>
        <w:rPr>
          <w:b/>
          <w:bCs/>
          <w:noProof/>
        </w:rPr>
      </w:pPr>
      <w:r w:rsidRPr="006D40EB">
        <w:rPr>
          <w:rFonts w:hint="eastAsia"/>
          <w:b/>
          <w:bCs/>
          <w:noProof/>
        </w:rPr>
        <w:t>出版时间：</w:t>
      </w:r>
      <w:r w:rsidRPr="006D40EB">
        <w:rPr>
          <w:rFonts w:hint="eastAsia"/>
          <w:b/>
          <w:bCs/>
          <w:noProof/>
        </w:rPr>
        <w:t>2026</w:t>
      </w:r>
      <w:r w:rsidRPr="006D40EB">
        <w:rPr>
          <w:rFonts w:hint="eastAsia"/>
          <w:b/>
          <w:bCs/>
          <w:noProof/>
        </w:rPr>
        <w:t>年</w:t>
      </w:r>
      <w:r w:rsidRPr="006D40EB">
        <w:rPr>
          <w:rFonts w:hint="eastAsia"/>
          <w:b/>
          <w:bCs/>
          <w:noProof/>
        </w:rPr>
        <w:t>2</w:t>
      </w:r>
      <w:r w:rsidRPr="006D40EB">
        <w:rPr>
          <w:rFonts w:hint="eastAsia"/>
          <w:b/>
          <w:bCs/>
          <w:noProof/>
        </w:rPr>
        <w:t>月</w:t>
      </w:r>
    </w:p>
    <w:p w14:paraId="72E8F19E" w14:textId="43EA40F4" w:rsidR="004369A6" w:rsidRPr="004369A6" w:rsidRDefault="004369A6" w:rsidP="006D40EB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代理地区：中国大陆、台湾</w:t>
      </w:r>
    </w:p>
    <w:p w14:paraId="6D8A36C7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审读资料：电子稿</w:t>
      </w:r>
    </w:p>
    <w:p w14:paraId="3F958D46" w14:textId="7EA7A64D" w:rsidR="008C29EB" w:rsidRPr="008C29EB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类</w:t>
      </w:r>
      <w:r w:rsidRPr="004369A6">
        <w:rPr>
          <w:rFonts w:eastAsiaTheme="minorEastAsia" w:hint="eastAsia"/>
          <w:b/>
          <w:szCs w:val="21"/>
        </w:rPr>
        <w:t xml:space="preserve"> 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>型：</w:t>
      </w:r>
      <w:r w:rsidR="006D40EB">
        <w:rPr>
          <w:rFonts w:eastAsiaTheme="minorEastAsia" w:hint="eastAsia"/>
          <w:b/>
          <w:szCs w:val="21"/>
        </w:rPr>
        <w:t>儿童故事绘本</w:t>
      </w:r>
    </w:p>
    <w:p w14:paraId="634CE05B" w14:textId="77777777" w:rsidR="00ED2C32" w:rsidRPr="00ED2C32" w:rsidRDefault="00ED2C32" w:rsidP="008C29EB">
      <w:pPr>
        <w:rPr>
          <w:b/>
          <w:bCs/>
          <w:color w:val="EE0000"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0FAAEAB3" w14:textId="77777777" w:rsidR="005E6E1D" w:rsidRDefault="005E6E1D" w:rsidP="007E3882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0734E4F" w14:textId="02EEFEBD" w:rsidR="00EE7DA3" w:rsidRDefault="00EE7DA3" w:rsidP="00EE7DA3">
      <w:pPr>
        <w:shd w:val="clear" w:color="auto" w:fill="FFFFFF"/>
        <w:ind w:firstLineChars="200" w:firstLine="420"/>
        <w:rPr>
          <w:color w:val="000000"/>
          <w:szCs w:val="21"/>
        </w:rPr>
      </w:pPr>
      <w:r w:rsidRPr="00EE7DA3">
        <w:rPr>
          <w:color w:val="000000"/>
          <w:szCs w:val="21"/>
        </w:rPr>
        <w:t>当波蒂弗先生带领</w:t>
      </w:r>
      <w:proofErr w:type="gramStart"/>
      <w:r w:rsidRPr="00EE7DA3">
        <w:rPr>
          <w:color w:val="000000"/>
          <w:szCs w:val="21"/>
        </w:rPr>
        <w:t>莎</w:t>
      </w:r>
      <w:proofErr w:type="gramEnd"/>
      <w:r w:rsidRPr="00EE7DA3">
        <w:rPr>
          <w:color w:val="000000"/>
          <w:szCs w:val="21"/>
        </w:rPr>
        <w:t>拉的班级学习培育特殊豆茎时，一群淘气的</w:t>
      </w:r>
      <w:proofErr w:type="gramStart"/>
      <w:r w:rsidRPr="00EE7DA3">
        <w:rPr>
          <w:color w:val="000000"/>
          <w:szCs w:val="21"/>
        </w:rPr>
        <w:t>花园地精引发</w:t>
      </w:r>
      <w:proofErr w:type="gramEnd"/>
      <w:r w:rsidRPr="00EE7DA3">
        <w:rPr>
          <w:color w:val="000000"/>
          <w:szCs w:val="21"/>
        </w:rPr>
        <w:t>了一场混乱</w:t>
      </w:r>
      <w:r w:rsidRPr="00EE7DA3">
        <w:rPr>
          <w:color w:val="000000"/>
          <w:szCs w:val="21"/>
        </w:rPr>
        <w:t>——</w:t>
      </w:r>
      <w:r w:rsidRPr="00EE7DA3">
        <w:rPr>
          <w:color w:val="000000"/>
          <w:szCs w:val="21"/>
        </w:rPr>
        <w:t>转眼间，启蒙小学的花园里竟冒出了一株参天巨藤！</w:t>
      </w:r>
    </w:p>
    <w:p w14:paraId="5367311A" w14:textId="77777777" w:rsidR="00EE7DA3" w:rsidRPr="00EE7DA3" w:rsidRDefault="00EE7DA3" w:rsidP="00EE7DA3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628FD289" w14:textId="77777777" w:rsidR="00EE7DA3" w:rsidRPr="00EE7DA3" w:rsidRDefault="00EE7DA3" w:rsidP="00EE7DA3">
      <w:pPr>
        <w:shd w:val="clear" w:color="auto" w:fill="FFFFFF"/>
        <w:ind w:firstLineChars="200" w:firstLine="420"/>
        <w:rPr>
          <w:color w:val="000000"/>
          <w:szCs w:val="21"/>
        </w:rPr>
      </w:pPr>
      <w:r w:rsidRPr="00EE7DA3">
        <w:rPr>
          <w:color w:val="000000"/>
          <w:szCs w:val="21"/>
        </w:rPr>
        <w:t>加入</w:t>
      </w:r>
      <w:proofErr w:type="gramStart"/>
      <w:r w:rsidRPr="00EE7DA3">
        <w:rPr>
          <w:color w:val="000000"/>
          <w:szCs w:val="21"/>
        </w:rPr>
        <w:t>莎</w:t>
      </w:r>
      <w:proofErr w:type="gramEnd"/>
      <w:r w:rsidRPr="00EE7DA3">
        <w:rPr>
          <w:color w:val="000000"/>
          <w:szCs w:val="21"/>
        </w:rPr>
        <w:t>拉和她的朋友们，开启这段充满想象与发现的冒险之旅，一个惊人的秘密正在等待着他们</w:t>
      </w:r>
      <w:r w:rsidRPr="00EE7DA3">
        <w:rPr>
          <w:color w:val="000000"/>
          <w:szCs w:val="21"/>
        </w:rPr>
        <w:t>……</w:t>
      </w:r>
    </w:p>
    <w:p w14:paraId="323EC94D" w14:textId="1013F891" w:rsidR="005E6E1D" w:rsidRDefault="005E6E1D" w:rsidP="005E6E1D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5BC53A9" w14:textId="58EA6115" w:rsidR="00574F99" w:rsidRPr="00B00560" w:rsidRDefault="00B00560" w:rsidP="00574F99">
      <w:pPr>
        <w:shd w:val="clear" w:color="auto" w:fill="FFFFFF"/>
        <w:rPr>
          <w:b/>
          <w:bCs/>
          <w:color w:val="000000"/>
          <w:szCs w:val="21"/>
        </w:rPr>
      </w:pPr>
      <w:r w:rsidRPr="00B00560">
        <w:rPr>
          <w:rFonts w:hint="eastAsia"/>
          <w:b/>
          <w:bCs/>
          <w:color w:val="000000"/>
          <w:szCs w:val="21"/>
        </w:rPr>
        <w:t>本书卖点：</w:t>
      </w:r>
    </w:p>
    <w:p w14:paraId="2CA17925" w14:textId="77777777" w:rsidR="00B00560" w:rsidRDefault="00B00560" w:rsidP="00B00560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F7ABEF6" w14:textId="30AE0226" w:rsidR="00EE7DA3" w:rsidRPr="00EE7DA3" w:rsidRDefault="00EE7DA3" w:rsidP="00EE7DA3">
      <w:pPr>
        <w:shd w:val="clear" w:color="auto" w:fill="FFFFFF"/>
        <w:rPr>
          <w:color w:val="000000"/>
          <w:szCs w:val="21"/>
        </w:rPr>
      </w:pPr>
      <w:r w:rsidRPr="00EE7DA3">
        <w:rPr>
          <w:color w:val="000000"/>
          <w:szCs w:val="21"/>
        </w:rPr>
        <w:t>畅销书作家与插画家组合瑞秋</w:t>
      </w:r>
      <w:r w:rsidRPr="00EE7DA3">
        <w:rPr>
          <w:color w:val="000000"/>
          <w:szCs w:val="21"/>
        </w:rPr>
        <w:t>·</w:t>
      </w:r>
      <w:r w:rsidRPr="00EE7DA3">
        <w:rPr>
          <w:color w:val="000000"/>
          <w:szCs w:val="21"/>
        </w:rPr>
        <w:t>莫里斯特和史蒂文</w:t>
      </w:r>
      <w:r w:rsidRPr="00EE7DA3">
        <w:rPr>
          <w:color w:val="000000"/>
          <w:szCs w:val="21"/>
        </w:rPr>
        <w:t>·</w:t>
      </w:r>
      <w:r w:rsidRPr="00EE7DA3">
        <w:rPr>
          <w:color w:val="000000"/>
          <w:szCs w:val="21"/>
        </w:rPr>
        <w:t>伦顿联袂打造的全新章节书系列开篇之作，延续《如何种植》</w:t>
      </w:r>
      <w:r w:rsidR="00D801B2">
        <w:rPr>
          <w:rFonts w:hint="eastAsia"/>
          <w:color w:val="000000"/>
          <w:szCs w:val="21"/>
        </w:rPr>
        <w:t>（</w:t>
      </w:r>
      <w:r w:rsidR="00D801B2" w:rsidRPr="00D801B2">
        <w:rPr>
          <w:b/>
          <w:bCs/>
          <w:i/>
          <w:iCs/>
          <w:color w:val="000000"/>
          <w:szCs w:val="21"/>
        </w:rPr>
        <w:t>How to Grow</w:t>
      </w:r>
      <w:r w:rsidR="00D801B2">
        <w:rPr>
          <w:rFonts w:hint="eastAsia"/>
          <w:color w:val="000000"/>
          <w:szCs w:val="21"/>
        </w:rPr>
        <w:t>）</w:t>
      </w:r>
      <w:r w:rsidRPr="00EE7DA3">
        <w:rPr>
          <w:color w:val="000000"/>
          <w:szCs w:val="21"/>
        </w:rPr>
        <w:t>的奇妙世界！</w:t>
      </w:r>
    </w:p>
    <w:p w14:paraId="6BB866F9" w14:textId="77777777" w:rsidR="00EE7DA3" w:rsidRDefault="00EE7DA3" w:rsidP="00EE7DA3">
      <w:pPr>
        <w:shd w:val="clear" w:color="auto" w:fill="FFFFFF"/>
        <w:rPr>
          <w:color w:val="000000"/>
          <w:szCs w:val="21"/>
        </w:rPr>
      </w:pPr>
    </w:p>
    <w:p w14:paraId="22FCD0B1" w14:textId="2F29A554" w:rsidR="00EE7DA3" w:rsidRPr="00EE7DA3" w:rsidRDefault="00EE7DA3" w:rsidP="00EE7DA3">
      <w:pPr>
        <w:pStyle w:val="ad"/>
        <w:numPr>
          <w:ilvl w:val="0"/>
          <w:numId w:val="5"/>
        </w:numPr>
        <w:shd w:val="clear" w:color="auto" w:fill="FFFFFF"/>
        <w:ind w:firstLineChars="0"/>
        <w:rPr>
          <w:color w:val="000000"/>
          <w:szCs w:val="21"/>
        </w:rPr>
      </w:pPr>
      <w:r w:rsidRPr="00EE7DA3">
        <w:rPr>
          <w:color w:val="000000"/>
          <w:szCs w:val="21"/>
        </w:rPr>
        <w:t>自</w:t>
      </w:r>
      <w:r w:rsidRPr="00EE7DA3">
        <w:rPr>
          <w:color w:val="000000"/>
          <w:szCs w:val="21"/>
        </w:rPr>
        <w:t>2021</w:t>
      </w:r>
      <w:r w:rsidRPr="00EE7DA3">
        <w:rPr>
          <w:color w:val="000000"/>
          <w:szCs w:val="21"/>
        </w:rPr>
        <w:t>年起，《如何种植》图画书系列通过英国</w:t>
      </w:r>
      <w:r w:rsidRPr="00EE7DA3">
        <w:rPr>
          <w:color w:val="000000"/>
          <w:szCs w:val="21"/>
        </w:rPr>
        <w:t>TCM</w:t>
      </w:r>
      <w:r w:rsidRPr="00EE7DA3">
        <w:rPr>
          <w:color w:val="000000"/>
          <w:szCs w:val="21"/>
        </w:rPr>
        <w:t>已售出超过</w:t>
      </w:r>
      <w:r w:rsidRPr="00EE7DA3">
        <w:rPr>
          <w:color w:val="000000"/>
          <w:szCs w:val="21"/>
        </w:rPr>
        <w:t>5</w:t>
      </w:r>
      <w:r w:rsidRPr="00EE7DA3">
        <w:rPr>
          <w:color w:val="000000"/>
          <w:szCs w:val="21"/>
        </w:rPr>
        <w:t>万册，并已授权至</w:t>
      </w:r>
      <w:r w:rsidRPr="00EE7DA3">
        <w:rPr>
          <w:color w:val="000000"/>
          <w:szCs w:val="21"/>
        </w:rPr>
        <w:t>11</w:t>
      </w:r>
      <w:r w:rsidRPr="00EE7DA3">
        <w:rPr>
          <w:color w:val="000000"/>
          <w:szCs w:val="21"/>
        </w:rPr>
        <w:t>个地区。这个面向</w:t>
      </w:r>
      <w:r w:rsidRPr="00EE7DA3">
        <w:rPr>
          <w:color w:val="000000"/>
          <w:szCs w:val="21"/>
        </w:rPr>
        <w:t>5-7</w:t>
      </w:r>
      <w:r w:rsidRPr="00EE7DA3">
        <w:rPr>
          <w:color w:val="000000"/>
          <w:szCs w:val="21"/>
        </w:rPr>
        <w:t>岁儿童的全新系列将为年龄稍长的孩子们带来更多趣味与惊喜。</w:t>
      </w:r>
    </w:p>
    <w:p w14:paraId="57DECA60" w14:textId="77777777" w:rsidR="00EE7DA3" w:rsidRPr="00EE7DA3" w:rsidRDefault="00EE7DA3" w:rsidP="00EE7DA3">
      <w:pPr>
        <w:pStyle w:val="ad"/>
        <w:numPr>
          <w:ilvl w:val="0"/>
          <w:numId w:val="5"/>
        </w:numPr>
        <w:shd w:val="clear" w:color="auto" w:fill="FFFFFF"/>
        <w:ind w:firstLineChars="0"/>
        <w:rPr>
          <w:color w:val="000000"/>
          <w:szCs w:val="21"/>
        </w:rPr>
      </w:pPr>
      <w:r w:rsidRPr="00EE7DA3">
        <w:rPr>
          <w:color w:val="000000"/>
          <w:szCs w:val="21"/>
        </w:rPr>
        <w:t>屡获殊荣的畅销插画家史蒂文</w:t>
      </w:r>
      <w:r w:rsidRPr="00EE7DA3">
        <w:rPr>
          <w:color w:val="000000"/>
          <w:szCs w:val="21"/>
        </w:rPr>
        <w:t>·</w:t>
      </w:r>
      <w:r w:rsidRPr="00EE7DA3">
        <w:rPr>
          <w:color w:val="000000"/>
          <w:szCs w:val="21"/>
        </w:rPr>
        <w:t>伦顿为全书绘制双色插图，定能愉悦小读者，并成为从图画书过渡到亲子共读章节书的完美阶梯。</w:t>
      </w:r>
    </w:p>
    <w:p w14:paraId="2F9F6B82" w14:textId="77777777" w:rsidR="004369A6" w:rsidRPr="00EE7DA3" w:rsidRDefault="004369A6" w:rsidP="00EE7DA3">
      <w:pPr>
        <w:shd w:val="clear" w:color="auto" w:fill="FFFFFF"/>
        <w:rPr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33C2FEB0" w14:textId="77B7F2ED" w:rsidR="00630A94" w:rsidRPr="00EE7DA3" w:rsidRDefault="00630A94" w:rsidP="00630A94">
      <w:pPr>
        <w:ind w:firstLineChars="200" w:firstLine="422"/>
        <w:rPr>
          <w:rFonts w:eastAsiaTheme="minorEastAsia"/>
          <w:b/>
          <w:szCs w:val="21"/>
        </w:rPr>
      </w:pPr>
    </w:p>
    <w:p w14:paraId="4D909AEB" w14:textId="66EF7916" w:rsidR="006D40EB" w:rsidRDefault="008A3576" w:rsidP="008A3576">
      <w:pPr>
        <w:ind w:firstLineChars="200" w:firstLine="420"/>
        <w:rPr>
          <w:rFonts w:eastAsia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E86F61" wp14:editId="5F1BFADF">
            <wp:simplePos x="0" y="0"/>
            <wp:positionH relativeFrom="column">
              <wp:posOffset>59690</wp:posOffset>
            </wp:positionH>
            <wp:positionV relativeFrom="paragraph">
              <wp:posOffset>91314</wp:posOffset>
            </wp:positionV>
            <wp:extent cx="411480" cy="440055"/>
            <wp:effectExtent l="0" t="0" r="7620" b="0"/>
            <wp:wrapSquare wrapText="bothSides"/>
            <wp:docPr id="10313098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0983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0EB" w:rsidRPr="006D40EB">
        <w:rPr>
          <w:rFonts w:eastAsiaTheme="minorEastAsia"/>
          <w:b/>
          <w:bCs/>
          <w:szCs w:val="21"/>
        </w:rPr>
        <w:t>瑞秋</w:t>
      </w:r>
      <w:r w:rsidR="006D40EB" w:rsidRPr="006D40EB">
        <w:rPr>
          <w:rFonts w:eastAsiaTheme="minorEastAsia"/>
          <w:b/>
          <w:bCs/>
          <w:szCs w:val="21"/>
        </w:rPr>
        <w:t>·</w:t>
      </w:r>
      <w:r w:rsidR="006D40EB" w:rsidRPr="006D40EB">
        <w:rPr>
          <w:rFonts w:eastAsiaTheme="minorEastAsia"/>
          <w:b/>
          <w:bCs/>
          <w:szCs w:val="21"/>
        </w:rPr>
        <w:t>莫里斯特（</w:t>
      </w:r>
      <w:r w:rsidR="006D40EB" w:rsidRPr="006D40EB">
        <w:rPr>
          <w:rFonts w:eastAsiaTheme="minorEastAsia"/>
          <w:b/>
          <w:bCs/>
          <w:szCs w:val="21"/>
        </w:rPr>
        <w:t>Rachel Morrisroe</w:t>
      </w:r>
      <w:r w:rsidR="006D40EB" w:rsidRPr="006D40EB">
        <w:rPr>
          <w:rFonts w:eastAsiaTheme="minorEastAsia"/>
          <w:b/>
          <w:bCs/>
          <w:szCs w:val="21"/>
        </w:rPr>
        <w:t>）</w:t>
      </w:r>
      <w:r w:rsidR="006D40EB" w:rsidRPr="006D40EB">
        <w:rPr>
          <w:rFonts w:eastAsiaTheme="minorEastAsia"/>
          <w:szCs w:val="21"/>
        </w:rPr>
        <w:t>是《如何种植神奇植物》系列、《焦虑羊驼》</w:t>
      </w:r>
      <w:r>
        <w:rPr>
          <w:rFonts w:eastAsiaTheme="minorEastAsia" w:hint="eastAsia"/>
          <w:szCs w:val="21"/>
        </w:rPr>
        <w:t>（</w:t>
      </w:r>
      <w:r w:rsidRPr="008A3576">
        <w:rPr>
          <w:rFonts w:eastAsiaTheme="minorEastAsia"/>
          <w:i/>
          <w:iCs/>
          <w:szCs w:val="21"/>
        </w:rPr>
        <w:t>The Drama Llama</w:t>
      </w:r>
      <w:r>
        <w:rPr>
          <w:rFonts w:eastAsiaTheme="minorEastAsia" w:hint="eastAsia"/>
          <w:szCs w:val="21"/>
        </w:rPr>
        <w:t>）</w:t>
      </w:r>
      <w:r w:rsidR="006D40EB" w:rsidRPr="006D40EB">
        <w:rPr>
          <w:rFonts w:eastAsiaTheme="minorEastAsia"/>
          <w:szCs w:val="21"/>
        </w:rPr>
        <w:t>、《超级宠物》</w:t>
      </w:r>
      <w:r>
        <w:rPr>
          <w:rFonts w:eastAsiaTheme="minorEastAsia" w:hint="eastAsia"/>
          <w:szCs w:val="21"/>
        </w:rPr>
        <w:t>（</w:t>
      </w:r>
      <w:proofErr w:type="spellStart"/>
      <w:r w:rsidRPr="008A3576">
        <w:rPr>
          <w:rFonts w:eastAsiaTheme="minorEastAsia"/>
          <w:i/>
          <w:iCs/>
          <w:szCs w:val="21"/>
        </w:rPr>
        <w:t>Superpets</w:t>
      </w:r>
      <w:proofErr w:type="spellEnd"/>
      <w:r>
        <w:rPr>
          <w:rFonts w:eastAsiaTheme="minorEastAsia" w:hint="eastAsia"/>
          <w:szCs w:val="21"/>
        </w:rPr>
        <w:t>）</w:t>
      </w:r>
      <w:r w:rsidR="006D40EB" w:rsidRPr="006D40EB">
        <w:rPr>
          <w:rFonts w:eastAsiaTheme="minorEastAsia"/>
          <w:szCs w:val="21"/>
        </w:rPr>
        <w:t>以及《菲利克斯与未来事务所》</w:t>
      </w:r>
      <w:r>
        <w:rPr>
          <w:rFonts w:eastAsiaTheme="minorEastAsia" w:hint="eastAsia"/>
          <w:szCs w:val="21"/>
        </w:rPr>
        <w:t>（</w:t>
      </w:r>
      <w:r w:rsidRPr="008A3576">
        <w:rPr>
          <w:rFonts w:eastAsiaTheme="minorEastAsia"/>
          <w:i/>
          <w:iCs/>
          <w:szCs w:val="21"/>
        </w:rPr>
        <w:t>Felix and the Future Agency</w:t>
      </w:r>
      <w:r w:rsidRPr="008A3576">
        <w:rPr>
          <w:rFonts w:eastAsiaTheme="minorEastAsia"/>
          <w:szCs w:val="21"/>
        </w:rPr>
        <w:t>.</w:t>
      </w:r>
      <w:r>
        <w:rPr>
          <w:rFonts w:eastAsiaTheme="minorEastAsia" w:hint="eastAsia"/>
          <w:szCs w:val="21"/>
        </w:rPr>
        <w:t>）</w:t>
      </w:r>
      <w:r w:rsidR="006D40EB" w:rsidRPr="006D40EB">
        <w:rPr>
          <w:rFonts w:eastAsiaTheme="minorEastAsia"/>
          <w:szCs w:val="21"/>
        </w:rPr>
        <w:t>的畅销书作家。</w:t>
      </w:r>
    </w:p>
    <w:p w14:paraId="6866076F" w14:textId="77777777" w:rsidR="00EE7DA3" w:rsidRPr="006D40EB" w:rsidRDefault="00EE7DA3" w:rsidP="00215288">
      <w:pPr>
        <w:ind w:firstLineChars="200" w:firstLine="420"/>
        <w:rPr>
          <w:rFonts w:eastAsiaTheme="minorEastAsia"/>
          <w:szCs w:val="21"/>
        </w:rPr>
      </w:pPr>
    </w:p>
    <w:p w14:paraId="2B178BF9" w14:textId="10651ECB" w:rsidR="005E6DC3" w:rsidRPr="00215288" w:rsidRDefault="00EE7DA3" w:rsidP="00EE44C9">
      <w:pPr>
        <w:ind w:firstLineChars="200" w:firstLine="420"/>
        <w:rPr>
          <w:rFonts w:eastAsiaTheme="minorEastAsia"/>
          <w:szCs w:val="21"/>
        </w:rPr>
      </w:pPr>
      <w:r>
        <w:rPr>
          <w:noProof/>
        </w:rPr>
        <w:lastRenderedPageBreak/>
        <w:drawing>
          <wp:inline distT="0" distB="0" distL="0" distR="0" wp14:anchorId="735052B5" wp14:editId="1835FE24">
            <wp:extent cx="492369" cy="517404"/>
            <wp:effectExtent l="0" t="0" r="3175" b="0"/>
            <wp:docPr id="16451779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779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051" cy="52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0EB" w:rsidRPr="00EE7DA3">
        <w:rPr>
          <w:rFonts w:eastAsiaTheme="minorEastAsia"/>
          <w:b/>
          <w:bCs/>
          <w:szCs w:val="21"/>
        </w:rPr>
        <w:t>史蒂文</w:t>
      </w:r>
      <w:r w:rsidR="006D40EB" w:rsidRPr="00EE7DA3">
        <w:rPr>
          <w:rFonts w:eastAsiaTheme="minorEastAsia"/>
          <w:b/>
          <w:bCs/>
          <w:szCs w:val="21"/>
        </w:rPr>
        <w:t>·</w:t>
      </w:r>
      <w:r w:rsidR="006D40EB" w:rsidRPr="00EE7DA3">
        <w:rPr>
          <w:rFonts w:eastAsiaTheme="minorEastAsia"/>
          <w:b/>
          <w:bCs/>
          <w:szCs w:val="21"/>
        </w:rPr>
        <w:t>伦顿（</w:t>
      </w:r>
      <w:r w:rsidR="006D40EB" w:rsidRPr="00EE7DA3">
        <w:rPr>
          <w:rFonts w:eastAsiaTheme="minorEastAsia"/>
          <w:b/>
          <w:bCs/>
          <w:szCs w:val="21"/>
        </w:rPr>
        <w:t>Steven Lenton</w:t>
      </w:r>
      <w:r w:rsidR="006D40EB" w:rsidRPr="00EE7DA3">
        <w:rPr>
          <w:rFonts w:eastAsiaTheme="minorEastAsia"/>
          <w:b/>
          <w:bCs/>
          <w:szCs w:val="21"/>
        </w:rPr>
        <w:t>）</w:t>
      </w:r>
      <w:r w:rsidR="006D40EB" w:rsidRPr="006D40EB">
        <w:rPr>
          <w:rFonts w:eastAsiaTheme="minorEastAsia"/>
          <w:szCs w:val="21"/>
        </w:rPr>
        <w:t>是一位多次获奖的插画家，曾为众多童书绘制插图，包括大卫</w:t>
      </w:r>
      <w:r w:rsidR="006D40EB" w:rsidRPr="006D40EB">
        <w:rPr>
          <w:rFonts w:eastAsiaTheme="minorEastAsia"/>
          <w:szCs w:val="21"/>
        </w:rPr>
        <w:t>·</w:t>
      </w:r>
      <w:r w:rsidR="006D40EB" w:rsidRPr="006D40EB">
        <w:rPr>
          <w:rFonts w:eastAsiaTheme="minorEastAsia"/>
          <w:szCs w:val="21"/>
        </w:rPr>
        <w:t>巴迪尔的《虚拟圣诞节》</w:t>
      </w:r>
      <w:r w:rsidR="008E54F2">
        <w:rPr>
          <w:rFonts w:eastAsiaTheme="minorEastAsia" w:hint="eastAsia"/>
          <w:szCs w:val="21"/>
        </w:rPr>
        <w:t>（</w:t>
      </w:r>
      <w:r w:rsidR="008E54F2" w:rsidRPr="008E54F2">
        <w:rPr>
          <w:rFonts w:eastAsiaTheme="minorEastAsia"/>
          <w:i/>
          <w:iCs/>
          <w:szCs w:val="21"/>
        </w:rPr>
        <w:t>Virtually Christmas</w:t>
      </w:r>
      <w:r w:rsidR="008E54F2">
        <w:rPr>
          <w:rFonts w:eastAsiaTheme="minorEastAsia" w:hint="eastAsia"/>
          <w:szCs w:val="21"/>
        </w:rPr>
        <w:t>）</w:t>
      </w:r>
      <w:r w:rsidR="006D40EB" w:rsidRPr="006D40EB">
        <w:rPr>
          <w:rFonts w:eastAsiaTheme="minorEastAsia"/>
          <w:szCs w:val="21"/>
        </w:rPr>
        <w:t>、彼得</w:t>
      </w:r>
      <w:r w:rsidR="006D40EB" w:rsidRPr="006D40EB">
        <w:rPr>
          <w:rFonts w:eastAsiaTheme="minorEastAsia"/>
          <w:szCs w:val="21"/>
        </w:rPr>
        <w:t>·</w:t>
      </w:r>
      <w:r w:rsidR="006D40EB" w:rsidRPr="006D40EB">
        <w:rPr>
          <w:rFonts w:eastAsiaTheme="minorEastAsia"/>
          <w:szCs w:val="21"/>
        </w:rPr>
        <w:t>本特利改编的《一百零一只斑点狗》</w:t>
      </w:r>
      <w:r w:rsidR="008E54F2">
        <w:rPr>
          <w:rFonts w:eastAsiaTheme="minorEastAsia" w:hint="eastAsia"/>
          <w:szCs w:val="21"/>
        </w:rPr>
        <w:t>（</w:t>
      </w:r>
      <w:r w:rsidR="008E54F2" w:rsidRPr="008E54F2">
        <w:rPr>
          <w:rFonts w:eastAsiaTheme="minorEastAsia"/>
          <w:i/>
          <w:iCs/>
          <w:szCs w:val="21"/>
        </w:rPr>
        <w:t>The Hundred And One Dalmatians</w:t>
      </w:r>
      <w:r w:rsidR="008E54F2">
        <w:rPr>
          <w:rFonts w:eastAsiaTheme="minorEastAsia" w:hint="eastAsia"/>
          <w:szCs w:val="21"/>
        </w:rPr>
        <w:t>）</w:t>
      </w:r>
      <w:r w:rsidR="006D40EB" w:rsidRPr="006D40EB">
        <w:rPr>
          <w:rFonts w:eastAsiaTheme="minorEastAsia"/>
          <w:szCs w:val="21"/>
        </w:rPr>
        <w:t>、特雷西</w:t>
      </w:r>
      <w:r w:rsidR="006D40EB" w:rsidRPr="006D40EB">
        <w:rPr>
          <w:rFonts w:eastAsiaTheme="minorEastAsia"/>
          <w:szCs w:val="21"/>
        </w:rPr>
        <w:t>·</w:t>
      </w:r>
      <w:r w:rsidR="006D40EB" w:rsidRPr="006D40EB">
        <w:rPr>
          <w:rFonts w:eastAsiaTheme="minorEastAsia"/>
          <w:szCs w:val="21"/>
        </w:rPr>
        <w:t>科尔多伊的《善变的麦吉蒂</w:t>
      </w:r>
      <w:r w:rsidR="008E54F2">
        <w:rPr>
          <w:rFonts w:eastAsiaTheme="minorEastAsia" w:hint="eastAsia"/>
          <w:szCs w:val="21"/>
        </w:rPr>
        <w:t>》</w:t>
      </w:r>
      <w:r w:rsidR="00EE44C9">
        <w:rPr>
          <w:rFonts w:eastAsiaTheme="minorEastAsia" w:hint="eastAsia"/>
          <w:szCs w:val="21"/>
        </w:rPr>
        <w:t>（</w:t>
      </w:r>
      <w:r w:rsidR="00EE44C9" w:rsidRPr="00EE44C9">
        <w:rPr>
          <w:rFonts w:eastAsiaTheme="minorEastAsia"/>
          <w:i/>
          <w:iCs/>
          <w:szCs w:val="21"/>
        </w:rPr>
        <w:t xml:space="preserve">The Shifty </w:t>
      </w:r>
      <w:proofErr w:type="spellStart"/>
      <w:r w:rsidR="00EE44C9" w:rsidRPr="00EE44C9">
        <w:rPr>
          <w:rFonts w:eastAsiaTheme="minorEastAsia"/>
          <w:i/>
          <w:iCs/>
          <w:szCs w:val="21"/>
        </w:rPr>
        <w:t>McGifty</w:t>
      </w:r>
      <w:proofErr w:type="spellEnd"/>
      <w:r w:rsidR="00EE44C9">
        <w:rPr>
          <w:rFonts w:eastAsiaTheme="minorEastAsia" w:hint="eastAsia"/>
          <w:szCs w:val="21"/>
        </w:rPr>
        <w:t>）</w:t>
      </w:r>
      <w:r w:rsidR="006D40EB" w:rsidRPr="006D40EB">
        <w:rPr>
          <w:rFonts w:eastAsiaTheme="minorEastAsia"/>
          <w:szCs w:val="21"/>
        </w:rPr>
        <w:t>和</w:t>
      </w:r>
      <w:r w:rsidR="008E54F2">
        <w:rPr>
          <w:rFonts w:eastAsiaTheme="minorEastAsia" w:hint="eastAsia"/>
          <w:szCs w:val="21"/>
        </w:rPr>
        <w:t>《</w:t>
      </w:r>
      <w:r w:rsidR="006D40EB" w:rsidRPr="006D40EB">
        <w:rPr>
          <w:rFonts w:eastAsiaTheme="minorEastAsia"/>
          <w:szCs w:val="21"/>
        </w:rPr>
        <w:t>滑溜的萨姆》</w:t>
      </w:r>
      <w:r w:rsidR="008E54F2">
        <w:rPr>
          <w:rFonts w:eastAsiaTheme="minorEastAsia" w:hint="eastAsia"/>
          <w:szCs w:val="21"/>
        </w:rPr>
        <w:t>（</w:t>
      </w:r>
      <w:r w:rsidR="008E54F2" w:rsidRPr="008E54F2">
        <w:rPr>
          <w:rFonts w:eastAsiaTheme="minorEastAsia"/>
          <w:i/>
          <w:iCs/>
          <w:szCs w:val="21"/>
        </w:rPr>
        <w:t>Slippery Sam</w:t>
      </w:r>
      <w:r w:rsidR="008E54F2">
        <w:rPr>
          <w:rFonts w:eastAsiaTheme="minorEastAsia" w:hint="eastAsia"/>
          <w:szCs w:val="21"/>
        </w:rPr>
        <w:t>）</w:t>
      </w:r>
      <w:r w:rsidR="006D40EB" w:rsidRPr="006D40EB">
        <w:rPr>
          <w:rFonts w:eastAsiaTheme="minorEastAsia"/>
          <w:szCs w:val="21"/>
        </w:rPr>
        <w:t>系列，以及他自己创作的《精灵</w:t>
      </w:r>
      <w:r w:rsidR="00EE44C9">
        <w:rPr>
          <w:rFonts w:eastAsiaTheme="minorEastAsia" w:hint="eastAsia"/>
          <w:szCs w:val="21"/>
        </w:rPr>
        <w:t>》（</w:t>
      </w:r>
      <w:r w:rsidR="00EE44C9" w:rsidRPr="00EE44C9">
        <w:rPr>
          <w:rFonts w:eastAsiaTheme="minorEastAsia"/>
          <w:i/>
          <w:iCs/>
          <w:szCs w:val="21"/>
        </w:rPr>
        <w:t>Genie</w:t>
      </w:r>
      <w:r w:rsidR="00EE44C9">
        <w:rPr>
          <w:rFonts w:eastAsiaTheme="minorEastAsia" w:hint="eastAsia"/>
          <w:szCs w:val="21"/>
        </w:rPr>
        <w:t>）</w:t>
      </w:r>
      <w:r w:rsidR="006D40EB" w:rsidRPr="006D40EB">
        <w:rPr>
          <w:rFonts w:eastAsiaTheme="minorEastAsia"/>
          <w:szCs w:val="21"/>
        </w:rPr>
        <w:t>与</w:t>
      </w:r>
      <w:r w:rsidR="00EE44C9">
        <w:rPr>
          <w:rFonts w:eastAsiaTheme="minorEastAsia" w:hint="eastAsia"/>
          <w:szCs w:val="21"/>
        </w:rPr>
        <w:t>《</w:t>
      </w:r>
      <w:r w:rsidR="006D40EB" w:rsidRPr="006D40EB">
        <w:rPr>
          <w:rFonts w:eastAsiaTheme="minorEastAsia"/>
          <w:szCs w:val="21"/>
        </w:rPr>
        <w:t>蒂尼》</w:t>
      </w:r>
      <w:r w:rsidR="00EE44C9" w:rsidRPr="00EE44C9">
        <w:rPr>
          <w:rFonts w:eastAsiaTheme="minorEastAsia" w:hint="eastAsia"/>
          <w:szCs w:val="21"/>
        </w:rPr>
        <w:t>（</w:t>
      </w:r>
      <w:r w:rsidR="00EE44C9" w:rsidRPr="00EE44C9">
        <w:rPr>
          <w:rFonts w:eastAsiaTheme="minorEastAsia"/>
          <w:i/>
          <w:iCs/>
          <w:szCs w:val="21"/>
        </w:rPr>
        <w:t>Teeny</w:t>
      </w:r>
      <w:r w:rsidR="00EE44C9" w:rsidRPr="00EE44C9">
        <w:rPr>
          <w:rFonts w:eastAsiaTheme="minorEastAsia" w:hint="eastAsia"/>
          <w:szCs w:val="21"/>
        </w:rPr>
        <w:t>）</w:t>
      </w:r>
      <w:r w:rsidR="006D40EB" w:rsidRPr="006D40EB">
        <w:rPr>
          <w:rFonts w:eastAsiaTheme="minorEastAsia"/>
          <w:szCs w:val="21"/>
        </w:rPr>
        <w:t>系列。</w:t>
      </w:r>
    </w:p>
    <w:p w14:paraId="5758A06E" w14:textId="77777777" w:rsidR="005E6DC3" w:rsidRDefault="005E6DC3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977E710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11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4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5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6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>
        <w:rPr>
          <w:rFonts w:hint="eastAsia"/>
          <w:color w:val="000000"/>
          <w:kern w:val="0"/>
          <w:szCs w:val="21"/>
        </w:rPr>
        <w:t>新浪微博</w:t>
      </w:r>
      <w:proofErr w:type="gramEnd"/>
      <w:r>
        <w:rPr>
          <w:rFonts w:hint="eastAsia"/>
          <w:color w:val="000000"/>
          <w:kern w:val="0"/>
          <w:szCs w:val="21"/>
        </w:rPr>
        <w:t>：</w:t>
      </w:r>
      <w:hyperlink r:id="rId17" w:tgtFrame="_blank" w:history="1">
        <w:r>
          <w:rPr>
            <w:rStyle w:val="ac"/>
            <w:rFonts w:hint="eastAsia"/>
            <w:kern w:val="0"/>
            <w:szCs w:val="21"/>
          </w:rPr>
          <w:t>安德鲁纳伯格公司</w:t>
        </w:r>
        <w:proofErr w:type="gramStart"/>
        <w:r>
          <w:rPr>
            <w:rStyle w:val="ac"/>
            <w:rFonts w:hint="eastAsia"/>
            <w:kern w:val="0"/>
            <w:szCs w:val="21"/>
          </w:rPr>
          <w:t>的微博</w:t>
        </w:r>
        <w:proofErr w:type="gramEnd"/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>
        <w:rPr>
          <w:rFonts w:hint="eastAsia"/>
          <w:color w:val="000000"/>
          <w:kern w:val="0"/>
          <w:szCs w:val="21"/>
        </w:rPr>
        <w:t>微信订阅</w:t>
      </w:r>
      <w:proofErr w:type="gramEnd"/>
      <w:r>
        <w:rPr>
          <w:rFonts w:hint="eastAsia"/>
          <w:color w:val="000000"/>
          <w:kern w:val="0"/>
          <w:szCs w:val="21"/>
        </w:rPr>
        <w:t>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9"/>
      <w:footerReference w:type="default" r:id="rId20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3F17" w14:textId="77777777" w:rsidR="008B24B9" w:rsidRDefault="008B24B9">
      <w:r>
        <w:separator/>
      </w:r>
    </w:p>
  </w:endnote>
  <w:endnote w:type="continuationSeparator" w:id="0">
    <w:p w14:paraId="5C83749C" w14:textId="77777777" w:rsidR="008B24B9" w:rsidRDefault="008B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ABC0" w14:textId="77777777" w:rsidR="008B24B9" w:rsidRDefault="008B24B9">
      <w:r>
        <w:separator/>
      </w:r>
    </w:p>
  </w:footnote>
  <w:footnote w:type="continuationSeparator" w:id="0">
    <w:p w14:paraId="68E869ED" w14:textId="77777777" w:rsidR="008B24B9" w:rsidRDefault="008B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E1FD1"/>
    <w:multiLevelType w:val="multilevel"/>
    <w:tmpl w:val="81E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D61D8"/>
    <w:multiLevelType w:val="multilevel"/>
    <w:tmpl w:val="DC6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C4B75"/>
    <w:multiLevelType w:val="hybridMultilevel"/>
    <w:tmpl w:val="0A20AD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53551C"/>
    <w:multiLevelType w:val="multilevel"/>
    <w:tmpl w:val="C01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F4FAD"/>
    <w:multiLevelType w:val="multilevel"/>
    <w:tmpl w:val="A66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903960">
    <w:abstractNumId w:val="3"/>
  </w:num>
  <w:num w:numId="2" w16cid:durableId="1553344702">
    <w:abstractNumId w:val="4"/>
  </w:num>
  <w:num w:numId="3" w16cid:durableId="775180061">
    <w:abstractNumId w:val="0"/>
  </w:num>
  <w:num w:numId="4" w16cid:durableId="1950769803">
    <w:abstractNumId w:val="1"/>
  </w:num>
  <w:num w:numId="5" w16cid:durableId="53334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97F74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1F67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E0567"/>
    <w:rsid w:val="003E28B4"/>
    <w:rsid w:val="003E2B7F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033B"/>
    <w:rsid w:val="00484EAC"/>
    <w:rsid w:val="0049078D"/>
    <w:rsid w:val="00491229"/>
    <w:rsid w:val="004A174F"/>
    <w:rsid w:val="004A18EB"/>
    <w:rsid w:val="004A5622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57E6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0EB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BF4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3576"/>
    <w:rsid w:val="008A62BF"/>
    <w:rsid w:val="008B0A5A"/>
    <w:rsid w:val="008B24B9"/>
    <w:rsid w:val="008B3081"/>
    <w:rsid w:val="008B4DCA"/>
    <w:rsid w:val="008B51B8"/>
    <w:rsid w:val="008B541B"/>
    <w:rsid w:val="008C18CF"/>
    <w:rsid w:val="008C29EB"/>
    <w:rsid w:val="008C6419"/>
    <w:rsid w:val="008C7C6C"/>
    <w:rsid w:val="008D3EA4"/>
    <w:rsid w:val="008D4D33"/>
    <w:rsid w:val="008E3B3F"/>
    <w:rsid w:val="008E4369"/>
    <w:rsid w:val="008E54F2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384"/>
    <w:rsid w:val="00A40988"/>
    <w:rsid w:val="00A41A3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053B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1CB7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01B2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44C9"/>
    <w:rsid w:val="00EE7828"/>
    <w:rsid w:val="00EE7DA3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64848"/>
    <w:rsid w:val="00F669E7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1132</Characters>
  <Application>Microsoft Office Word</Application>
  <DocSecurity>0</DocSecurity>
  <Lines>56</Lines>
  <Paragraphs>52</Paragraphs>
  <ScaleCrop>false</ScaleCrop>
  <Company>2ndSpAcE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5</cp:revision>
  <cp:lastPrinted>2004-04-23T07:06:00Z</cp:lastPrinted>
  <dcterms:created xsi:type="dcterms:W3CDTF">2025-10-10T03:11:00Z</dcterms:created>
  <dcterms:modified xsi:type="dcterms:W3CDTF">2025-10-10T03:18:00Z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