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95885</wp:posOffset>
            </wp:positionV>
            <wp:extent cx="1384935" cy="2021205"/>
            <wp:effectExtent l="0" t="0" r="1905" b="5715"/>
            <wp:wrapSquare wrapText="bothSides"/>
            <wp:docPr id="1" name="图片 39" descr="C:/Users/lenovo/Desktop/屏幕截图 2025-12-04 214346.png屏幕截图 2025-12-04 21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04 214346.png屏幕截图 2025-12-04 214346"/>
                    <pic:cNvPicPr>
                      <a:picLocks noChangeAspect="1"/>
                    </pic:cNvPicPr>
                  </pic:nvPicPr>
                  <pic:blipFill>
                    <a:blip r:embed="rId6"/>
                    <a:srcRect t="663" b="663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《女管家》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HOUSEKEEPER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Rose Tremain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Haper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PFD/ANA/Jessica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352页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文学小说</w:t>
      </w:r>
    </w:p>
    <w:p w14:paraId="3094D38F">
      <w:pPr>
        <w:rPr>
          <w:rFonts w:hint="default" w:ascii="宋体" w:hAnsi="宋体" w:eastAsia="宋体" w:cs="宋体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shd w:val="clear" w:color="auto" w:fill="FFFFFF"/>
        </w:rPr>
        <w:t>版权已授：意大利</w:t>
      </w:r>
      <w:r>
        <w:rPr>
          <w:rFonts w:hint="eastAsia" w:ascii="宋体" w:hAnsi="宋体" w:cs="宋体"/>
          <w:b/>
          <w:bCs/>
          <w:color w:val="FF0000"/>
          <w:spacing w:val="-3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shd w:val="clear" w:color="auto" w:fill="FFFFFF"/>
        </w:rPr>
        <w:t>德国</w:t>
      </w:r>
      <w:r>
        <w:rPr>
          <w:rFonts w:hint="eastAsia" w:ascii="宋体" w:hAnsi="宋体" w:cs="宋体"/>
          <w:b/>
          <w:bCs/>
          <w:color w:val="FF0000"/>
          <w:spacing w:val="-3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法国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4949D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达芙妮·杜穆里埃偷走了我的人生。</w:t>
      </w:r>
    </w:p>
    <w:p w14:paraId="172F0EC5">
      <w:pPr>
        <w:rPr>
          <w:rFonts w:hint="eastAsia"/>
          <w:bCs/>
          <w:kern w:val="0"/>
          <w:szCs w:val="21"/>
        </w:rPr>
      </w:pPr>
    </w:p>
    <w:p w14:paraId="2890513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受杜穆里埃及其小说《蝴蝶梦》创作过程启发，《女管家》以全然原创的虚构叙事，想象《蝴蝶梦》诞生的隐秘故事。</w:t>
      </w:r>
    </w:p>
    <w:p w14:paraId="22529AA6">
      <w:pPr>
        <w:rPr>
          <w:rFonts w:hint="eastAsia"/>
          <w:bCs/>
          <w:kern w:val="0"/>
          <w:szCs w:val="21"/>
        </w:rPr>
      </w:pPr>
    </w:p>
    <w:p w14:paraId="25DA52D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管家丹诺夫斯基夫人（人称"丹妮"）娓娓道来：她如何成为那位拜访康沃尔庄园的耀眼作家的情人——这座宏伟宅邸正是丹妮的工作场所。这场恋情彻底重塑了她的生命，但激情夏日过后，达芙妮将她弃如敝屣。丹妮深感背叛，尤其当达芙妮在后来举世轰动的《蝴蝶梦》中，将她塑造成嫉妒复仇的丹弗斯太太。于是丹妮决意报复。这便是她的独白。</w:t>
      </w:r>
    </w:p>
    <w:p w14:paraId="4F4B716B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DAABE61">
      <w:pPr>
        <w:ind w:right="420"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71755</wp:posOffset>
            </wp:positionV>
            <wp:extent cx="1303020" cy="1013460"/>
            <wp:effectExtent l="0" t="0" r="7620" b="7620"/>
            <wp:wrapSquare wrapText="bothSides"/>
            <wp:docPr id="4" name="图片 4" descr="31v7TWhygLL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v7TWhygLL._SY6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-US" w:eastAsia="zh-CN"/>
        </w:rPr>
        <w:t>罗斯·特里梅因（Rose Tremain）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的小说与短篇作品广为流传，屡获殊荣：柑橘奖（《归乡路》）、迪伦·托马斯奖（《上校的女儿》）、惠特布莱德年度小说奖（《乐与寂》）、詹姆斯·泰特·布莱克纪念奖与法国费米娜奖（《神圣国度》）、南岸天空艺术奖（《古斯塔夫奏鸣曲》）。近作《绝对与永恒》入选《星期日泰晤士报》年度好书。2007年获授大英帝国司令勋章，2020年封授女爵士。现与传记作家理查德·霍姆斯分居诺福克与伦敦。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4B19519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0BA22C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E94193E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0BBC055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PRAISE FOR ABSOLUTELY AND FOREVER:</w:t>
      </w:r>
    </w:p>
    <w:p w14:paraId="79E4A97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B88F1B7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"极致之美，深邃动人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772EA4DE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——西蒙·沙玛</w:t>
      </w:r>
    </w:p>
    <w:p w14:paraId="10BBF70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2A603C7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"以锋利的清晰度与温和的幽默，剖析人际关系的混乱、未言之秘的重量与人生抉择的回响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61D50ED1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——《独立报》</w:t>
      </w:r>
    </w:p>
    <w:p w14:paraId="554B9E8E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6F226FC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"这部关于人类理解力终生追寻的著作，充满喜剧性与痛感。字字珠玑，无半句陈词，令人沉醉、叹服且深深悸动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0D39A4B9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——《金融时报》</w:t>
      </w:r>
    </w:p>
    <w:p w14:paraId="794BD938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D8841EA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AEC0364"/>
    <w:rsid w:val="0C0008F4"/>
    <w:rsid w:val="0C3C7AF6"/>
    <w:rsid w:val="0E6A6913"/>
    <w:rsid w:val="10384B75"/>
    <w:rsid w:val="16B7017B"/>
    <w:rsid w:val="18AE01D8"/>
    <w:rsid w:val="1BA86C22"/>
    <w:rsid w:val="1D261077"/>
    <w:rsid w:val="1E9B302A"/>
    <w:rsid w:val="24771887"/>
    <w:rsid w:val="2C0B6F0E"/>
    <w:rsid w:val="2DA34CE1"/>
    <w:rsid w:val="311566B0"/>
    <w:rsid w:val="3AE04ADC"/>
    <w:rsid w:val="3C1934F8"/>
    <w:rsid w:val="42B533F0"/>
    <w:rsid w:val="432C279F"/>
    <w:rsid w:val="455F266A"/>
    <w:rsid w:val="459C0CF6"/>
    <w:rsid w:val="46B43896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6F9C0ED0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782</Words>
  <Characters>1100</Characters>
  <Lines>25</Lines>
  <Paragraphs>7</Paragraphs>
  <TotalTime>23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2025-12-09T02:09:51Z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