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EB00DF">
      <w:pPr>
        <w:ind w:firstLineChars="1004" w:firstLine="3629"/>
        <w:rPr>
          <w:rFonts w:hint="eastAsia"/>
          <w:b/>
          <w:bCs/>
          <w:sz w:val="36"/>
          <w:shd w:val="pct10" w:color="auto" w:fill="FFFFFF"/>
        </w:rPr>
      </w:pPr>
      <w:r>
        <w:rPr>
          <w:rFonts w:hint="eastAsia"/>
          <w:b/>
          <w:bCs/>
          <w:sz w:val="36"/>
          <w:shd w:val="pct10" w:color="auto" w:fill="FFFFFF"/>
        </w:rPr>
        <w:t>新</w:t>
      </w:r>
      <w:r>
        <w:rPr>
          <w:rFonts w:hint="eastAsia"/>
          <w:b/>
          <w:bCs/>
          <w:sz w:val="36"/>
          <w:shd w:val="pct10" w:color="auto" w:fill="FFFFFF"/>
        </w:rPr>
        <w:t xml:space="preserve"> </w:t>
      </w:r>
      <w:r>
        <w:rPr>
          <w:rFonts w:hint="eastAsia"/>
          <w:b/>
          <w:bCs/>
          <w:sz w:val="36"/>
          <w:shd w:val="pct10" w:color="auto" w:fill="FFFFFF"/>
        </w:rPr>
        <w:t>书</w:t>
      </w:r>
      <w:r>
        <w:rPr>
          <w:rFonts w:hint="eastAsia"/>
          <w:b/>
          <w:bCs/>
          <w:sz w:val="36"/>
          <w:shd w:val="pct10" w:color="auto" w:fill="FFFFFF"/>
        </w:rPr>
        <w:t xml:space="preserve"> </w:t>
      </w:r>
      <w:r>
        <w:rPr>
          <w:rFonts w:hint="eastAsia"/>
          <w:b/>
          <w:bCs/>
          <w:sz w:val="36"/>
          <w:shd w:val="pct10" w:color="auto" w:fill="FFFFFF"/>
        </w:rPr>
        <w:t>推</w:t>
      </w:r>
      <w:r>
        <w:rPr>
          <w:rFonts w:hint="eastAsia"/>
          <w:b/>
          <w:bCs/>
          <w:sz w:val="36"/>
          <w:shd w:val="pct10" w:color="auto" w:fill="FFFFFF"/>
        </w:rPr>
        <w:t xml:space="preserve"> </w:t>
      </w:r>
      <w:r>
        <w:rPr>
          <w:rFonts w:hint="eastAsia"/>
          <w:b/>
          <w:bCs/>
          <w:sz w:val="36"/>
          <w:shd w:val="pct10" w:color="auto" w:fill="FFFFFF"/>
        </w:rPr>
        <w:t>荐</w:t>
      </w:r>
    </w:p>
    <w:p w:rsidR="00000000" w:rsidRDefault="00EB00DF">
      <w:pPr>
        <w:rPr>
          <w:rFonts w:hint="eastAsia"/>
          <w:b/>
          <w:bCs/>
          <w:sz w:val="36"/>
        </w:rPr>
      </w:pPr>
    </w:p>
    <w:p w:rsidR="00000000" w:rsidRDefault="001C78CC">
      <w:pPr>
        <w:tabs>
          <w:tab w:val="left" w:pos="341"/>
          <w:tab w:val="left" w:pos="5235"/>
        </w:tabs>
        <w:rPr>
          <w:b/>
          <w:bCs/>
          <w:color w:val="000000"/>
          <w:szCs w:val="21"/>
        </w:rPr>
      </w:pPr>
      <w:r>
        <w:rPr>
          <w:noProof/>
        </w:rPr>
        <w:drawing>
          <wp:anchor distT="0" distB="0" distL="114300" distR="114300" simplePos="0" relativeHeight="251657728" behindDoc="0" locked="0" layoutInCell="1" allowOverlap="1">
            <wp:simplePos x="0" y="0"/>
            <wp:positionH relativeFrom="margin">
              <wp:align>right</wp:align>
            </wp:positionH>
            <wp:positionV relativeFrom="paragraph">
              <wp:posOffset>10795</wp:posOffset>
            </wp:positionV>
            <wp:extent cx="1505585" cy="2118360"/>
            <wp:effectExtent l="0" t="0" r="0" b="0"/>
            <wp:wrapSquare wrapText="bothSides"/>
            <wp:docPr id="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05585" cy="2118360"/>
                    </a:xfrm>
                    <a:prstGeom prst="rect">
                      <a:avLst/>
                    </a:prstGeom>
                    <a:noFill/>
                    <a:ln>
                      <a:noFill/>
                    </a:ln>
                  </pic:spPr>
                </pic:pic>
              </a:graphicData>
            </a:graphic>
            <wp14:sizeRelH relativeFrom="page">
              <wp14:pctWidth>0</wp14:pctWidth>
            </wp14:sizeRelH>
            <wp14:sizeRelV relativeFrom="page">
              <wp14:pctHeight>0</wp14:pctHeight>
            </wp14:sizeRelV>
          </wp:anchor>
        </w:drawing>
      </w:r>
      <w:r w:rsidR="00EB00DF">
        <w:rPr>
          <w:b/>
          <w:bCs/>
          <w:color w:val="000000"/>
          <w:szCs w:val="21"/>
        </w:rPr>
        <w:t>中文书名：</w:t>
      </w:r>
      <w:bookmarkStart w:id="0" w:name="_Hlt89834866"/>
      <w:bookmarkEnd w:id="0"/>
      <w:r w:rsidR="00EB00DF">
        <w:rPr>
          <w:rFonts w:hint="eastAsia"/>
          <w:b/>
          <w:bCs/>
          <w:color w:val="000000"/>
          <w:szCs w:val="21"/>
        </w:rPr>
        <w:t>《</w:t>
      </w:r>
      <w:r w:rsidR="00640DCD" w:rsidRPr="00640DCD">
        <w:rPr>
          <w:rFonts w:hint="eastAsia"/>
          <w:b/>
          <w:bCs/>
          <w:color w:val="000000"/>
          <w:szCs w:val="21"/>
        </w:rPr>
        <w:t>设计同理心与情境意识：</w:t>
      </w:r>
      <w:r>
        <w:rPr>
          <w:rFonts w:hint="eastAsia"/>
          <w:b/>
          <w:bCs/>
          <w:color w:val="000000"/>
          <w:szCs w:val="21"/>
        </w:rPr>
        <w:t>21</w:t>
      </w:r>
      <w:r w:rsidR="00640DCD" w:rsidRPr="00640DCD">
        <w:rPr>
          <w:rFonts w:hint="eastAsia"/>
          <w:b/>
          <w:bCs/>
          <w:color w:val="000000"/>
          <w:szCs w:val="21"/>
        </w:rPr>
        <w:t>世纪创意的参考框架</w:t>
      </w:r>
      <w:r w:rsidR="00EB00DF">
        <w:rPr>
          <w:rFonts w:hint="eastAsia"/>
          <w:b/>
          <w:bCs/>
          <w:color w:val="000000"/>
          <w:szCs w:val="21"/>
        </w:rPr>
        <w:t>》</w:t>
      </w:r>
    </w:p>
    <w:p w:rsidR="00000000" w:rsidRDefault="00EB00DF" w:rsidP="00640DCD">
      <w:pPr>
        <w:rPr>
          <w:rFonts w:hint="eastAsia"/>
          <w:b/>
          <w:bCs/>
          <w:color w:val="000000"/>
          <w:szCs w:val="21"/>
        </w:rPr>
      </w:pPr>
      <w:r>
        <w:rPr>
          <w:b/>
          <w:bCs/>
          <w:color w:val="000000"/>
          <w:szCs w:val="21"/>
        </w:rPr>
        <w:t>英文书名</w:t>
      </w:r>
      <w:r>
        <w:rPr>
          <w:rFonts w:hint="eastAsia"/>
          <w:b/>
          <w:bCs/>
          <w:color w:val="000000"/>
          <w:szCs w:val="21"/>
        </w:rPr>
        <w:t>：</w:t>
      </w:r>
      <w:r w:rsidR="00D416F8" w:rsidRPr="00D416F8">
        <w:rPr>
          <w:b/>
          <w:bCs/>
          <w:color w:val="000000"/>
          <w:szCs w:val="21"/>
        </w:rPr>
        <w:t>DESIGN EMPATHY AND CONTEXTUAL AWARENESS: Frames of Reference for the 21st Century Creative</w:t>
      </w:r>
    </w:p>
    <w:p w:rsidR="00000000" w:rsidRDefault="00EB00DF">
      <w:pPr>
        <w:tabs>
          <w:tab w:val="left" w:pos="341"/>
          <w:tab w:val="left" w:pos="5235"/>
        </w:tabs>
        <w:rPr>
          <w:b/>
        </w:rPr>
      </w:pPr>
      <w:r>
        <w:rPr>
          <w:b/>
          <w:bCs/>
          <w:color w:val="000000"/>
          <w:szCs w:val="21"/>
        </w:rPr>
        <w:t>作</w:t>
      </w:r>
      <w:r>
        <w:rPr>
          <w:b/>
          <w:bCs/>
          <w:color w:val="000000"/>
          <w:szCs w:val="21"/>
        </w:rPr>
        <w:t xml:space="preserve">    </w:t>
      </w:r>
      <w:r>
        <w:rPr>
          <w:b/>
          <w:bCs/>
          <w:color w:val="000000"/>
          <w:szCs w:val="21"/>
        </w:rPr>
        <w:t>者：</w:t>
      </w:r>
      <w:r w:rsidR="00142F97" w:rsidRPr="00142F97">
        <w:rPr>
          <w:b/>
          <w:bCs/>
          <w:color w:val="000000"/>
          <w:szCs w:val="21"/>
        </w:rPr>
        <w:t>Wayne K. Li</w:t>
      </w:r>
    </w:p>
    <w:p w:rsidR="00F955A1" w:rsidRDefault="00F955A1" w:rsidP="00F955A1">
      <w:pPr>
        <w:tabs>
          <w:tab w:val="left" w:pos="341"/>
          <w:tab w:val="left" w:pos="5235"/>
        </w:tabs>
        <w:rPr>
          <w:b/>
          <w:bCs/>
          <w:color w:val="000000"/>
          <w:szCs w:val="21"/>
        </w:rPr>
      </w:pPr>
      <w:r>
        <w:rPr>
          <w:b/>
          <w:bCs/>
          <w:color w:val="000000"/>
          <w:szCs w:val="21"/>
        </w:rPr>
        <w:t>出</w:t>
      </w:r>
      <w:r>
        <w:rPr>
          <w:b/>
          <w:bCs/>
          <w:color w:val="000000"/>
          <w:szCs w:val="21"/>
        </w:rPr>
        <w:t xml:space="preserve"> </w:t>
      </w:r>
      <w:r>
        <w:rPr>
          <w:b/>
          <w:bCs/>
          <w:color w:val="000000"/>
          <w:szCs w:val="21"/>
        </w:rPr>
        <w:t>版</w:t>
      </w:r>
      <w:r>
        <w:rPr>
          <w:b/>
          <w:bCs/>
          <w:color w:val="000000"/>
          <w:szCs w:val="21"/>
        </w:rPr>
        <w:t xml:space="preserve"> </w:t>
      </w:r>
      <w:r>
        <w:rPr>
          <w:b/>
          <w:bCs/>
          <w:color w:val="000000"/>
          <w:szCs w:val="21"/>
        </w:rPr>
        <w:t>社</w:t>
      </w:r>
      <w:r>
        <w:rPr>
          <w:rFonts w:hint="eastAsia"/>
          <w:b/>
          <w:bCs/>
          <w:color w:val="000000"/>
          <w:szCs w:val="21"/>
        </w:rPr>
        <w:t>：</w:t>
      </w:r>
      <w:r w:rsidRPr="0007311E">
        <w:rPr>
          <w:b/>
          <w:bCs/>
          <w:color w:val="000000"/>
          <w:szCs w:val="21"/>
        </w:rPr>
        <w:t>Laurence King Publishing</w:t>
      </w:r>
      <w:r w:rsidRPr="000A0DF7">
        <w:rPr>
          <w:noProof/>
        </w:rPr>
        <w:t xml:space="preserve"> </w:t>
      </w:r>
    </w:p>
    <w:p w:rsidR="00000000" w:rsidRDefault="00F955A1" w:rsidP="00F955A1">
      <w:pPr>
        <w:tabs>
          <w:tab w:val="left" w:pos="341"/>
          <w:tab w:val="left" w:pos="5235"/>
        </w:tabs>
        <w:rPr>
          <w:b/>
          <w:bCs/>
          <w:color w:val="000000"/>
          <w:szCs w:val="21"/>
        </w:rPr>
      </w:pPr>
      <w:r>
        <w:rPr>
          <w:b/>
          <w:bCs/>
          <w:color w:val="000000"/>
          <w:szCs w:val="21"/>
        </w:rPr>
        <w:t>代理公司</w:t>
      </w:r>
      <w:r>
        <w:rPr>
          <w:rFonts w:hint="eastAsia"/>
          <w:b/>
          <w:bCs/>
          <w:color w:val="000000"/>
          <w:szCs w:val="21"/>
        </w:rPr>
        <w:t>：</w:t>
      </w:r>
      <w:r>
        <w:rPr>
          <w:rFonts w:hint="eastAsia"/>
          <w:b/>
          <w:bCs/>
          <w:color w:val="000000"/>
          <w:szCs w:val="21"/>
        </w:rPr>
        <w:t>ANA/Jessica</w:t>
      </w:r>
      <w:r w:rsidR="00EB00DF">
        <w:rPr>
          <w:lang w:val="en-US" w:eastAsia="zh-CN"/>
        </w:rPr>
        <w:t xml:space="preserve"> </w:t>
      </w:r>
    </w:p>
    <w:p w:rsidR="00000000" w:rsidRDefault="00EB00DF">
      <w:pPr>
        <w:tabs>
          <w:tab w:val="left" w:pos="341"/>
          <w:tab w:val="left" w:pos="5235"/>
        </w:tabs>
        <w:rPr>
          <w:rFonts w:hint="eastAsia"/>
          <w:b/>
          <w:bCs/>
          <w:color w:val="000000"/>
          <w:szCs w:val="21"/>
        </w:rPr>
      </w:pPr>
      <w:r>
        <w:rPr>
          <w:b/>
          <w:bCs/>
          <w:color w:val="000000"/>
          <w:szCs w:val="21"/>
        </w:rPr>
        <w:t>页</w:t>
      </w:r>
      <w:r>
        <w:rPr>
          <w:b/>
          <w:bCs/>
          <w:color w:val="000000"/>
          <w:szCs w:val="21"/>
        </w:rPr>
        <w:t xml:space="preserve">    </w:t>
      </w:r>
      <w:r>
        <w:rPr>
          <w:b/>
          <w:bCs/>
          <w:color w:val="000000"/>
          <w:szCs w:val="21"/>
        </w:rPr>
        <w:t>数：</w:t>
      </w:r>
      <w:r w:rsidR="00142F97">
        <w:rPr>
          <w:rFonts w:hint="eastAsia"/>
          <w:b/>
          <w:bCs/>
          <w:color w:val="000000"/>
          <w:szCs w:val="21"/>
        </w:rPr>
        <w:t>206</w:t>
      </w:r>
      <w:r>
        <w:rPr>
          <w:rFonts w:hint="eastAsia"/>
          <w:b/>
          <w:bCs/>
          <w:color w:val="000000"/>
          <w:szCs w:val="21"/>
        </w:rPr>
        <w:t>页</w:t>
      </w:r>
    </w:p>
    <w:p w:rsidR="00000000" w:rsidRDefault="00EB00DF">
      <w:pPr>
        <w:tabs>
          <w:tab w:val="left" w:pos="341"/>
          <w:tab w:val="left" w:pos="5235"/>
        </w:tabs>
        <w:rPr>
          <w:b/>
          <w:bCs/>
          <w:color w:val="000000"/>
          <w:szCs w:val="21"/>
        </w:rPr>
      </w:pPr>
      <w:r>
        <w:rPr>
          <w:b/>
          <w:bCs/>
          <w:color w:val="000000"/>
          <w:szCs w:val="21"/>
        </w:rPr>
        <w:t>出版时间：</w:t>
      </w:r>
      <w:r>
        <w:rPr>
          <w:rFonts w:hint="eastAsia"/>
          <w:b/>
          <w:bCs/>
          <w:color w:val="000000"/>
          <w:szCs w:val="21"/>
        </w:rPr>
        <w:t>2025</w:t>
      </w:r>
      <w:r>
        <w:rPr>
          <w:b/>
          <w:bCs/>
          <w:color w:val="000000"/>
          <w:szCs w:val="21"/>
        </w:rPr>
        <w:t>年</w:t>
      </w:r>
      <w:r w:rsidR="00142F97">
        <w:rPr>
          <w:rFonts w:hint="eastAsia"/>
          <w:b/>
          <w:bCs/>
          <w:color w:val="000000"/>
          <w:szCs w:val="21"/>
        </w:rPr>
        <w:t>8</w:t>
      </w:r>
      <w:r>
        <w:rPr>
          <w:b/>
          <w:bCs/>
          <w:color w:val="000000"/>
          <w:szCs w:val="21"/>
        </w:rPr>
        <w:t>月</w:t>
      </w:r>
      <w:r>
        <w:rPr>
          <w:b/>
          <w:bCs/>
          <w:color w:val="000000"/>
          <w:szCs w:val="21"/>
        </w:rPr>
        <w:t xml:space="preserve"> </w:t>
      </w:r>
    </w:p>
    <w:p w:rsidR="00000000" w:rsidRDefault="00EB00DF">
      <w:pPr>
        <w:rPr>
          <w:b/>
          <w:bCs/>
          <w:color w:val="000000"/>
        </w:rPr>
      </w:pPr>
      <w:r>
        <w:rPr>
          <w:b/>
          <w:bCs/>
          <w:color w:val="000000"/>
        </w:rPr>
        <w:t>代理地区：中国大陆、台湾</w:t>
      </w:r>
    </w:p>
    <w:p w:rsidR="00000000" w:rsidRDefault="00EB00DF">
      <w:pPr>
        <w:tabs>
          <w:tab w:val="left" w:pos="341"/>
          <w:tab w:val="left" w:pos="5235"/>
        </w:tabs>
        <w:rPr>
          <w:rFonts w:hint="eastAsia"/>
          <w:b/>
          <w:bCs/>
          <w:szCs w:val="21"/>
        </w:rPr>
      </w:pPr>
      <w:r>
        <w:rPr>
          <w:b/>
          <w:bCs/>
          <w:szCs w:val="21"/>
        </w:rPr>
        <w:t>审读资料：电子稿</w:t>
      </w:r>
    </w:p>
    <w:p w:rsidR="00000000" w:rsidRDefault="00EB00DF">
      <w:pPr>
        <w:tabs>
          <w:tab w:val="left" w:pos="341"/>
          <w:tab w:val="left" w:pos="5235"/>
        </w:tabs>
        <w:rPr>
          <w:b/>
          <w:bCs/>
          <w:szCs w:val="21"/>
        </w:rPr>
      </w:pPr>
      <w:r>
        <w:rPr>
          <w:b/>
          <w:bCs/>
          <w:szCs w:val="21"/>
        </w:rPr>
        <w:t>类</w:t>
      </w:r>
      <w:r>
        <w:rPr>
          <w:b/>
          <w:bCs/>
          <w:szCs w:val="21"/>
        </w:rPr>
        <w:t xml:space="preserve">  </w:t>
      </w:r>
      <w:r>
        <w:rPr>
          <w:b/>
          <w:bCs/>
          <w:szCs w:val="21"/>
        </w:rPr>
        <w:t xml:space="preserve">  </w:t>
      </w:r>
      <w:r>
        <w:rPr>
          <w:b/>
          <w:bCs/>
          <w:szCs w:val="21"/>
        </w:rPr>
        <w:t>型</w:t>
      </w:r>
      <w:r>
        <w:rPr>
          <w:b/>
          <w:bCs/>
          <w:szCs w:val="21"/>
        </w:rPr>
        <w:t>：</w:t>
      </w:r>
      <w:r w:rsidR="001C78CC">
        <w:rPr>
          <w:rFonts w:hint="eastAsia"/>
          <w:b/>
          <w:bCs/>
          <w:szCs w:val="21"/>
        </w:rPr>
        <w:t>建筑与设计</w:t>
      </w:r>
    </w:p>
    <w:p w:rsidR="00F95288" w:rsidRPr="00F95288" w:rsidRDefault="00F95288">
      <w:pPr>
        <w:tabs>
          <w:tab w:val="left" w:pos="341"/>
          <w:tab w:val="left" w:pos="5235"/>
        </w:tabs>
        <w:rPr>
          <w:b/>
          <w:bCs/>
          <w:color w:val="FF0000"/>
          <w:szCs w:val="21"/>
        </w:rPr>
      </w:pPr>
      <w:r w:rsidRPr="00F95288">
        <w:rPr>
          <w:b/>
          <w:bCs/>
          <w:color w:val="FF0000"/>
          <w:szCs w:val="21"/>
        </w:rPr>
        <w:t>亚马逊畅销书排名：</w:t>
      </w:r>
    </w:p>
    <w:p w:rsidR="00F95288" w:rsidRPr="00F95288" w:rsidRDefault="00F95288" w:rsidP="00F95288">
      <w:pPr>
        <w:tabs>
          <w:tab w:val="left" w:pos="341"/>
          <w:tab w:val="left" w:pos="5235"/>
        </w:tabs>
        <w:rPr>
          <w:b/>
          <w:bCs/>
          <w:color w:val="FF0000"/>
          <w:szCs w:val="21"/>
        </w:rPr>
      </w:pPr>
      <w:r w:rsidRPr="00F95288">
        <w:rPr>
          <w:b/>
          <w:bCs/>
          <w:color w:val="FF0000"/>
          <w:szCs w:val="21"/>
        </w:rPr>
        <w:t>#59 in Industrial Product Design</w:t>
      </w:r>
    </w:p>
    <w:p w:rsidR="00F95288" w:rsidRPr="00F95288" w:rsidRDefault="00F95288" w:rsidP="00F95288">
      <w:pPr>
        <w:tabs>
          <w:tab w:val="left" w:pos="341"/>
          <w:tab w:val="left" w:pos="5235"/>
        </w:tabs>
        <w:rPr>
          <w:rFonts w:hint="eastAsia"/>
          <w:b/>
          <w:bCs/>
          <w:color w:val="FF0000"/>
          <w:szCs w:val="21"/>
        </w:rPr>
      </w:pPr>
      <w:r w:rsidRPr="00F95288">
        <w:rPr>
          <w:b/>
          <w:bCs/>
          <w:color w:val="FF0000"/>
          <w:szCs w:val="21"/>
        </w:rPr>
        <w:t>#320 in Industrial &amp; Product Design</w:t>
      </w:r>
    </w:p>
    <w:p w:rsidR="00000000" w:rsidRDefault="00EB00DF">
      <w:pPr>
        <w:rPr>
          <w:rFonts w:ascii="Arial" w:hAnsi="Arial" w:cs="Arial"/>
          <w:b/>
          <w:bCs/>
          <w:color w:val="000000"/>
          <w:spacing w:val="-3"/>
          <w:sz w:val="11"/>
          <w:szCs w:val="11"/>
          <w:shd w:val="clear" w:color="auto" w:fill="FFFFFF"/>
        </w:rPr>
      </w:pPr>
    </w:p>
    <w:p w:rsidR="001C78CC" w:rsidRDefault="001C78CC">
      <w:pPr>
        <w:rPr>
          <w:rFonts w:ascii="Arial" w:hAnsi="Arial" w:cs="Arial" w:hint="eastAsia"/>
          <w:b/>
          <w:bCs/>
          <w:color w:val="000000"/>
          <w:spacing w:val="-3"/>
          <w:sz w:val="11"/>
          <w:szCs w:val="11"/>
          <w:shd w:val="clear" w:color="auto" w:fill="FFFFFF"/>
        </w:rPr>
      </w:pPr>
    </w:p>
    <w:p w:rsidR="00000000" w:rsidRDefault="00EB00DF">
      <w:pPr>
        <w:rPr>
          <w:b/>
          <w:bCs/>
          <w:color w:val="000000"/>
        </w:rPr>
      </w:pPr>
      <w:r>
        <w:rPr>
          <w:b/>
          <w:bCs/>
          <w:color w:val="000000"/>
        </w:rPr>
        <w:t>内容简介：</w:t>
      </w:r>
    </w:p>
    <w:p w:rsidR="00000000" w:rsidRDefault="00EB00DF">
      <w:pPr>
        <w:rPr>
          <w:bCs/>
          <w:color w:val="000000"/>
        </w:rPr>
      </w:pPr>
    </w:p>
    <w:p w:rsidR="00C76840" w:rsidRPr="001C78CC" w:rsidRDefault="003266DA" w:rsidP="001C78CC">
      <w:pPr>
        <w:pStyle w:val="aa"/>
        <w:numPr>
          <w:ilvl w:val="0"/>
          <w:numId w:val="2"/>
        </w:numPr>
        <w:ind w:firstLineChars="0"/>
        <w:rPr>
          <w:color w:val="000000"/>
        </w:rPr>
      </w:pPr>
      <w:r w:rsidRPr="001C78CC">
        <w:rPr>
          <w:rFonts w:hint="eastAsia"/>
          <w:color w:val="000000"/>
        </w:rPr>
        <w:t>这是一本关于设计流程中至关重要但常被忽视的方面、非常实用的指南。</w:t>
      </w:r>
      <w:r w:rsidR="00C76840" w:rsidRPr="001C78CC">
        <w:rPr>
          <w:color w:val="000000"/>
        </w:rPr>
        <w:t xml:space="preserve"> </w:t>
      </w:r>
    </w:p>
    <w:p w:rsidR="00C76840" w:rsidRPr="001C78CC" w:rsidRDefault="003266DA" w:rsidP="001C78CC">
      <w:pPr>
        <w:pStyle w:val="aa"/>
        <w:numPr>
          <w:ilvl w:val="0"/>
          <w:numId w:val="2"/>
        </w:numPr>
        <w:ind w:firstLineChars="0"/>
        <w:rPr>
          <w:color w:val="000000"/>
        </w:rPr>
      </w:pPr>
      <w:r w:rsidRPr="001C78CC">
        <w:rPr>
          <w:rFonts w:hint="eastAsia"/>
          <w:color w:val="000000"/>
        </w:rPr>
        <w:t>由一位经验丰富的教育工作者和行业从业者撰写的权威且通俗易懂的文本。</w:t>
      </w:r>
      <w:r w:rsidR="00C76840" w:rsidRPr="001C78CC">
        <w:rPr>
          <w:color w:val="000000"/>
        </w:rPr>
        <w:t xml:space="preserve"> </w:t>
      </w:r>
    </w:p>
    <w:p w:rsidR="00C76840" w:rsidRPr="001C78CC" w:rsidRDefault="003266DA" w:rsidP="001C78CC">
      <w:pPr>
        <w:pStyle w:val="aa"/>
        <w:numPr>
          <w:ilvl w:val="0"/>
          <w:numId w:val="2"/>
        </w:numPr>
        <w:ind w:firstLineChars="0"/>
        <w:rPr>
          <w:color w:val="000000"/>
        </w:rPr>
      </w:pPr>
      <w:r w:rsidRPr="001C78CC">
        <w:rPr>
          <w:rFonts w:hint="eastAsia"/>
          <w:color w:val="000000"/>
        </w:rPr>
        <w:t>配有精美的专门创作的艺术作品以及真实案例的精美照片。</w:t>
      </w:r>
      <w:r w:rsidR="00C76840" w:rsidRPr="001C78CC">
        <w:rPr>
          <w:color w:val="000000"/>
        </w:rPr>
        <w:t xml:space="preserve"> </w:t>
      </w:r>
    </w:p>
    <w:p w:rsidR="00C76840" w:rsidRPr="00C41ECD" w:rsidRDefault="00C76840">
      <w:pPr>
        <w:ind w:firstLineChars="200" w:firstLine="420"/>
        <w:rPr>
          <w:color w:val="000000"/>
        </w:rPr>
      </w:pPr>
    </w:p>
    <w:p w:rsidR="00C76840" w:rsidRDefault="003C1366">
      <w:pPr>
        <w:ind w:firstLineChars="200" w:firstLine="420"/>
        <w:rPr>
          <w:color w:val="000000"/>
        </w:rPr>
      </w:pPr>
      <w:r w:rsidRPr="003C1366">
        <w:rPr>
          <w:rFonts w:hint="eastAsia"/>
          <w:color w:val="000000"/>
        </w:rPr>
        <w:t>在所有领域，设计师面临的最大挑战之一是如何找到一种设计解决方案，既能引起目标受众的共鸣，又能在市场上有较高的采用率，同时还能避免对社会或环境产生负面影响。那么，学生或年轻的专业创意人士在早期可以运用哪些技能来识别存在的问题并加以解决呢？通过从以人为本的角度来理解设计——既从客户的角度，也从生产者的角度——就能创造出创新且能引起共鸣的设计。</w:t>
      </w:r>
    </w:p>
    <w:p w:rsidR="003C1366" w:rsidRDefault="003C1366">
      <w:pPr>
        <w:ind w:firstLineChars="200" w:firstLine="420"/>
        <w:rPr>
          <w:rFonts w:hint="eastAsia"/>
          <w:color w:val="000000"/>
        </w:rPr>
      </w:pPr>
    </w:p>
    <w:p w:rsidR="00C76840" w:rsidRDefault="003C1366">
      <w:pPr>
        <w:ind w:firstLineChars="200" w:firstLine="420"/>
        <w:rPr>
          <w:color w:val="000000"/>
        </w:rPr>
      </w:pPr>
      <w:r w:rsidRPr="003C1366">
        <w:rPr>
          <w:rFonts w:hint="eastAsia"/>
          <w:color w:val="000000"/>
        </w:rPr>
        <w:t>这部通俗易懂且权威的著作将设计既</w:t>
      </w:r>
      <w:proofErr w:type="gramStart"/>
      <w:r w:rsidRPr="003C1366">
        <w:rPr>
          <w:rFonts w:hint="eastAsia"/>
          <w:color w:val="000000"/>
        </w:rPr>
        <w:t>不</w:t>
      </w:r>
      <w:proofErr w:type="gramEnd"/>
      <w:r w:rsidRPr="003C1366">
        <w:rPr>
          <w:rFonts w:hint="eastAsia"/>
          <w:color w:val="000000"/>
        </w:rPr>
        <w:t>视为单纯的“手艺”技能，也</w:t>
      </w:r>
      <w:proofErr w:type="gramStart"/>
      <w:r w:rsidRPr="003C1366">
        <w:rPr>
          <w:rFonts w:hint="eastAsia"/>
          <w:color w:val="000000"/>
        </w:rPr>
        <w:t>不</w:t>
      </w:r>
      <w:proofErr w:type="gramEnd"/>
      <w:r w:rsidRPr="003C1366">
        <w:rPr>
          <w:rFonts w:hint="eastAsia"/>
          <w:color w:val="000000"/>
        </w:rPr>
        <w:t>视为个人创意视野的发挥，而是围绕着观点（或“框架”）交替的过程，对多种思维模式和实践的应用。</w:t>
      </w:r>
    </w:p>
    <w:p w:rsidR="003C1366" w:rsidRDefault="003C1366">
      <w:pPr>
        <w:ind w:firstLineChars="200" w:firstLine="420"/>
        <w:rPr>
          <w:rFonts w:hint="eastAsia"/>
          <w:color w:val="000000"/>
        </w:rPr>
      </w:pPr>
    </w:p>
    <w:p w:rsidR="00C76840" w:rsidRPr="003C1366" w:rsidRDefault="003C1366">
      <w:pPr>
        <w:ind w:firstLineChars="200" w:firstLine="420"/>
        <w:rPr>
          <w:color w:val="000000"/>
        </w:rPr>
      </w:pPr>
      <w:r w:rsidRPr="003C1366">
        <w:rPr>
          <w:rFonts w:hint="eastAsia"/>
          <w:color w:val="000000"/>
        </w:rPr>
        <w:t>《设计同理心与情境意识》揭开了设计流程中“模糊”的前端面纱，这里研究方法与商业趋势和营销相互交织。这本通俗易懂、权威性的著作将设计既</w:t>
      </w:r>
      <w:proofErr w:type="gramStart"/>
      <w:r w:rsidRPr="003C1366">
        <w:rPr>
          <w:rFonts w:hint="eastAsia"/>
          <w:color w:val="000000"/>
        </w:rPr>
        <w:t>不</w:t>
      </w:r>
      <w:proofErr w:type="gramEnd"/>
      <w:r w:rsidRPr="003C1366">
        <w:rPr>
          <w:rFonts w:hint="eastAsia"/>
          <w:color w:val="000000"/>
        </w:rPr>
        <w:t>视为单纯的“行业”技能，也</w:t>
      </w:r>
      <w:proofErr w:type="gramStart"/>
      <w:r w:rsidRPr="003C1366">
        <w:rPr>
          <w:rFonts w:hint="eastAsia"/>
          <w:color w:val="000000"/>
        </w:rPr>
        <w:t>不</w:t>
      </w:r>
      <w:proofErr w:type="gramEnd"/>
      <w:r w:rsidRPr="003C1366">
        <w:rPr>
          <w:rFonts w:hint="eastAsia"/>
          <w:color w:val="000000"/>
        </w:rPr>
        <w:t>视为个人创意视野的实践，而是围绕着观点交替（或“框架”）的过程，运用多种思维模式和实践。除了涵盖理论和流程，这本视觉效果出色的书籍还提供了真实的商业案例和实用模板，</w:t>
      </w:r>
      <w:r w:rsidRPr="003C1366">
        <w:rPr>
          <w:rFonts w:hint="eastAsia"/>
          <w:color w:val="000000"/>
        </w:rPr>
        <w:lastRenderedPageBreak/>
        <w:t>帮助设计师培养</w:t>
      </w:r>
      <w:proofErr w:type="gramStart"/>
      <w:r w:rsidRPr="003C1366">
        <w:rPr>
          <w:rFonts w:hint="eastAsia"/>
          <w:color w:val="000000"/>
        </w:rPr>
        <w:t>同理心</w:t>
      </w:r>
      <w:proofErr w:type="gramEnd"/>
      <w:r w:rsidRPr="003C1366">
        <w:rPr>
          <w:rFonts w:hint="eastAsia"/>
          <w:color w:val="000000"/>
        </w:rPr>
        <w:t>和情境意识，从而更直接、更高效地实现成功的设计成果。</w:t>
      </w:r>
    </w:p>
    <w:p w:rsidR="003C1366" w:rsidRPr="008817D0" w:rsidRDefault="003C1366">
      <w:pPr>
        <w:ind w:firstLineChars="200" w:firstLine="420"/>
        <w:rPr>
          <w:rFonts w:hint="eastAsia"/>
          <w:color w:val="000000"/>
        </w:rPr>
      </w:pPr>
    </w:p>
    <w:p w:rsidR="001C78CC" w:rsidRDefault="00C76840" w:rsidP="003C1366">
      <w:pPr>
        <w:ind w:firstLineChars="200" w:firstLine="422"/>
        <w:rPr>
          <w:b/>
          <w:bCs/>
        </w:rPr>
      </w:pPr>
      <w:r w:rsidRPr="00222884">
        <w:rPr>
          <w:b/>
          <w:bCs/>
        </w:rPr>
        <w:t>章节涵盖：</w:t>
      </w:r>
    </w:p>
    <w:p w:rsidR="003C1366" w:rsidRPr="003C1366" w:rsidRDefault="003C1366" w:rsidP="003C1366">
      <w:pPr>
        <w:ind w:firstLineChars="200" w:firstLine="420"/>
        <w:rPr>
          <w:rFonts w:hint="eastAsia"/>
        </w:rPr>
      </w:pPr>
      <w:r w:rsidRPr="003C1366">
        <w:rPr>
          <w:rFonts w:hint="eastAsia"/>
        </w:rPr>
        <w:t>奠定基础：设计是一项全脑活动</w:t>
      </w:r>
    </w:p>
    <w:p w:rsidR="003C1366" w:rsidRPr="003C1366" w:rsidRDefault="003C1366" w:rsidP="001C78CC">
      <w:pPr>
        <w:ind w:firstLineChars="200" w:firstLine="420"/>
        <w:rPr>
          <w:rFonts w:hint="eastAsia"/>
        </w:rPr>
      </w:pPr>
      <w:r w:rsidRPr="003C1366">
        <w:rPr>
          <w:rFonts w:hint="eastAsia"/>
        </w:rPr>
        <w:t>设计行为：设计是一项贯穿一生的活动</w:t>
      </w:r>
    </w:p>
    <w:p w:rsidR="003C1366" w:rsidRPr="003C1366" w:rsidRDefault="003C1366" w:rsidP="001C78CC">
      <w:pPr>
        <w:ind w:firstLineChars="200" w:firstLine="420"/>
        <w:rPr>
          <w:rFonts w:hint="eastAsia"/>
        </w:rPr>
      </w:pPr>
      <w:r w:rsidRPr="003C1366">
        <w:rPr>
          <w:rFonts w:hint="eastAsia"/>
        </w:rPr>
        <w:t>同理心：认知</w:t>
      </w:r>
      <w:proofErr w:type="gramStart"/>
      <w:r w:rsidRPr="003C1366">
        <w:rPr>
          <w:rFonts w:hint="eastAsia"/>
        </w:rPr>
        <w:t>同理心</w:t>
      </w:r>
      <w:proofErr w:type="gramEnd"/>
      <w:r w:rsidRPr="003C1366">
        <w:rPr>
          <w:rFonts w:hint="eastAsia"/>
        </w:rPr>
        <w:t>与情感</w:t>
      </w:r>
      <w:proofErr w:type="gramStart"/>
      <w:r w:rsidRPr="003C1366">
        <w:rPr>
          <w:rFonts w:hint="eastAsia"/>
        </w:rPr>
        <w:t>同理心</w:t>
      </w:r>
      <w:proofErr w:type="gramEnd"/>
      <w:r w:rsidRPr="003C1366">
        <w:rPr>
          <w:rFonts w:hint="eastAsia"/>
        </w:rPr>
        <w:t>以及富有同情心的关注</w:t>
      </w:r>
    </w:p>
    <w:p w:rsidR="00000000" w:rsidRDefault="003C1366" w:rsidP="001C78CC">
      <w:pPr>
        <w:ind w:firstLineChars="200" w:firstLine="420"/>
      </w:pPr>
      <w:r w:rsidRPr="003C1366">
        <w:rPr>
          <w:rFonts w:hint="eastAsia"/>
        </w:rPr>
        <w:t>情境意识：培养设计师的第六感</w:t>
      </w:r>
    </w:p>
    <w:p w:rsidR="003C1366" w:rsidRDefault="003C1366" w:rsidP="003C1366">
      <w:pPr>
        <w:rPr>
          <w:b/>
          <w:bCs/>
          <w:color w:val="000000"/>
        </w:rPr>
      </w:pPr>
    </w:p>
    <w:p w:rsidR="001C78CC" w:rsidRDefault="001C78CC" w:rsidP="003C1366">
      <w:pPr>
        <w:rPr>
          <w:rFonts w:hint="eastAsia"/>
          <w:b/>
          <w:bCs/>
          <w:color w:val="000000"/>
        </w:rPr>
      </w:pPr>
    </w:p>
    <w:p w:rsidR="00000000" w:rsidRDefault="00EB00DF">
      <w:pPr>
        <w:rPr>
          <w:b/>
          <w:color w:val="000000"/>
          <w:szCs w:val="21"/>
        </w:rPr>
      </w:pPr>
      <w:r>
        <w:rPr>
          <w:b/>
          <w:color w:val="000000"/>
          <w:szCs w:val="21"/>
        </w:rPr>
        <w:t>作者简介：</w:t>
      </w:r>
    </w:p>
    <w:p w:rsidR="00000000" w:rsidRDefault="00EB00DF">
      <w:pPr>
        <w:rPr>
          <w:rFonts w:hint="eastAsia"/>
          <w:b/>
          <w:color w:val="000000"/>
          <w:szCs w:val="21"/>
        </w:rPr>
      </w:pPr>
    </w:p>
    <w:p w:rsidR="00222884" w:rsidRPr="00611402" w:rsidRDefault="001C78CC" w:rsidP="00611402">
      <w:pPr>
        <w:ind w:firstLineChars="200" w:firstLine="420"/>
        <w:rPr>
          <w:color w:val="000000"/>
          <w:szCs w:val="21"/>
        </w:rPr>
      </w:pPr>
      <w:r>
        <w:rPr>
          <w:noProof/>
        </w:rPr>
        <w:drawing>
          <wp:anchor distT="0" distB="0" distL="114300" distR="114300" simplePos="0" relativeHeight="251658752" behindDoc="0" locked="0" layoutInCell="1" allowOverlap="1">
            <wp:simplePos x="0" y="0"/>
            <wp:positionH relativeFrom="margin">
              <wp:align>left</wp:align>
            </wp:positionH>
            <wp:positionV relativeFrom="paragraph">
              <wp:posOffset>8255</wp:posOffset>
            </wp:positionV>
            <wp:extent cx="762000" cy="762000"/>
            <wp:effectExtent l="0" t="0" r="0" b="0"/>
            <wp:wrapSquare wrapText="bothSides"/>
            <wp:docPr id="3" name="图片 3" descr="Wayne K. 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yne K. L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C1366" w:rsidRPr="00611402">
        <w:rPr>
          <w:rFonts w:hint="eastAsia"/>
          <w:b/>
          <w:bCs/>
          <w:color w:val="000000"/>
          <w:szCs w:val="21"/>
        </w:rPr>
        <w:t>韦恩</w:t>
      </w:r>
      <w:r w:rsidR="00611402" w:rsidRPr="00611402">
        <w:rPr>
          <w:b/>
          <w:bCs/>
          <w:color w:val="000000"/>
          <w:szCs w:val="21"/>
        </w:rPr>
        <w:t>·</w:t>
      </w:r>
      <w:r w:rsidR="003C1366" w:rsidRPr="00611402">
        <w:rPr>
          <w:rFonts w:hint="eastAsia"/>
          <w:b/>
          <w:bCs/>
          <w:color w:val="000000"/>
          <w:szCs w:val="21"/>
        </w:rPr>
        <w:t>K</w:t>
      </w:r>
      <w:r w:rsidR="00611402" w:rsidRPr="00611402">
        <w:rPr>
          <w:b/>
          <w:bCs/>
          <w:color w:val="000000"/>
          <w:szCs w:val="21"/>
        </w:rPr>
        <w:t>·</w:t>
      </w:r>
      <w:r w:rsidR="003C1366" w:rsidRPr="00611402">
        <w:rPr>
          <w:rFonts w:hint="eastAsia"/>
          <w:b/>
          <w:bCs/>
          <w:color w:val="000000"/>
          <w:szCs w:val="21"/>
        </w:rPr>
        <w:t>李（</w:t>
      </w:r>
      <w:r w:rsidRPr="001C78CC">
        <w:rPr>
          <w:b/>
          <w:bCs/>
          <w:color w:val="000000"/>
          <w:szCs w:val="21"/>
        </w:rPr>
        <w:t>Wayne K. Li</w:t>
      </w:r>
      <w:r w:rsidR="003C1366" w:rsidRPr="00611402">
        <w:rPr>
          <w:rFonts w:hint="eastAsia"/>
          <w:b/>
          <w:bCs/>
          <w:color w:val="000000"/>
          <w:szCs w:val="21"/>
        </w:rPr>
        <w:t>）</w:t>
      </w:r>
      <w:r w:rsidR="003C1366" w:rsidRPr="003C1366">
        <w:rPr>
          <w:rFonts w:hint="eastAsia"/>
          <w:color w:val="000000"/>
          <w:szCs w:val="21"/>
        </w:rPr>
        <w:t>是佐治亚理工学院位于亚特兰大的工业设计学院和机械工程学院的奥利弗设计与工程实践教授。他还经营着自己的设计咨询公司，客户</w:t>
      </w:r>
      <w:proofErr w:type="gramStart"/>
      <w:r w:rsidR="003C1366" w:rsidRPr="003C1366">
        <w:rPr>
          <w:rFonts w:hint="eastAsia"/>
          <w:color w:val="000000"/>
          <w:szCs w:val="21"/>
        </w:rPr>
        <w:t>包括家</w:t>
      </w:r>
      <w:proofErr w:type="gramEnd"/>
      <w:r w:rsidR="003C1366" w:rsidRPr="003C1366">
        <w:rPr>
          <w:rFonts w:hint="eastAsia"/>
          <w:color w:val="000000"/>
          <w:szCs w:val="21"/>
        </w:rPr>
        <w:t>得宝、丰田移动、谷歌和松下。</w:t>
      </w:r>
    </w:p>
    <w:p w:rsidR="00000000" w:rsidRDefault="00EB00DF">
      <w:pPr>
        <w:rPr>
          <w:b/>
        </w:rPr>
      </w:pPr>
    </w:p>
    <w:p w:rsidR="00222884" w:rsidRDefault="00222884">
      <w:pPr>
        <w:rPr>
          <w:b/>
        </w:rPr>
      </w:pPr>
    </w:p>
    <w:p w:rsidR="00F95288" w:rsidRDefault="00F95288">
      <w:pPr>
        <w:rPr>
          <w:b/>
        </w:rPr>
      </w:pPr>
    </w:p>
    <w:p w:rsidR="00F95288" w:rsidRDefault="00F95288">
      <w:pPr>
        <w:rPr>
          <w:b/>
        </w:rPr>
      </w:pPr>
      <w:r>
        <w:rPr>
          <w:b/>
        </w:rPr>
        <w:t>内页样张：</w:t>
      </w:r>
    </w:p>
    <w:p w:rsidR="00F95288" w:rsidRDefault="00F95288">
      <w:pPr>
        <w:rPr>
          <w:b/>
        </w:rPr>
      </w:pPr>
    </w:p>
    <w:p w:rsidR="00F95288" w:rsidRDefault="00F95288">
      <w:r>
        <w:rPr>
          <w:noProof/>
        </w:rPr>
        <w:drawing>
          <wp:inline distT="0" distB="0" distL="0" distR="0">
            <wp:extent cx="1728000" cy="1728000"/>
            <wp:effectExtent l="0" t="0" r="5715" b="5715"/>
            <wp:docPr id="4" name="图片 4" descr="Design Empathy and Contextual Aware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ign Empathy and Contextual Awarenes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28000" cy="1728000"/>
                    </a:xfrm>
                    <a:prstGeom prst="rect">
                      <a:avLst/>
                    </a:prstGeom>
                    <a:noFill/>
                    <a:ln>
                      <a:noFill/>
                    </a:ln>
                  </pic:spPr>
                </pic:pic>
              </a:graphicData>
            </a:graphic>
          </wp:inline>
        </w:drawing>
      </w:r>
      <w:r w:rsidRPr="00F95288">
        <w:t xml:space="preserve"> </w:t>
      </w:r>
      <w:r>
        <w:rPr>
          <w:noProof/>
        </w:rPr>
        <w:drawing>
          <wp:inline distT="0" distB="0" distL="0" distR="0">
            <wp:extent cx="1728000" cy="1728000"/>
            <wp:effectExtent l="0" t="0" r="5715" b="5715"/>
            <wp:docPr id="5" name="图片 5" descr="Design Empathy and Contextual Aware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ign Empathy and Contextual Awarenes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8000" cy="1728000"/>
                    </a:xfrm>
                    <a:prstGeom prst="rect">
                      <a:avLst/>
                    </a:prstGeom>
                    <a:noFill/>
                    <a:ln>
                      <a:noFill/>
                    </a:ln>
                  </pic:spPr>
                </pic:pic>
              </a:graphicData>
            </a:graphic>
          </wp:inline>
        </w:drawing>
      </w:r>
      <w:r w:rsidRPr="00F95288">
        <w:t xml:space="preserve"> </w:t>
      </w:r>
      <w:r>
        <w:rPr>
          <w:noProof/>
        </w:rPr>
        <w:drawing>
          <wp:inline distT="0" distB="0" distL="0" distR="0">
            <wp:extent cx="1728000" cy="1728000"/>
            <wp:effectExtent l="0" t="0" r="5715" b="5715"/>
            <wp:docPr id="6" name="图片 6" descr="Design Empathy and Contextual Aware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ign Empathy and Contextual Awarenes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8000" cy="1728000"/>
                    </a:xfrm>
                    <a:prstGeom prst="rect">
                      <a:avLst/>
                    </a:prstGeom>
                    <a:noFill/>
                    <a:ln>
                      <a:noFill/>
                    </a:ln>
                  </pic:spPr>
                </pic:pic>
              </a:graphicData>
            </a:graphic>
          </wp:inline>
        </w:drawing>
      </w:r>
      <w:bookmarkStart w:id="1" w:name="_GoBack"/>
      <w:bookmarkEnd w:id="1"/>
    </w:p>
    <w:p w:rsidR="00F95288" w:rsidRDefault="00F95288">
      <w:pPr>
        <w:rPr>
          <w:rFonts w:hint="eastAsia"/>
          <w:b/>
        </w:rPr>
      </w:pPr>
      <w:r>
        <w:rPr>
          <w:noProof/>
        </w:rPr>
        <w:drawing>
          <wp:inline distT="0" distB="0" distL="0" distR="0">
            <wp:extent cx="1728000" cy="1728000"/>
            <wp:effectExtent l="0" t="0" r="5715" b="5715"/>
            <wp:docPr id="7" name="图片 7" descr="Design Empathy and Contextual Aware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ign Empathy and Contextual Awarenes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28000" cy="1728000"/>
                    </a:xfrm>
                    <a:prstGeom prst="rect">
                      <a:avLst/>
                    </a:prstGeom>
                    <a:noFill/>
                    <a:ln>
                      <a:noFill/>
                    </a:ln>
                  </pic:spPr>
                </pic:pic>
              </a:graphicData>
            </a:graphic>
          </wp:inline>
        </w:drawing>
      </w:r>
      <w:r w:rsidRPr="00F95288">
        <w:t xml:space="preserve"> </w:t>
      </w:r>
      <w:r>
        <w:rPr>
          <w:noProof/>
        </w:rPr>
        <w:drawing>
          <wp:inline distT="0" distB="0" distL="0" distR="0">
            <wp:extent cx="1728000" cy="1728000"/>
            <wp:effectExtent l="0" t="0" r="5715" b="5715"/>
            <wp:docPr id="8" name="图片 8" descr="Design Empathy and Contextual Aware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ign Empathy and Contextual Awarenes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28000" cy="1728000"/>
                    </a:xfrm>
                    <a:prstGeom prst="rect">
                      <a:avLst/>
                    </a:prstGeom>
                    <a:noFill/>
                    <a:ln>
                      <a:noFill/>
                    </a:ln>
                  </pic:spPr>
                </pic:pic>
              </a:graphicData>
            </a:graphic>
          </wp:inline>
        </w:drawing>
      </w:r>
      <w:r w:rsidRPr="00F95288">
        <w:t xml:space="preserve"> </w:t>
      </w:r>
      <w:r>
        <w:rPr>
          <w:noProof/>
        </w:rPr>
        <w:drawing>
          <wp:inline distT="0" distB="0" distL="0" distR="0">
            <wp:extent cx="1728000" cy="1728000"/>
            <wp:effectExtent l="0" t="0" r="5715" b="5715"/>
            <wp:docPr id="9" name="图片 9" descr="Design Empathy and Contextual Aware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ign Empathy and Contextual Awarenes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8000" cy="1728000"/>
                    </a:xfrm>
                    <a:prstGeom prst="rect">
                      <a:avLst/>
                    </a:prstGeom>
                    <a:noFill/>
                    <a:ln>
                      <a:noFill/>
                    </a:ln>
                  </pic:spPr>
                </pic:pic>
              </a:graphicData>
            </a:graphic>
          </wp:inline>
        </w:drawing>
      </w:r>
    </w:p>
    <w:p w:rsidR="00F95288" w:rsidRDefault="00F95288">
      <w:pPr>
        <w:rPr>
          <w:rFonts w:hint="eastAsia"/>
          <w:b/>
        </w:rPr>
      </w:pPr>
    </w:p>
    <w:p w:rsidR="00F95288" w:rsidRDefault="00F95288">
      <w:pPr>
        <w:rPr>
          <w:b/>
        </w:rPr>
      </w:pPr>
    </w:p>
    <w:p w:rsidR="00F95288" w:rsidRPr="00F95288" w:rsidRDefault="00F95288" w:rsidP="00F95288">
      <w:pPr>
        <w:jc w:val="center"/>
        <w:rPr>
          <w:b/>
          <w:bCs/>
          <w:color w:val="000000"/>
          <w:sz w:val="30"/>
          <w:szCs w:val="30"/>
        </w:rPr>
      </w:pPr>
      <w:r w:rsidRPr="00F95288">
        <w:rPr>
          <w:rFonts w:hint="eastAsia"/>
          <w:b/>
          <w:bCs/>
          <w:color w:val="000000"/>
          <w:sz w:val="30"/>
          <w:szCs w:val="30"/>
        </w:rPr>
        <w:lastRenderedPageBreak/>
        <w:t>《设计同理心与情境意识：</w:t>
      </w:r>
      <w:r w:rsidRPr="00F95288">
        <w:rPr>
          <w:rFonts w:hint="eastAsia"/>
          <w:b/>
          <w:bCs/>
          <w:color w:val="000000"/>
          <w:sz w:val="30"/>
          <w:szCs w:val="30"/>
        </w:rPr>
        <w:t>21</w:t>
      </w:r>
      <w:r w:rsidRPr="00F95288">
        <w:rPr>
          <w:rFonts w:hint="eastAsia"/>
          <w:b/>
          <w:bCs/>
          <w:color w:val="000000"/>
          <w:sz w:val="30"/>
          <w:szCs w:val="30"/>
        </w:rPr>
        <w:t>世纪创意的参考框架》</w:t>
      </w:r>
    </w:p>
    <w:p w:rsidR="00F95288" w:rsidRPr="00F95288" w:rsidRDefault="00F95288" w:rsidP="00F95288">
      <w:pPr>
        <w:jc w:val="center"/>
        <w:rPr>
          <w:bCs/>
          <w:color w:val="000000"/>
          <w:szCs w:val="21"/>
        </w:rPr>
      </w:pPr>
    </w:p>
    <w:p w:rsidR="00F95288" w:rsidRPr="00F95288" w:rsidRDefault="00F95288" w:rsidP="00F95288">
      <w:pPr>
        <w:jc w:val="center"/>
        <w:rPr>
          <w:rFonts w:hint="eastAsia"/>
          <w:bCs/>
          <w:color w:val="000000"/>
          <w:szCs w:val="21"/>
        </w:rPr>
      </w:pPr>
      <w:r w:rsidRPr="00F95288">
        <w:rPr>
          <w:rFonts w:hint="eastAsia"/>
          <w:bCs/>
          <w:color w:val="000000"/>
          <w:szCs w:val="21"/>
        </w:rPr>
        <w:t>引言</w:t>
      </w:r>
    </w:p>
    <w:p w:rsidR="00F95288" w:rsidRPr="00F95288" w:rsidRDefault="00F95288" w:rsidP="00F95288">
      <w:pPr>
        <w:jc w:val="center"/>
        <w:rPr>
          <w:rFonts w:hint="eastAsia"/>
          <w:bCs/>
          <w:color w:val="000000"/>
          <w:szCs w:val="21"/>
        </w:rPr>
      </w:pPr>
      <w:r w:rsidRPr="00F95288">
        <w:rPr>
          <w:rFonts w:hint="eastAsia"/>
          <w:bCs/>
          <w:color w:val="000000"/>
          <w:szCs w:val="21"/>
        </w:rPr>
        <w:t>本书宗旨</w:t>
      </w:r>
    </w:p>
    <w:p w:rsidR="00F95288" w:rsidRPr="00F95288" w:rsidRDefault="00F95288" w:rsidP="00F95288">
      <w:pPr>
        <w:jc w:val="center"/>
        <w:rPr>
          <w:bCs/>
          <w:color w:val="000000"/>
          <w:szCs w:val="21"/>
        </w:rPr>
      </w:pPr>
    </w:p>
    <w:p w:rsidR="00F95288" w:rsidRPr="00F95288" w:rsidRDefault="00F95288" w:rsidP="00F95288">
      <w:pPr>
        <w:jc w:val="center"/>
        <w:rPr>
          <w:rFonts w:hint="eastAsia"/>
          <w:bCs/>
          <w:color w:val="000000"/>
          <w:szCs w:val="21"/>
        </w:rPr>
      </w:pPr>
      <w:r w:rsidRPr="00F95288">
        <w:rPr>
          <w:rFonts w:hint="eastAsia"/>
          <w:bCs/>
          <w:color w:val="000000"/>
          <w:szCs w:val="21"/>
        </w:rPr>
        <w:t xml:space="preserve">1.0 </w:t>
      </w:r>
      <w:r w:rsidRPr="00F95288">
        <w:rPr>
          <w:rFonts w:hint="eastAsia"/>
          <w:bCs/>
          <w:color w:val="000000"/>
          <w:szCs w:val="21"/>
        </w:rPr>
        <w:t>奠定基础：设计是一项全脑活动</w:t>
      </w:r>
    </w:p>
    <w:p w:rsidR="00F95288" w:rsidRPr="00F95288" w:rsidRDefault="00F95288" w:rsidP="00F95288">
      <w:pPr>
        <w:jc w:val="center"/>
        <w:rPr>
          <w:rFonts w:hint="eastAsia"/>
          <w:bCs/>
          <w:color w:val="000000"/>
          <w:szCs w:val="21"/>
        </w:rPr>
      </w:pPr>
      <w:r w:rsidRPr="00F95288">
        <w:rPr>
          <w:rFonts w:hint="eastAsia"/>
          <w:bCs/>
          <w:color w:val="000000"/>
          <w:szCs w:val="21"/>
        </w:rPr>
        <w:t xml:space="preserve">2.0 </w:t>
      </w:r>
      <w:r w:rsidRPr="00F95288">
        <w:rPr>
          <w:rFonts w:hint="eastAsia"/>
          <w:bCs/>
          <w:color w:val="000000"/>
          <w:szCs w:val="21"/>
        </w:rPr>
        <w:t>设计行为：</w:t>
      </w:r>
      <w:r w:rsidRPr="00F95288">
        <w:rPr>
          <w:rFonts w:hint="eastAsia"/>
          <w:bCs/>
          <w:color w:val="000000"/>
          <w:szCs w:val="21"/>
        </w:rPr>
        <w:t>设计是一项贯穿一生的活动</w:t>
      </w:r>
    </w:p>
    <w:p w:rsidR="00F95288" w:rsidRPr="00F95288" w:rsidRDefault="00F95288" w:rsidP="00F95288">
      <w:pPr>
        <w:jc w:val="center"/>
        <w:rPr>
          <w:rFonts w:hint="eastAsia"/>
          <w:bCs/>
          <w:color w:val="000000"/>
          <w:szCs w:val="21"/>
        </w:rPr>
      </w:pPr>
      <w:r w:rsidRPr="00F95288">
        <w:rPr>
          <w:rFonts w:hint="eastAsia"/>
          <w:bCs/>
          <w:color w:val="000000"/>
          <w:szCs w:val="21"/>
        </w:rPr>
        <w:t>3.0</w:t>
      </w:r>
      <w:r w:rsidRPr="00F95288">
        <w:rPr>
          <w:rFonts w:hint="eastAsia"/>
        </w:rPr>
        <w:t>同理心：认知</w:t>
      </w:r>
      <w:proofErr w:type="gramStart"/>
      <w:r w:rsidRPr="00F95288">
        <w:rPr>
          <w:rFonts w:hint="eastAsia"/>
        </w:rPr>
        <w:t>同理心</w:t>
      </w:r>
      <w:proofErr w:type="gramEnd"/>
      <w:r w:rsidRPr="00F95288">
        <w:rPr>
          <w:rFonts w:hint="eastAsia"/>
        </w:rPr>
        <w:t>与情感</w:t>
      </w:r>
      <w:proofErr w:type="gramStart"/>
      <w:r w:rsidRPr="00F95288">
        <w:rPr>
          <w:rFonts w:hint="eastAsia"/>
        </w:rPr>
        <w:t>同理心</w:t>
      </w:r>
      <w:proofErr w:type="gramEnd"/>
      <w:r w:rsidRPr="00F95288">
        <w:rPr>
          <w:rFonts w:hint="eastAsia"/>
        </w:rPr>
        <w:t>以及富有同情心的关注</w:t>
      </w:r>
    </w:p>
    <w:p w:rsidR="00F95288" w:rsidRPr="00F95288" w:rsidRDefault="00F95288" w:rsidP="00F95288">
      <w:pPr>
        <w:jc w:val="center"/>
        <w:rPr>
          <w:bCs/>
          <w:color w:val="000000"/>
          <w:szCs w:val="21"/>
        </w:rPr>
      </w:pPr>
    </w:p>
    <w:p w:rsidR="00F95288" w:rsidRPr="00F95288" w:rsidRDefault="00F95288" w:rsidP="00F95288">
      <w:pPr>
        <w:jc w:val="center"/>
        <w:rPr>
          <w:rFonts w:hint="eastAsia"/>
          <w:bCs/>
          <w:color w:val="000000"/>
          <w:szCs w:val="21"/>
        </w:rPr>
      </w:pPr>
      <w:r w:rsidRPr="00F95288">
        <w:rPr>
          <w:rFonts w:hint="eastAsia"/>
          <w:bCs/>
          <w:color w:val="000000"/>
          <w:szCs w:val="21"/>
        </w:rPr>
        <w:t>作者寄语</w:t>
      </w:r>
    </w:p>
    <w:p w:rsidR="00F95288" w:rsidRPr="00F95288" w:rsidRDefault="00F95288" w:rsidP="00F95288">
      <w:pPr>
        <w:jc w:val="center"/>
        <w:rPr>
          <w:rFonts w:hint="eastAsia"/>
          <w:bCs/>
          <w:color w:val="000000"/>
          <w:szCs w:val="21"/>
        </w:rPr>
      </w:pPr>
      <w:r w:rsidRPr="00F95288">
        <w:rPr>
          <w:rFonts w:hint="eastAsia"/>
          <w:bCs/>
          <w:color w:val="000000"/>
          <w:szCs w:val="21"/>
        </w:rPr>
        <w:t>培养整体性思维</w:t>
      </w:r>
    </w:p>
    <w:p w:rsidR="00F95288" w:rsidRPr="00F95288" w:rsidRDefault="00F95288" w:rsidP="00F95288">
      <w:pPr>
        <w:jc w:val="center"/>
        <w:rPr>
          <w:rFonts w:hint="eastAsia"/>
          <w:bCs/>
          <w:color w:val="000000"/>
          <w:szCs w:val="21"/>
        </w:rPr>
      </w:pPr>
      <w:r w:rsidRPr="00F95288">
        <w:rPr>
          <w:rFonts w:hint="eastAsia"/>
          <w:bCs/>
          <w:color w:val="000000"/>
          <w:szCs w:val="21"/>
        </w:rPr>
        <w:t>参考文献</w:t>
      </w:r>
    </w:p>
    <w:p w:rsidR="00F95288" w:rsidRPr="00F95288" w:rsidRDefault="00F95288" w:rsidP="00F95288">
      <w:pPr>
        <w:jc w:val="center"/>
        <w:rPr>
          <w:rFonts w:hint="eastAsia"/>
          <w:bCs/>
          <w:color w:val="000000"/>
          <w:szCs w:val="21"/>
        </w:rPr>
      </w:pPr>
      <w:r w:rsidRPr="00F95288">
        <w:rPr>
          <w:rFonts w:hint="eastAsia"/>
          <w:bCs/>
          <w:color w:val="000000"/>
          <w:szCs w:val="21"/>
        </w:rPr>
        <w:t>索引</w:t>
      </w:r>
    </w:p>
    <w:p w:rsidR="00F95288" w:rsidRPr="00F95288" w:rsidRDefault="00F95288" w:rsidP="00F95288">
      <w:pPr>
        <w:jc w:val="center"/>
        <w:rPr>
          <w:rFonts w:hint="eastAsia"/>
          <w:bCs/>
          <w:color w:val="000000"/>
          <w:szCs w:val="21"/>
        </w:rPr>
      </w:pPr>
      <w:r w:rsidRPr="00F95288">
        <w:rPr>
          <w:rFonts w:hint="eastAsia"/>
          <w:bCs/>
          <w:color w:val="000000"/>
          <w:szCs w:val="21"/>
        </w:rPr>
        <w:t>图片版权说明</w:t>
      </w:r>
    </w:p>
    <w:p w:rsidR="00F95288" w:rsidRPr="00F95288" w:rsidRDefault="00F95288" w:rsidP="00F95288">
      <w:pPr>
        <w:jc w:val="center"/>
        <w:rPr>
          <w:bCs/>
          <w:color w:val="000000"/>
          <w:szCs w:val="21"/>
        </w:rPr>
      </w:pPr>
      <w:r w:rsidRPr="00F95288">
        <w:rPr>
          <w:rFonts w:hint="eastAsia"/>
          <w:bCs/>
          <w:color w:val="000000"/>
          <w:szCs w:val="21"/>
        </w:rPr>
        <w:t>致谢</w:t>
      </w:r>
    </w:p>
    <w:p w:rsidR="00F95288" w:rsidRDefault="00F95288">
      <w:pPr>
        <w:rPr>
          <w:rFonts w:hint="eastAsia"/>
          <w:b/>
          <w:bCs/>
          <w:color w:val="000000"/>
          <w:szCs w:val="21"/>
        </w:rPr>
      </w:pPr>
    </w:p>
    <w:p w:rsidR="00F95288" w:rsidRDefault="00F95288">
      <w:pPr>
        <w:rPr>
          <w:rFonts w:hint="eastAsia"/>
          <w:b/>
        </w:rPr>
      </w:pPr>
    </w:p>
    <w:p w:rsidR="00000000" w:rsidRDefault="00EB00DF">
      <w:pPr>
        <w:shd w:val="clear" w:color="auto" w:fill="FFFFFF"/>
        <w:rPr>
          <w:rFonts w:ascii="Verdana" w:hAnsi="Verdana" w:cs="Verdana"/>
          <w:color w:val="000000"/>
          <w:kern w:val="0"/>
          <w:sz w:val="24"/>
        </w:rPr>
      </w:pPr>
      <w:r>
        <w:rPr>
          <w:rFonts w:ascii="Arial Unicode MS" w:hAnsi="Arial Unicode MS" w:cs="Verdana" w:hint="eastAsia"/>
          <w:b/>
          <w:bCs/>
          <w:color w:val="000000"/>
        </w:rPr>
        <w:t>感谢您的阅读！</w:t>
      </w:r>
    </w:p>
    <w:p w:rsidR="00000000" w:rsidRDefault="00EB00DF">
      <w:pPr>
        <w:shd w:val="clear" w:color="auto" w:fill="FFFFFF"/>
        <w:rPr>
          <w:rFonts w:ascii="Verdana" w:hAnsi="Verdana" w:cs="Verdana"/>
          <w:color w:val="000000"/>
        </w:rPr>
      </w:pPr>
      <w:r>
        <w:rPr>
          <w:rFonts w:ascii="Arial Unicode MS" w:hAnsi="Arial Unicode MS" w:cs="Verdana" w:hint="eastAsia"/>
          <w:b/>
          <w:bCs/>
          <w:color w:val="000000"/>
        </w:rPr>
        <w:t>请将反</w:t>
      </w:r>
      <w:r>
        <w:rPr>
          <w:rFonts w:ascii="Arial Unicode MS" w:hAnsi="Arial Unicode MS" w:cs="Verdana" w:hint="eastAsia"/>
          <w:b/>
          <w:bCs/>
          <w:color w:val="000000"/>
        </w:rPr>
        <w:t>馈信息</w:t>
      </w:r>
      <w:r>
        <w:rPr>
          <w:rFonts w:ascii="Arial Unicode MS" w:hAnsi="Arial Unicode MS" w:cs="Verdana" w:hint="eastAsia"/>
          <w:b/>
          <w:bCs/>
          <w:color w:val="000000"/>
        </w:rPr>
        <w:t>发至：</w:t>
      </w:r>
      <w:r>
        <w:rPr>
          <w:rFonts w:ascii="宋体" w:hAnsi="宋体" w:cs="宋体" w:hint="eastAsia"/>
          <w:b/>
          <w:bCs/>
          <w:color w:val="000000"/>
        </w:rPr>
        <w:t>版权负责人</w:t>
      </w:r>
    </w:p>
    <w:p w:rsidR="00000000" w:rsidRDefault="00EB00DF">
      <w:pPr>
        <w:shd w:val="clear" w:color="auto" w:fill="FFFFFF"/>
        <w:rPr>
          <w:rFonts w:ascii="Verdana" w:hAnsi="Verdana" w:cs="Verdana"/>
          <w:color w:val="000000"/>
        </w:rPr>
      </w:pPr>
      <w:r>
        <w:rPr>
          <w:rFonts w:ascii="@宋体" w:hAnsi="@宋体" w:cs="@宋体" w:hint="eastAsia"/>
          <w:b/>
          <w:bCs/>
          <w:color w:val="000000"/>
        </w:rPr>
        <w:t>Email</w:t>
      </w:r>
      <w:r>
        <w:rPr>
          <w:rFonts w:ascii="Arial Unicode MS" w:hAnsi="Arial Unicode MS" w:cs="Verdana" w:hint="eastAsia"/>
          <w:color w:val="000000"/>
        </w:rPr>
        <w:t>：</w:t>
      </w:r>
      <w:hyperlink r:id="rId15" w:history="1">
        <w:r>
          <w:rPr>
            <w:rStyle w:val="a9"/>
            <w:rFonts w:ascii="@宋体" w:hAnsi="@宋体" w:cs="@宋体" w:hint="eastAsia"/>
            <w:b/>
            <w:bCs/>
          </w:rPr>
          <w:t>Rights@nurnberg.com.cn</w:t>
        </w:r>
      </w:hyperlink>
    </w:p>
    <w:p w:rsidR="00000000" w:rsidRDefault="00EB00DF">
      <w:pPr>
        <w:shd w:val="clear" w:color="auto" w:fill="FFFFFF"/>
        <w:rPr>
          <w:rFonts w:ascii="Verdana" w:hAnsi="Verdana" w:cs="Verdana"/>
          <w:color w:val="000000"/>
        </w:rPr>
      </w:pPr>
      <w:r>
        <w:rPr>
          <w:rFonts w:ascii="Arial Unicode MS" w:hAnsi="Arial Unicode MS" w:cs="Verdana" w:hint="eastAsia"/>
          <w:color w:val="000000"/>
        </w:rPr>
        <w:t>安德鲁</w:t>
      </w:r>
      <w:r>
        <w:rPr>
          <w:rFonts w:ascii="@宋体" w:hAnsi="@宋体" w:cs="@宋体" w:hint="eastAsia"/>
          <w:color w:val="000000"/>
        </w:rPr>
        <w:t>·</w:t>
      </w:r>
      <w:r>
        <w:rPr>
          <w:rFonts w:ascii="Arial Unicode MS" w:hAnsi="Arial Unicode MS" w:cs="Verdana" w:hint="eastAsia"/>
          <w:color w:val="000000"/>
        </w:rPr>
        <w:t>纳伯格联合国际有限公司北京代表处</w:t>
      </w:r>
    </w:p>
    <w:p w:rsidR="00000000" w:rsidRDefault="00EB00DF">
      <w:pPr>
        <w:shd w:val="clear" w:color="auto" w:fill="FFFFFF"/>
        <w:rPr>
          <w:rFonts w:ascii="Verdana" w:hAnsi="Verdana" w:cs="Verdana"/>
          <w:color w:val="000000"/>
        </w:rPr>
      </w:pPr>
      <w:r>
        <w:rPr>
          <w:rFonts w:ascii="Arial Unicode MS" w:hAnsi="Arial Unicode MS" w:cs="Verdana" w:hint="eastAsia"/>
          <w:color w:val="000000"/>
        </w:rPr>
        <w:t>北京市海淀区中关村大街甲</w:t>
      </w:r>
      <w:r>
        <w:rPr>
          <w:rFonts w:ascii="@宋体" w:hAnsi="@宋体" w:cs="@宋体" w:hint="eastAsia"/>
          <w:color w:val="000000"/>
        </w:rPr>
        <w:t>59</w:t>
      </w:r>
      <w:r>
        <w:rPr>
          <w:rFonts w:ascii="Arial Unicode MS" w:hAnsi="Arial Unicode MS" w:cs="Verdana" w:hint="eastAsia"/>
          <w:color w:val="000000"/>
        </w:rPr>
        <w:t>号中国人民大学文化大厦</w:t>
      </w:r>
      <w:r>
        <w:rPr>
          <w:rFonts w:ascii="@宋体" w:hAnsi="@宋体" w:cs="@宋体" w:hint="eastAsia"/>
          <w:color w:val="000000"/>
        </w:rPr>
        <w:t>1705</w:t>
      </w:r>
      <w:r>
        <w:rPr>
          <w:rFonts w:ascii="Arial Unicode MS" w:hAnsi="Arial Unicode MS" w:cs="Verdana" w:hint="eastAsia"/>
          <w:color w:val="000000"/>
        </w:rPr>
        <w:t>室</w:t>
      </w:r>
      <w:r>
        <w:rPr>
          <w:rFonts w:ascii="@宋体" w:hAnsi="@宋体" w:cs="@宋体" w:hint="eastAsia"/>
          <w:color w:val="000000"/>
        </w:rPr>
        <w:t>, </w:t>
      </w:r>
      <w:r>
        <w:rPr>
          <w:rFonts w:ascii="Arial Unicode MS" w:hAnsi="Arial Unicode MS" w:cs="Verdana" w:hint="eastAsia"/>
          <w:color w:val="000000"/>
        </w:rPr>
        <w:t>邮编：</w:t>
      </w:r>
      <w:r>
        <w:rPr>
          <w:rFonts w:ascii="@宋体" w:hAnsi="@宋体" w:cs="@宋体" w:hint="eastAsia"/>
          <w:color w:val="000000"/>
        </w:rPr>
        <w:t>100872</w:t>
      </w:r>
    </w:p>
    <w:p w:rsidR="00000000" w:rsidRDefault="00EB00DF">
      <w:pPr>
        <w:shd w:val="clear" w:color="auto" w:fill="FFFFFF"/>
        <w:rPr>
          <w:rFonts w:ascii="Verdana" w:hAnsi="Verdana" w:cs="Verdana"/>
          <w:color w:val="000000"/>
        </w:rPr>
      </w:pPr>
      <w:r>
        <w:rPr>
          <w:rFonts w:ascii="Arial Unicode MS" w:hAnsi="Arial Unicode MS" w:cs="Verdana" w:hint="eastAsia"/>
          <w:color w:val="000000"/>
        </w:rPr>
        <w:t>电话：</w:t>
      </w:r>
      <w:r>
        <w:rPr>
          <w:rFonts w:ascii="@宋体" w:hAnsi="@宋体" w:cs="@宋体" w:hint="eastAsia"/>
          <w:color w:val="000000"/>
        </w:rPr>
        <w:t>010-82504106, </w:t>
      </w:r>
      <w:r>
        <w:rPr>
          <w:rFonts w:ascii="Arial Unicode MS" w:hAnsi="Arial Unicode MS" w:cs="Verdana" w:hint="eastAsia"/>
          <w:color w:val="000000"/>
        </w:rPr>
        <w:t>传真：</w:t>
      </w:r>
      <w:r>
        <w:rPr>
          <w:rFonts w:ascii="@宋体" w:hAnsi="@宋体" w:cs="@宋体" w:hint="eastAsia"/>
          <w:color w:val="000000"/>
        </w:rPr>
        <w:t>010-82504200</w:t>
      </w:r>
    </w:p>
    <w:p w:rsidR="00000000" w:rsidRDefault="00EB00DF">
      <w:pPr>
        <w:shd w:val="clear" w:color="auto" w:fill="FFFFFF"/>
        <w:rPr>
          <w:rFonts w:ascii="Verdana" w:hAnsi="Verdana" w:cs="Verdana"/>
          <w:color w:val="000000"/>
        </w:rPr>
      </w:pPr>
      <w:r>
        <w:rPr>
          <w:rFonts w:ascii="Arial Unicode MS" w:hAnsi="Arial Unicode MS" w:cs="Verdana" w:hint="eastAsia"/>
          <w:color w:val="000000"/>
        </w:rPr>
        <w:t>公司网址：</w:t>
      </w:r>
      <w:hyperlink r:id="rId16" w:history="1">
        <w:r>
          <w:rPr>
            <w:rStyle w:val="a9"/>
            <w:rFonts w:ascii="@宋体" w:hAnsi="@宋体" w:cs="@宋体" w:hint="eastAsia"/>
          </w:rPr>
          <w:t>http://www.nur</w:t>
        </w:r>
        <w:r>
          <w:rPr>
            <w:rStyle w:val="a9"/>
            <w:rFonts w:ascii="@宋体" w:hAnsi="@宋体" w:cs="@宋体" w:hint="eastAsia"/>
          </w:rPr>
          <w:t>nberg.com.c</w:t>
        </w:r>
        <w:r>
          <w:rPr>
            <w:rStyle w:val="a9"/>
            <w:rFonts w:ascii="@宋体" w:hAnsi="@宋体" w:cs="@宋体" w:hint="eastAsia"/>
          </w:rPr>
          <w:t>n</w:t>
        </w:r>
      </w:hyperlink>
    </w:p>
    <w:p w:rsidR="00000000" w:rsidRDefault="00EB00DF">
      <w:pPr>
        <w:shd w:val="clear" w:color="auto" w:fill="FFFFFF"/>
        <w:rPr>
          <w:rFonts w:ascii="Verdana" w:hAnsi="Verdana" w:cs="Verdana"/>
          <w:color w:val="000000"/>
        </w:rPr>
      </w:pPr>
      <w:r>
        <w:rPr>
          <w:rFonts w:ascii="Arial Unicode MS" w:hAnsi="Arial Unicode MS" w:cs="Verdana" w:hint="eastAsia"/>
          <w:color w:val="000000"/>
        </w:rPr>
        <w:t>书目下载：</w:t>
      </w:r>
      <w:hyperlink r:id="rId17" w:history="1">
        <w:r>
          <w:rPr>
            <w:rStyle w:val="a9"/>
            <w:rFonts w:ascii="@宋体" w:hAnsi="@宋体" w:cs="@宋体" w:hint="eastAsia"/>
          </w:rPr>
          <w:t>http://www.nurnberg.com.cn/booklist_zh/list.aspx</w:t>
        </w:r>
      </w:hyperlink>
    </w:p>
    <w:p w:rsidR="00000000" w:rsidRDefault="00EB00DF">
      <w:pPr>
        <w:shd w:val="clear" w:color="auto" w:fill="FFFFFF"/>
        <w:rPr>
          <w:rFonts w:ascii="Verdana" w:hAnsi="Verdana" w:cs="Verdana"/>
          <w:color w:val="000000"/>
        </w:rPr>
      </w:pPr>
      <w:r>
        <w:rPr>
          <w:rFonts w:ascii="Arial Unicode MS" w:hAnsi="Arial Unicode MS" w:cs="Verdana" w:hint="eastAsia"/>
          <w:color w:val="000000"/>
        </w:rPr>
        <w:t>书讯浏览：</w:t>
      </w:r>
      <w:hyperlink r:id="rId18" w:history="1">
        <w:r>
          <w:rPr>
            <w:rStyle w:val="a9"/>
            <w:rFonts w:ascii="@宋体" w:hAnsi="@宋体" w:cs="@宋体" w:hint="eastAsia"/>
          </w:rPr>
          <w:t>http://www.nurnberg.com.cn/book/book.aspx</w:t>
        </w:r>
      </w:hyperlink>
    </w:p>
    <w:p w:rsidR="00000000" w:rsidRDefault="00EB00DF">
      <w:pPr>
        <w:shd w:val="clear" w:color="auto" w:fill="FFFFFF"/>
        <w:rPr>
          <w:rFonts w:ascii="Verdana" w:hAnsi="Verdana" w:cs="Verdana"/>
          <w:color w:val="000000"/>
        </w:rPr>
      </w:pPr>
      <w:r>
        <w:rPr>
          <w:rFonts w:ascii="Arial Unicode MS" w:hAnsi="Arial Unicode MS" w:cs="Verdana" w:hint="eastAsia"/>
          <w:color w:val="000000"/>
        </w:rPr>
        <w:t>视频推荐：</w:t>
      </w:r>
      <w:hyperlink r:id="rId19" w:history="1">
        <w:r>
          <w:rPr>
            <w:rStyle w:val="a9"/>
            <w:rFonts w:ascii="@宋体" w:hAnsi="@宋体" w:cs="@宋体" w:hint="eastAsia"/>
          </w:rPr>
          <w:t>http://www.nurnberg.com.cn/video/video.aspx</w:t>
        </w:r>
      </w:hyperlink>
    </w:p>
    <w:p w:rsidR="00000000" w:rsidRDefault="00EB00DF">
      <w:pPr>
        <w:shd w:val="clear" w:color="auto" w:fill="FFFFFF"/>
        <w:rPr>
          <w:rFonts w:ascii="Verdana" w:hAnsi="Verdana" w:cs="Verdana"/>
          <w:color w:val="000000"/>
        </w:rPr>
      </w:pPr>
      <w:r>
        <w:rPr>
          <w:rFonts w:ascii="Arial Unicode MS" w:hAnsi="Arial Unicode MS" w:cs="Verdana" w:hint="eastAsia"/>
          <w:color w:val="000000"/>
        </w:rPr>
        <w:t>豆瓣小站：</w:t>
      </w:r>
      <w:hyperlink r:id="rId20" w:history="1">
        <w:r>
          <w:rPr>
            <w:rStyle w:val="a9"/>
            <w:rFonts w:ascii="@宋体" w:hAnsi="@宋体" w:cs="@宋体" w:hint="eastAsia"/>
          </w:rPr>
          <w:t>http://site.douban.com/110577/</w:t>
        </w:r>
      </w:hyperlink>
    </w:p>
    <w:p w:rsidR="00000000" w:rsidRDefault="00EB00DF">
      <w:pPr>
        <w:shd w:val="clear" w:color="auto" w:fill="FFFFFF"/>
        <w:rPr>
          <w:rFonts w:ascii="Verdana" w:hAnsi="Verdana" w:cs="Verdana"/>
          <w:color w:val="000000"/>
        </w:rPr>
      </w:pPr>
      <w:proofErr w:type="gramStart"/>
      <w:r>
        <w:rPr>
          <w:rFonts w:ascii="Arial Unicode MS" w:hAnsi="Arial Unicode MS" w:cs="Verdana" w:hint="eastAsia"/>
          <w:color w:val="000000"/>
          <w:shd w:val="clear" w:color="auto" w:fill="FFFFFF"/>
        </w:rPr>
        <w:t>新浪微博</w:t>
      </w:r>
      <w:proofErr w:type="gramEnd"/>
      <w:r>
        <w:rPr>
          <w:rFonts w:ascii="Arial Unicode MS" w:hAnsi="Arial Unicode MS" w:cs="Verdana" w:hint="eastAsia"/>
          <w:color w:val="000000"/>
          <w:shd w:val="clear" w:color="auto" w:fill="FFFFFF"/>
        </w:rPr>
        <w:t>：</w:t>
      </w:r>
      <w:hyperlink r:id="rId21" w:history="1">
        <w:r>
          <w:rPr>
            <w:rStyle w:val="a9"/>
            <w:rFonts w:ascii="Arial Unicode MS" w:hAnsi="Arial Unicode MS" w:cs="Verdana" w:hint="eastAsia"/>
            <w:shd w:val="clear" w:color="auto" w:fill="FFFFFF"/>
          </w:rPr>
          <w:t>安德鲁纳伯格公司</w:t>
        </w:r>
        <w:proofErr w:type="gramStart"/>
        <w:r>
          <w:rPr>
            <w:rStyle w:val="a9"/>
            <w:rFonts w:ascii="Arial Unicode MS" w:hAnsi="Arial Unicode MS" w:cs="Verdana" w:hint="eastAsia"/>
            <w:shd w:val="clear" w:color="auto" w:fill="FFFFFF"/>
          </w:rPr>
          <w:t>的微博</w:t>
        </w:r>
        <w:proofErr w:type="gramEnd"/>
        <w:r>
          <w:rPr>
            <w:rStyle w:val="a9"/>
            <w:rFonts w:ascii="@宋体" w:hAnsi="@宋体" w:cs="@宋体" w:hint="eastAsia"/>
            <w:shd w:val="clear" w:color="auto" w:fill="FFFFFF"/>
          </w:rPr>
          <w:t>_</w:t>
        </w:r>
        <w:r>
          <w:rPr>
            <w:rStyle w:val="a9"/>
            <w:rFonts w:ascii="Arial Unicode MS" w:hAnsi="Arial Unicode MS" w:cs="Verdana" w:hint="eastAsia"/>
            <w:shd w:val="clear" w:color="auto" w:fill="FFFFFF"/>
          </w:rPr>
          <w:t>微博</w:t>
        </w:r>
        <w:r>
          <w:rPr>
            <w:rStyle w:val="a9"/>
            <w:rFonts w:ascii="@宋体" w:hAnsi="@宋体" w:cs="@宋体" w:hint="eastAsia"/>
            <w:shd w:val="clear" w:color="auto" w:fill="FFFFFF"/>
          </w:rPr>
          <w:t> (weibo</w:t>
        </w:r>
        <w:r>
          <w:rPr>
            <w:rStyle w:val="a9"/>
            <w:rFonts w:ascii="@宋体" w:hAnsi="@宋体" w:cs="@宋体" w:hint="eastAsia"/>
            <w:shd w:val="clear" w:color="auto" w:fill="FFFFFF"/>
          </w:rPr>
          <w:t>.com)</w:t>
        </w:r>
      </w:hyperlink>
    </w:p>
    <w:p w:rsidR="00000000" w:rsidRDefault="00EB00DF">
      <w:pPr>
        <w:shd w:val="clear" w:color="auto" w:fill="FFFFFF"/>
        <w:rPr>
          <w:rFonts w:ascii="Verdana" w:hAnsi="Verdana" w:cs="Verdana"/>
          <w:color w:val="000000"/>
        </w:rPr>
      </w:pPr>
      <w:proofErr w:type="gramStart"/>
      <w:r>
        <w:rPr>
          <w:rFonts w:ascii="Arial Unicode MS" w:hAnsi="Arial Unicode MS" w:cs="Verdana" w:hint="eastAsia"/>
          <w:color w:val="000000"/>
        </w:rPr>
        <w:t>微信订阅</w:t>
      </w:r>
      <w:proofErr w:type="gramEnd"/>
      <w:r>
        <w:rPr>
          <w:rFonts w:ascii="Arial Unicode MS" w:hAnsi="Arial Unicode MS" w:cs="Verdana" w:hint="eastAsia"/>
          <w:color w:val="000000"/>
        </w:rPr>
        <w:t>号：</w:t>
      </w:r>
      <w:r>
        <w:rPr>
          <w:rFonts w:ascii="@宋体" w:hAnsi="@宋体" w:cs="@宋体" w:hint="eastAsia"/>
          <w:color w:val="000000"/>
        </w:rPr>
        <w:t>ANABJ2002</w:t>
      </w:r>
    </w:p>
    <w:p w:rsidR="00000000" w:rsidRDefault="00D416F8">
      <w:pPr>
        <w:widowControl/>
        <w:jc w:val="left"/>
        <w:rPr>
          <w:rFonts w:ascii="@宋体" w:hAnsi="@宋体" w:cs="@宋体"/>
          <w:color w:val="000000"/>
        </w:rPr>
      </w:pPr>
      <w:r>
        <w:rPr>
          <w:rFonts w:ascii="@宋体" w:hAnsi="@宋体" w:cs="@宋体"/>
          <w:noProof/>
          <w:color w:val="000000"/>
        </w:rPr>
        <w:drawing>
          <wp:inline distT="0" distB="0" distL="0" distR="0">
            <wp:extent cx="807720" cy="876300"/>
            <wp:effectExtent l="0" t="0" r="0" b="0"/>
            <wp:docPr id="1" name="图片 1" descr="InsertPic_8716(05-30-10-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InsertPic_8716(05-30-10-19-4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07720" cy="876300"/>
                    </a:xfrm>
                    <a:prstGeom prst="rect">
                      <a:avLst/>
                    </a:prstGeom>
                    <a:noFill/>
                    <a:ln>
                      <a:noFill/>
                    </a:ln>
                  </pic:spPr>
                </pic:pic>
              </a:graphicData>
            </a:graphic>
          </wp:inline>
        </w:drawing>
      </w:r>
    </w:p>
    <w:p w:rsidR="00C94859" w:rsidRDefault="00C94859">
      <w:pPr>
        <w:widowControl/>
        <w:jc w:val="left"/>
        <w:rPr>
          <w:rFonts w:hint="eastAsia"/>
          <w:color w:val="000000"/>
        </w:rPr>
      </w:pPr>
    </w:p>
    <w:sectPr w:rsidR="00C94859">
      <w:headerReference w:type="default" r:id="rId23"/>
      <w:footerReference w:type="default" r:id="rId24"/>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0DF" w:rsidRDefault="00EB00DF">
      <w:r>
        <w:separator/>
      </w:r>
    </w:p>
  </w:endnote>
  <w:endnote w:type="continuationSeparator" w:id="0">
    <w:p w:rsidR="00EB00DF" w:rsidRDefault="00EB0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B00DF">
    <w:pPr>
      <w:pBdr>
        <w:bottom w:val="single" w:sz="6" w:space="1" w:color="auto"/>
      </w:pBdr>
      <w:jc w:val="center"/>
      <w:rPr>
        <w:rFonts w:ascii="方正姚体" w:eastAsia="方正姚体" w:hint="eastAsia"/>
        <w:sz w:val="18"/>
      </w:rPr>
    </w:pPr>
  </w:p>
  <w:p w:rsidR="00000000" w:rsidRDefault="00EB00DF">
    <w:pPr>
      <w:jc w:val="center"/>
      <w:rPr>
        <w:rFonts w:ascii="方正姚体" w:eastAsia="方正姚体" w:hint="eastAsia"/>
        <w:sz w:val="18"/>
      </w:rPr>
    </w:pPr>
  </w:p>
  <w:p w:rsidR="00000000" w:rsidRDefault="00EB00DF">
    <w:pPr>
      <w:jc w:val="center"/>
      <w:rPr>
        <w:rFonts w:ascii="方正姚体" w:eastAsia="方正姚体" w:hAnsi="华文仿宋" w:hint="eastAsia"/>
        <w:sz w:val="18"/>
        <w:szCs w:val="18"/>
      </w:rPr>
    </w:pPr>
    <w:r>
      <w:rPr>
        <w:rFonts w:ascii="方正姚体" w:eastAsia="方正姚体" w:hAnsi="华文仿宋" w:hint="eastAsia"/>
        <w:sz w:val="18"/>
        <w:szCs w:val="18"/>
      </w:rPr>
      <w:t>地址：北京市海淀区中关村大街甲</w:t>
    </w:r>
    <w:r>
      <w:rPr>
        <w:rFonts w:ascii="方正姚体" w:eastAsia="方正姚体" w:hAnsi="华文仿宋" w:hint="eastAsia"/>
        <w:sz w:val="18"/>
        <w:szCs w:val="18"/>
      </w:rPr>
      <w:t>59</w:t>
    </w:r>
    <w:r>
      <w:rPr>
        <w:rFonts w:ascii="方正姚体" w:eastAsia="方正姚体" w:hAnsi="华文仿宋" w:hint="eastAsia"/>
        <w:sz w:val="18"/>
        <w:szCs w:val="18"/>
      </w:rPr>
      <w:t>号中国人民大学文化大厦</w:t>
    </w:r>
    <w:r>
      <w:rPr>
        <w:rFonts w:ascii="方正姚体" w:eastAsia="方正姚体" w:hAnsi="华文仿宋" w:hint="eastAsia"/>
        <w:sz w:val="18"/>
        <w:szCs w:val="18"/>
      </w:rPr>
      <w:t>1705</w:t>
    </w:r>
    <w:r>
      <w:rPr>
        <w:rFonts w:ascii="方正姚体" w:eastAsia="方正姚体" w:hAnsi="华文仿宋" w:hint="eastAsia"/>
        <w:sz w:val="18"/>
        <w:szCs w:val="18"/>
      </w:rPr>
      <w:t>室，邮编：</w:t>
    </w:r>
    <w:r>
      <w:rPr>
        <w:rFonts w:ascii="方正姚体" w:eastAsia="方正姚体" w:hAnsi="华文仿宋" w:hint="eastAsia"/>
        <w:sz w:val="18"/>
        <w:szCs w:val="18"/>
      </w:rPr>
      <w:t>100872</w:t>
    </w:r>
  </w:p>
  <w:p w:rsidR="00000000" w:rsidRDefault="00EB00DF">
    <w:pPr>
      <w:jc w:val="center"/>
      <w:rPr>
        <w:rFonts w:ascii="方正姚体" w:eastAsia="方正姚体" w:hAnsi="华文仿宋" w:hint="eastAsia"/>
        <w:sz w:val="18"/>
        <w:szCs w:val="18"/>
      </w:rPr>
    </w:pPr>
    <w:r>
      <w:rPr>
        <w:rFonts w:ascii="方正姚体" w:eastAsia="方正姚体" w:hAnsi="华文仿宋" w:hint="eastAsia"/>
        <w:sz w:val="18"/>
        <w:szCs w:val="18"/>
      </w:rPr>
      <w:t>电话：</w:t>
    </w:r>
    <w:r>
      <w:rPr>
        <w:rFonts w:ascii="方正姚体" w:eastAsia="方正姚体" w:hAnsi="华文仿宋" w:hint="eastAsia"/>
        <w:sz w:val="18"/>
        <w:szCs w:val="18"/>
      </w:rPr>
      <w:t>82504106</w:t>
    </w:r>
    <w:r>
      <w:rPr>
        <w:rFonts w:ascii="方正姚体" w:eastAsia="方正姚体" w:hAnsi="华文仿宋" w:hint="eastAsia"/>
        <w:sz w:val="18"/>
        <w:szCs w:val="18"/>
      </w:rPr>
      <w:t>，传真：</w:t>
    </w:r>
    <w:r>
      <w:rPr>
        <w:rFonts w:ascii="方正姚体" w:eastAsia="方正姚体" w:hAnsi="华文仿宋" w:hint="eastAsia"/>
        <w:sz w:val="18"/>
        <w:szCs w:val="18"/>
      </w:rPr>
      <w:t>010-82504200</w:t>
    </w:r>
  </w:p>
  <w:p w:rsidR="00000000" w:rsidRDefault="00EB00DF">
    <w:pPr>
      <w:jc w:val="center"/>
      <w:rPr>
        <w:rFonts w:ascii="方正姚体" w:eastAsia="方正姚体" w:hAnsi="华文仿宋" w:hint="eastAsia"/>
        <w:sz w:val="18"/>
        <w:szCs w:val="18"/>
      </w:rPr>
    </w:pPr>
    <w:r>
      <w:rPr>
        <w:rFonts w:ascii="方正姚体" w:eastAsia="方正姚体" w:hAnsi="华文仿宋" w:hint="eastAsia"/>
        <w:sz w:val="18"/>
        <w:szCs w:val="18"/>
      </w:rPr>
      <w:t>网址：</w:t>
    </w:r>
    <w:hyperlink r:id="rId1" w:history="1">
      <w:r>
        <w:rPr>
          <w:rStyle w:val="a9"/>
          <w:rFonts w:ascii="方正姚体" w:eastAsia="方正姚体" w:hAnsi="华文仿宋" w:hint="eastAsia"/>
          <w:sz w:val="18"/>
          <w:szCs w:val="18"/>
        </w:rPr>
        <w:t>www.nurnberg.com.cn</w:t>
      </w:r>
    </w:hyperlink>
  </w:p>
  <w:p w:rsidR="00000000" w:rsidRDefault="00EB00DF">
    <w:pPr>
      <w:pStyle w:val="a4"/>
      <w:jc w:val="center"/>
      <w:rPr>
        <w:rFonts w:eastAsia="方正姚体" w:hint="eastAsia"/>
      </w:rPr>
    </w:pPr>
  </w:p>
  <w:p w:rsidR="00000000" w:rsidRDefault="00EB00DF">
    <w:pPr>
      <w:pStyle w:val="a4"/>
      <w:jc w:val="center"/>
      <w:rPr>
        <w:rFonts w:ascii="方正姚体" w:eastAsia="方正姚体" w:hint="eastAsia"/>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F95288">
      <w:rPr>
        <w:rFonts w:ascii="方正姚体" w:eastAsia="方正姚体"/>
        <w:noProof/>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0DF" w:rsidRDefault="00EB00DF">
      <w:r>
        <w:separator/>
      </w:r>
    </w:p>
  </w:footnote>
  <w:footnote w:type="continuationSeparator" w:id="0">
    <w:p w:rsidR="00EB00DF" w:rsidRDefault="00EB00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416F8">
    <w:pPr>
      <w:jc w:val="right"/>
      <w:rPr>
        <w:rFonts w:eastAsia="黑体" w:hint="eastAsia"/>
        <w:b/>
        <w:bCs/>
      </w:rPr>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-9525</wp:posOffset>
          </wp:positionV>
          <wp:extent cx="358140" cy="331470"/>
          <wp:effectExtent l="0" t="0" r="381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 cy="3314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0000" w:rsidRDefault="00EB00DF">
    <w:pPr>
      <w:pStyle w:val="a5"/>
      <w:rPr>
        <w:rFonts w:eastAsia="方正姚体"/>
        <w:b/>
        <w:bCs/>
      </w:rPr>
    </w:pPr>
    <w:r>
      <w:rPr>
        <w:rFonts w:hint="eastAsia"/>
      </w:rPr>
      <w:t xml:space="preserve">                                          </w:t>
    </w:r>
    <w:r>
      <w:rPr>
        <w:rFonts w:eastAsia="方正姚体"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7D2117"/>
    <w:multiLevelType w:val="hybridMultilevel"/>
    <w:tmpl w:val="5F361B2C"/>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 w15:restartNumberingAfterBreak="0">
    <w:nsid w:val="59002BD0"/>
    <w:multiLevelType w:val="multilevel"/>
    <w:tmpl w:val="59002B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M3M2RjYmIxYjkyYjczZWQ0NTJhOGQ0MjQ2MzQ1NTUifQ=="/>
  </w:docVars>
  <w:rsids>
    <w:rsidRoot w:val="00C86C59"/>
    <w:rsid w:val="00001746"/>
    <w:rsid w:val="00004403"/>
    <w:rsid w:val="0000539C"/>
    <w:rsid w:val="00007512"/>
    <w:rsid w:val="0000790A"/>
    <w:rsid w:val="00007A4B"/>
    <w:rsid w:val="000107FE"/>
    <w:rsid w:val="000151EF"/>
    <w:rsid w:val="000156C9"/>
    <w:rsid w:val="00020C2F"/>
    <w:rsid w:val="00022CF0"/>
    <w:rsid w:val="00027A10"/>
    <w:rsid w:val="00027C08"/>
    <w:rsid w:val="00030800"/>
    <w:rsid w:val="000320FF"/>
    <w:rsid w:val="0003357B"/>
    <w:rsid w:val="00033CAB"/>
    <w:rsid w:val="00034381"/>
    <w:rsid w:val="0004270B"/>
    <w:rsid w:val="000428E1"/>
    <w:rsid w:val="00047463"/>
    <w:rsid w:val="0004748D"/>
    <w:rsid w:val="00050C6A"/>
    <w:rsid w:val="00052DAE"/>
    <w:rsid w:val="00061414"/>
    <w:rsid w:val="00061580"/>
    <w:rsid w:val="00063E8E"/>
    <w:rsid w:val="00064035"/>
    <w:rsid w:val="0006734C"/>
    <w:rsid w:val="000730CB"/>
    <w:rsid w:val="00073454"/>
    <w:rsid w:val="00076E62"/>
    <w:rsid w:val="00080CAF"/>
    <w:rsid w:val="00082B31"/>
    <w:rsid w:val="0008438B"/>
    <w:rsid w:val="00085240"/>
    <w:rsid w:val="000865B1"/>
    <w:rsid w:val="00090F88"/>
    <w:rsid w:val="000911ED"/>
    <w:rsid w:val="0009556D"/>
    <w:rsid w:val="000A077C"/>
    <w:rsid w:val="000B05D1"/>
    <w:rsid w:val="000B275D"/>
    <w:rsid w:val="000B3338"/>
    <w:rsid w:val="000B5596"/>
    <w:rsid w:val="000B7847"/>
    <w:rsid w:val="000C2EB0"/>
    <w:rsid w:val="000C3FC9"/>
    <w:rsid w:val="000C4196"/>
    <w:rsid w:val="000C4305"/>
    <w:rsid w:val="000D0C3D"/>
    <w:rsid w:val="000D31C9"/>
    <w:rsid w:val="000D435E"/>
    <w:rsid w:val="000D5B9C"/>
    <w:rsid w:val="000E0FDE"/>
    <w:rsid w:val="000E14C3"/>
    <w:rsid w:val="000E2488"/>
    <w:rsid w:val="000E2724"/>
    <w:rsid w:val="000E2BAB"/>
    <w:rsid w:val="000E3135"/>
    <w:rsid w:val="000E613E"/>
    <w:rsid w:val="000E65DE"/>
    <w:rsid w:val="000E6D3C"/>
    <w:rsid w:val="000F0109"/>
    <w:rsid w:val="000F4E8C"/>
    <w:rsid w:val="000F5F2C"/>
    <w:rsid w:val="000F78D9"/>
    <w:rsid w:val="001029C9"/>
    <w:rsid w:val="001050B4"/>
    <w:rsid w:val="00105705"/>
    <w:rsid w:val="00110A4E"/>
    <w:rsid w:val="0011108B"/>
    <w:rsid w:val="001171CD"/>
    <w:rsid w:val="00126544"/>
    <w:rsid w:val="001304FB"/>
    <w:rsid w:val="001310F7"/>
    <w:rsid w:val="001352A5"/>
    <w:rsid w:val="001413B7"/>
    <w:rsid w:val="00141952"/>
    <w:rsid w:val="00142F97"/>
    <w:rsid w:val="00147DA5"/>
    <w:rsid w:val="00150A08"/>
    <w:rsid w:val="00153476"/>
    <w:rsid w:val="001616BB"/>
    <w:rsid w:val="00161968"/>
    <w:rsid w:val="00165C2D"/>
    <w:rsid w:val="001735B6"/>
    <w:rsid w:val="00173E4E"/>
    <w:rsid w:val="00174B7A"/>
    <w:rsid w:val="001757CB"/>
    <w:rsid w:val="00180643"/>
    <w:rsid w:val="00182EA9"/>
    <w:rsid w:val="00184BBD"/>
    <w:rsid w:val="00185556"/>
    <w:rsid w:val="001909FF"/>
    <w:rsid w:val="001917FD"/>
    <w:rsid w:val="00193994"/>
    <w:rsid w:val="001951B9"/>
    <w:rsid w:val="00196F1F"/>
    <w:rsid w:val="00197CE1"/>
    <w:rsid w:val="001A31EC"/>
    <w:rsid w:val="001A5291"/>
    <w:rsid w:val="001A6489"/>
    <w:rsid w:val="001B5739"/>
    <w:rsid w:val="001C18BA"/>
    <w:rsid w:val="001C5B0A"/>
    <w:rsid w:val="001C7749"/>
    <w:rsid w:val="001C78CC"/>
    <w:rsid w:val="001D0464"/>
    <w:rsid w:val="001D2FD1"/>
    <w:rsid w:val="001E34B0"/>
    <w:rsid w:val="001E381A"/>
    <w:rsid w:val="001E65AC"/>
    <w:rsid w:val="001F0E5A"/>
    <w:rsid w:val="001F1A77"/>
    <w:rsid w:val="001F30F2"/>
    <w:rsid w:val="001F7287"/>
    <w:rsid w:val="00202219"/>
    <w:rsid w:val="0020714B"/>
    <w:rsid w:val="002102CA"/>
    <w:rsid w:val="00211869"/>
    <w:rsid w:val="00220BEE"/>
    <w:rsid w:val="00221754"/>
    <w:rsid w:val="00222884"/>
    <w:rsid w:val="002246A0"/>
    <w:rsid w:val="002328F4"/>
    <w:rsid w:val="00233509"/>
    <w:rsid w:val="00233AC5"/>
    <w:rsid w:val="00234142"/>
    <w:rsid w:val="00234F3D"/>
    <w:rsid w:val="00236CFE"/>
    <w:rsid w:val="00240E7D"/>
    <w:rsid w:val="002445FF"/>
    <w:rsid w:val="002459D3"/>
    <w:rsid w:val="00250A5F"/>
    <w:rsid w:val="00254BD0"/>
    <w:rsid w:val="0025526B"/>
    <w:rsid w:val="002617E0"/>
    <w:rsid w:val="00262DBE"/>
    <w:rsid w:val="00265DA6"/>
    <w:rsid w:val="00265FDA"/>
    <w:rsid w:val="00266C97"/>
    <w:rsid w:val="00267C57"/>
    <w:rsid w:val="0027102A"/>
    <w:rsid w:val="002750F7"/>
    <w:rsid w:val="00276DAA"/>
    <w:rsid w:val="00280755"/>
    <w:rsid w:val="00283CA5"/>
    <w:rsid w:val="00285F7D"/>
    <w:rsid w:val="00290208"/>
    <w:rsid w:val="002919FE"/>
    <w:rsid w:val="00294BFC"/>
    <w:rsid w:val="002A2F14"/>
    <w:rsid w:val="002A41B6"/>
    <w:rsid w:val="002A4210"/>
    <w:rsid w:val="002A4985"/>
    <w:rsid w:val="002A5C88"/>
    <w:rsid w:val="002A7679"/>
    <w:rsid w:val="002B20DE"/>
    <w:rsid w:val="002B2460"/>
    <w:rsid w:val="002B3B7A"/>
    <w:rsid w:val="002B6511"/>
    <w:rsid w:val="002B69B5"/>
    <w:rsid w:val="002C2569"/>
    <w:rsid w:val="002C4A09"/>
    <w:rsid w:val="002C519F"/>
    <w:rsid w:val="002C6E69"/>
    <w:rsid w:val="002C7A8E"/>
    <w:rsid w:val="002D57F1"/>
    <w:rsid w:val="002D5B29"/>
    <w:rsid w:val="002D7286"/>
    <w:rsid w:val="002D7589"/>
    <w:rsid w:val="002E289E"/>
    <w:rsid w:val="002E40B0"/>
    <w:rsid w:val="002E4B34"/>
    <w:rsid w:val="002E572B"/>
    <w:rsid w:val="002E66BD"/>
    <w:rsid w:val="002F1429"/>
    <w:rsid w:val="002F4232"/>
    <w:rsid w:val="002F57E0"/>
    <w:rsid w:val="002F760F"/>
    <w:rsid w:val="003021BD"/>
    <w:rsid w:val="00304508"/>
    <w:rsid w:val="003115F6"/>
    <w:rsid w:val="00311708"/>
    <w:rsid w:val="00311D1B"/>
    <w:rsid w:val="00316288"/>
    <w:rsid w:val="00321FDC"/>
    <w:rsid w:val="003266DA"/>
    <w:rsid w:val="00326DBF"/>
    <w:rsid w:val="00332B77"/>
    <w:rsid w:val="00333736"/>
    <w:rsid w:val="00333982"/>
    <w:rsid w:val="00333E07"/>
    <w:rsid w:val="0033446D"/>
    <w:rsid w:val="00334B49"/>
    <w:rsid w:val="00334CF6"/>
    <w:rsid w:val="0033586C"/>
    <w:rsid w:val="00337817"/>
    <w:rsid w:val="003433FB"/>
    <w:rsid w:val="003447D6"/>
    <w:rsid w:val="0034709C"/>
    <w:rsid w:val="00351AB2"/>
    <w:rsid w:val="00361D8D"/>
    <w:rsid w:val="00364AFB"/>
    <w:rsid w:val="00370131"/>
    <w:rsid w:val="00370D2B"/>
    <w:rsid w:val="003751A7"/>
    <w:rsid w:val="0038196C"/>
    <w:rsid w:val="00382F22"/>
    <w:rsid w:val="00383200"/>
    <w:rsid w:val="00384319"/>
    <w:rsid w:val="00384EDA"/>
    <w:rsid w:val="00386BA6"/>
    <w:rsid w:val="00391DDA"/>
    <w:rsid w:val="00392322"/>
    <w:rsid w:val="003948CD"/>
    <w:rsid w:val="003978FB"/>
    <w:rsid w:val="00397D0F"/>
    <w:rsid w:val="003A25F3"/>
    <w:rsid w:val="003A26FA"/>
    <w:rsid w:val="003A442A"/>
    <w:rsid w:val="003A5DFE"/>
    <w:rsid w:val="003B28DE"/>
    <w:rsid w:val="003B4566"/>
    <w:rsid w:val="003B6FAC"/>
    <w:rsid w:val="003C0181"/>
    <w:rsid w:val="003C1366"/>
    <w:rsid w:val="003C4425"/>
    <w:rsid w:val="003C6ACA"/>
    <w:rsid w:val="003D1C5D"/>
    <w:rsid w:val="003D711B"/>
    <w:rsid w:val="003E097B"/>
    <w:rsid w:val="003E4442"/>
    <w:rsid w:val="003F2504"/>
    <w:rsid w:val="003F7477"/>
    <w:rsid w:val="00401226"/>
    <w:rsid w:val="00403389"/>
    <w:rsid w:val="00403C8A"/>
    <w:rsid w:val="004044CB"/>
    <w:rsid w:val="00411929"/>
    <w:rsid w:val="004119B3"/>
    <w:rsid w:val="004150D3"/>
    <w:rsid w:val="004308D6"/>
    <w:rsid w:val="00430D03"/>
    <w:rsid w:val="00432345"/>
    <w:rsid w:val="00432671"/>
    <w:rsid w:val="0043600A"/>
    <w:rsid w:val="00441910"/>
    <w:rsid w:val="00441B63"/>
    <w:rsid w:val="00443402"/>
    <w:rsid w:val="00444226"/>
    <w:rsid w:val="00445804"/>
    <w:rsid w:val="0045439C"/>
    <w:rsid w:val="004548A8"/>
    <w:rsid w:val="00456452"/>
    <w:rsid w:val="004567A3"/>
    <w:rsid w:val="004568FB"/>
    <w:rsid w:val="0045778F"/>
    <w:rsid w:val="00460ED9"/>
    <w:rsid w:val="00464D6A"/>
    <w:rsid w:val="00465620"/>
    <w:rsid w:val="00471842"/>
    <w:rsid w:val="004730BE"/>
    <w:rsid w:val="004778CE"/>
    <w:rsid w:val="00480154"/>
    <w:rsid w:val="0048062D"/>
    <w:rsid w:val="00481900"/>
    <w:rsid w:val="00482011"/>
    <w:rsid w:val="004852A5"/>
    <w:rsid w:val="00485C1F"/>
    <w:rsid w:val="00492B35"/>
    <w:rsid w:val="00493404"/>
    <w:rsid w:val="00493931"/>
    <w:rsid w:val="0049542A"/>
    <w:rsid w:val="004A045D"/>
    <w:rsid w:val="004A0979"/>
    <w:rsid w:val="004A477C"/>
    <w:rsid w:val="004B2D4D"/>
    <w:rsid w:val="004B4862"/>
    <w:rsid w:val="004B5B9C"/>
    <w:rsid w:val="004B7608"/>
    <w:rsid w:val="004B7975"/>
    <w:rsid w:val="004B7D4A"/>
    <w:rsid w:val="004C0C38"/>
    <w:rsid w:val="004C1EFA"/>
    <w:rsid w:val="004C5A2A"/>
    <w:rsid w:val="004D1840"/>
    <w:rsid w:val="004D3944"/>
    <w:rsid w:val="004D51EE"/>
    <w:rsid w:val="004D6797"/>
    <w:rsid w:val="004E0CF7"/>
    <w:rsid w:val="004E1340"/>
    <w:rsid w:val="004E4565"/>
    <w:rsid w:val="004E5694"/>
    <w:rsid w:val="004F04B4"/>
    <w:rsid w:val="004F17A4"/>
    <w:rsid w:val="004F3D7F"/>
    <w:rsid w:val="004F40C6"/>
    <w:rsid w:val="004F4B82"/>
    <w:rsid w:val="004F4FC3"/>
    <w:rsid w:val="004F68D6"/>
    <w:rsid w:val="004F7724"/>
    <w:rsid w:val="00501383"/>
    <w:rsid w:val="00501905"/>
    <w:rsid w:val="00501E32"/>
    <w:rsid w:val="005104DE"/>
    <w:rsid w:val="00513C58"/>
    <w:rsid w:val="00513F60"/>
    <w:rsid w:val="005140E7"/>
    <w:rsid w:val="00515A2F"/>
    <w:rsid w:val="00522331"/>
    <w:rsid w:val="00523145"/>
    <w:rsid w:val="00523A90"/>
    <w:rsid w:val="00524519"/>
    <w:rsid w:val="005262C4"/>
    <w:rsid w:val="00533AC3"/>
    <w:rsid w:val="005355C5"/>
    <w:rsid w:val="00536818"/>
    <w:rsid w:val="00537831"/>
    <w:rsid w:val="00537FE8"/>
    <w:rsid w:val="00540193"/>
    <w:rsid w:val="005412BF"/>
    <w:rsid w:val="00541BEC"/>
    <w:rsid w:val="005516BB"/>
    <w:rsid w:val="0055497B"/>
    <w:rsid w:val="00562DFC"/>
    <w:rsid w:val="00570B14"/>
    <w:rsid w:val="00570C6B"/>
    <w:rsid w:val="00571579"/>
    <w:rsid w:val="005805BC"/>
    <w:rsid w:val="00583AD1"/>
    <w:rsid w:val="005846A8"/>
    <w:rsid w:val="00584DFE"/>
    <w:rsid w:val="00585722"/>
    <w:rsid w:val="00593554"/>
    <w:rsid w:val="005941D2"/>
    <w:rsid w:val="00596559"/>
    <w:rsid w:val="00597029"/>
    <w:rsid w:val="005976A1"/>
    <w:rsid w:val="005A0271"/>
    <w:rsid w:val="005A42FE"/>
    <w:rsid w:val="005A56E2"/>
    <w:rsid w:val="005B00F7"/>
    <w:rsid w:val="005B7E98"/>
    <w:rsid w:val="005D1CC1"/>
    <w:rsid w:val="005D3ABC"/>
    <w:rsid w:val="005D44C3"/>
    <w:rsid w:val="005D4884"/>
    <w:rsid w:val="005D4D83"/>
    <w:rsid w:val="005D70DB"/>
    <w:rsid w:val="005E38FB"/>
    <w:rsid w:val="005E3927"/>
    <w:rsid w:val="005E52DE"/>
    <w:rsid w:val="00600E95"/>
    <w:rsid w:val="00602087"/>
    <w:rsid w:val="0060236E"/>
    <w:rsid w:val="0060498E"/>
    <w:rsid w:val="0060533E"/>
    <w:rsid w:val="00611402"/>
    <w:rsid w:val="006156D4"/>
    <w:rsid w:val="00615DA6"/>
    <w:rsid w:val="006162F1"/>
    <w:rsid w:val="00632D64"/>
    <w:rsid w:val="006330BC"/>
    <w:rsid w:val="00636A54"/>
    <w:rsid w:val="00640DCD"/>
    <w:rsid w:val="00642194"/>
    <w:rsid w:val="0064279F"/>
    <w:rsid w:val="0064357C"/>
    <w:rsid w:val="0064548C"/>
    <w:rsid w:val="00646D67"/>
    <w:rsid w:val="00655D73"/>
    <w:rsid w:val="006579E3"/>
    <w:rsid w:val="00662033"/>
    <w:rsid w:val="006650B8"/>
    <w:rsid w:val="00666B19"/>
    <w:rsid w:val="0067160E"/>
    <w:rsid w:val="00672ACC"/>
    <w:rsid w:val="00682287"/>
    <w:rsid w:val="006857FD"/>
    <w:rsid w:val="00687017"/>
    <w:rsid w:val="006902F9"/>
    <w:rsid w:val="006A0C05"/>
    <w:rsid w:val="006A2173"/>
    <w:rsid w:val="006A28C2"/>
    <w:rsid w:val="006A524A"/>
    <w:rsid w:val="006B38EE"/>
    <w:rsid w:val="006B5BB2"/>
    <w:rsid w:val="006C732C"/>
    <w:rsid w:val="006D2BEC"/>
    <w:rsid w:val="006D750D"/>
    <w:rsid w:val="006E41BF"/>
    <w:rsid w:val="006E465D"/>
    <w:rsid w:val="006E6A07"/>
    <w:rsid w:val="006F0058"/>
    <w:rsid w:val="006F0FDD"/>
    <w:rsid w:val="006F721F"/>
    <w:rsid w:val="0070095A"/>
    <w:rsid w:val="00702E0E"/>
    <w:rsid w:val="00702E2B"/>
    <w:rsid w:val="0070603A"/>
    <w:rsid w:val="00706B75"/>
    <w:rsid w:val="00711E2D"/>
    <w:rsid w:val="00712A06"/>
    <w:rsid w:val="0071763A"/>
    <w:rsid w:val="00720ED8"/>
    <w:rsid w:val="00724FA9"/>
    <w:rsid w:val="00741A95"/>
    <w:rsid w:val="0074317C"/>
    <w:rsid w:val="007440EE"/>
    <w:rsid w:val="00744395"/>
    <w:rsid w:val="00744636"/>
    <w:rsid w:val="0074775F"/>
    <w:rsid w:val="00750C21"/>
    <w:rsid w:val="00752C20"/>
    <w:rsid w:val="00752F8F"/>
    <w:rsid w:val="007553BB"/>
    <w:rsid w:val="00757985"/>
    <w:rsid w:val="00761D38"/>
    <w:rsid w:val="00762FA5"/>
    <w:rsid w:val="0076373C"/>
    <w:rsid w:val="00763C18"/>
    <w:rsid w:val="00770950"/>
    <w:rsid w:val="00790E8D"/>
    <w:rsid w:val="0079226B"/>
    <w:rsid w:val="00792883"/>
    <w:rsid w:val="007A37AB"/>
    <w:rsid w:val="007A53A0"/>
    <w:rsid w:val="007A5DDB"/>
    <w:rsid w:val="007A6345"/>
    <w:rsid w:val="007B39D1"/>
    <w:rsid w:val="007B3C20"/>
    <w:rsid w:val="007C14B2"/>
    <w:rsid w:val="007C24AF"/>
    <w:rsid w:val="007C4665"/>
    <w:rsid w:val="007C7699"/>
    <w:rsid w:val="007D2630"/>
    <w:rsid w:val="007D5224"/>
    <w:rsid w:val="007E1C56"/>
    <w:rsid w:val="007E3F9B"/>
    <w:rsid w:val="007E7596"/>
    <w:rsid w:val="007F2C2F"/>
    <w:rsid w:val="007F666A"/>
    <w:rsid w:val="007F7AAB"/>
    <w:rsid w:val="008057D3"/>
    <w:rsid w:val="008059BF"/>
    <w:rsid w:val="00814427"/>
    <w:rsid w:val="00820D16"/>
    <w:rsid w:val="008216B5"/>
    <w:rsid w:val="00821EA3"/>
    <w:rsid w:val="008249F3"/>
    <w:rsid w:val="00824A5C"/>
    <w:rsid w:val="00831184"/>
    <w:rsid w:val="00832673"/>
    <w:rsid w:val="008401DB"/>
    <w:rsid w:val="00842FD9"/>
    <w:rsid w:val="00850886"/>
    <w:rsid w:val="00852AA0"/>
    <w:rsid w:val="00855763"/>
    <w:rsid w:val="008561F3"/>
    <w:rsid w:val="00856CC4"/>
    <w:rsid w:val="008618C2"/>
    <w:rsid w:val="00867302"/>
    <w:rsid w:val="0087542B"/>
    <w:rsid w:val="00875703"/>
    <w:rsid w:val="00876FC9"/>
    <w:rsid w:val="00881746"/>
    <w:rsid w:val="008817D0"/>
    <w:rsid w:val="00881966"/>
    <w:rsid w:val="00881A01"/>
    <w:rsid w:val="00886796"/>
    <w:rsid w:val="00891401"/>
    <w:rsid w:val="0089565E"/>
    <w:rsid w:val="00895D4F"/>
    <w:rsid w:val="00896E11"/>
    <w:rsid w:val="008A0A5A"/>
    <w:rsid w:val="008A54A4"/>
    <w:rsid w:val="008A5758"/>
    <w:rsid w:val="008A7FD9"/>
    <w:rsid w:val="008B4C6D"/>
    <w:rsid w:val="008C1393"/>
    <w:rsid w:val="008C4E6C"/>
    <w:rsid w:val="008C7BF2"/>
    <w:rsid w:val="008D38AF"/>
    <w:rsid w:val="008E15C9"/>
    <w:rsid w:val="008E4DA7"/>
    <w:rsid w:val="008E6D75"/>
    <w:rsid w:val="008F2699"/>
    <w:rsid w:val="008F3378"/>
    <w:rsid w:val="008F6D28"/>
    <w:rsid w:val="008F6DA4"/>
    <w:rsid w:val="0090056F"/>
    <w:rsid w:val="00902107"/>
    <w:rsid w:val="00902B6C"/>
    <w:rsid w:val="00907489"/>
    <w:rsid w:val="0090783B"/>
    <w:rsid w:val="009107ED"/>
    <w:rsid w:val="00912783"/>
    <w:rsid w:val="00912A47"/>
    <w:rsid w:val="00922CB8"/>
    <w:rsid w:val="00923460"/>
    <w:rsid w:val="009235F0"/>
    <w:rsid w:val="009239B5"/>
    <w:rsid w:val="00925020"/>
    <w:rsid w:val="00927A27"/>
    <w:rsid w:val="00930861"/>
    <w:rsid w:val="0093138A"/>
    <w:rsid w:val="00931A61"/>
    <w:rsid w:val="0093486A"/>
    <w:rsid w:val="00936274"/>
    <w:rsid w:val="009370D6"/>
    <w:rsid w:val="009371E0"/>
    <w:rsid w:val="00945D7B"/>
    <w:rsid w:val="00947857"/>
    <w:rsid w:val="00950120"/>
    <w:rsid w:val="00952920"/>
    <w:rsid w:val="00953E20"/>
    <w:rsid w:val="009546B9"/>
    <w:rsid w:val="00956E21"/>
    <w:rsid w:val="00957812"/>
    <w:rsid w:val="00960E09"/>
    <w:rsid w:val="00960F00"/>
    <w:rsid w:val="00962F70"/>
    <w:rsid w:val="0098229A"/>
    <w:rsid w:val="0098379A"/>
    <w:rsid w:val="00985959"/>
    <w:rsid w:val="00992FF0"/>
    <w:rsid w:val="00993EE0"/>
    <w:rsid w:val="009A2ACE"/>
    <w:rsid w:val="009A401F"/>
    <w:rsid w:val="009A667C"/>
    <w:rsid w:val="009B13E5"/>
    <w:rsid w:val="009B3649"/>
    <w:rsid w:val="009B6EA3"/>
    <w:rsid w:val="009B71BF"/>
    <w:rsid w:val="009C274E"/>
    <w:rsid w:val="009D0CB3"/>
    <w:rsid w:val="009D1456"/>
    <w:rsid w:val="009D2736"/>
    <w:rsid w:val="009D34AA"/>
    <w:rsid w:val="009D54F4"/>
    <w:rsid w:val="009D56E3"/>
    <w:rsid w:val="009D6D31"/>
    <w:rsid w:val="009D73C2"/>
    <w:rsid w:val="009E02C5"/>
    <w:rsid w:val="009E7E0B"/>
    <w:rsid w:val="009F2CA9"/>
    <w:rsid w:val="009F4190"/>
    <w:rsid w:val="009F58B6"/>
    <w:rsid w:val="009F696E"/>
    <w:rsid w:val="00A05141"/>
    <w:rsid w:val="00A05298"/>
    <w:rsid w:val="00A06DF9"/>
    <w:rsid w:val="00A06F67"/>
    <w:rsid w:val="00A07C01"/>
    <w:rsid w:val="00A100B2"/>
    <w:rsid w:val="00A16D8C"/>
    <w:rsid w:val="00A176EB"/>
    <w:rsid w:val="00A202E2"/>
    <w:rsid w:val="00A24275"/>
    <w:rsid w:val="00A267DB"/>
    <w:rsid w:val="00A31DB4"/>
    <w:rsid w:val="00A3363E"/>
    <w:rsid w:val="00A3576B"/>
    <w:rsid w:val="00A37033"/>
    <w:rsid w:val="00A4214A"/>
    <w:rsid w:val="00A4339C"/>
    <w:rsid w:val="00A436FC"/>
    <w:rsid w:val="00A4448A"/>
    <w:rsid w:val="00A515DE"/>
    <w:rsid w:val="00A55BC1"/>
    <w:rsid w:val="00A565B1"/>
    <w:rsid w:val="00A65186"/>
    <w:rsid w:val="00A7160A"/>
    <w:rsid w:val="00A728E9"/>
    <w:rsid w:val="00A73D69"/>
    <w:rsid w:val="00A77E8B"/>
    <w:rsid w:val="00A80BE7"/>
    <w:rsid w:val="00A827AE"/>
    <w:rsid w:val="00A84A89"/>
    <w:rsid w:val="00A85B48"/>
    <w:rsid w:val="00A87579"/>
    <w:rsid w:val="00AA194A"/>
    <w:rsid w:val="00AA3458"/>
    <w:rsid w:val="00AA3E60"/>
    <w:rsid w:val="00AA4AC1"/>
    <w:rsid w:val="00AA7509"/>
    <w:rsid w:val="00AB14EF"/>
    <w:rsid w:val="00AB544D"/>
    <w:rsid w:val="00AB68FB"/>
    <w:rsid w:val="00AC3422"/>
    <w:rsid w:val="00AC3A24"/>
    <w:rsid w:val="00AC42A5"/>
    <w:rsid w:val="00AC4BFB"/>
    <w:rsid w:val="00AC7FF2"/>
    <w:rsid w:val="00AD077D"/>
    <w:rsid w:val="00AD1F41"/>
    <w:rsid w:val="00AD438B"/>
    <w:rsid w:val="00AD505E"/>
    <w:rsid w:val="00AD5967"/>
    <w:rsid w:val="00AD6908"/>
    <w:rsid w:val="00AD7F6A"/>
    <w:rsid w:val="00AE4CA7"/>
    <w:rsid w:val="00AE4F7B"/>
    <w:rsid w:val="00AF1FD9"/>
    <w:rsid w:val="00B004EB"/>
    <w:rsid w:val="00B05825"/>
    <w:rsid w:val="00B06665"/>
    <w:rsid w:val="00B14F35"/>
    <w:rsid w:val="00B16C26"/>
    <w:rsid w:val="00B25EE0"/>
    <w:rsid w:val="00B30811"/>
    <w:rsid w:val="00B30893"/>
    <w:rsid w:val="00B3093A"/>
    <w:rsid w:val="00B30FF6"/>
    <w:rsid w:val="00B347E6"/>
    <w:rsid w:val="00B34CE6"/>
    <w:rsid w:val="00B40126"/>
    <w:rsid w:val="00B46C0A"/>
    <w:rsid w:val="00B477BF"/>
    <w:rsid w:val="00B52E45"/>
    <w:rsid w:val="00B52F70"/>
    <w:rsid w:val="00B55D53"/>
    <w:rsid w:val="00B6018A"/>
    <w:rsid w:val="00B6028E"/>
    <w:rsid w:val="00B71A33"/>
    <w:rsid w:val="00B71F3A"/>
    <w:rsid w:val="00B75E3E"/>
    <w:rsid w:val="00B76F58"/>
    <w:rsid w:val="00B77306"/>
    <w:rsid w:val="00B81779"/>
    <w:rsid w:val="00B9086E"/>
    <w:rsid w:val="00B909C7"/>
    <w:rsid w:val="00B91618"/>
    <w:rsid w:val="00B91E1D"/>
    <w:rsid w:val="00B95324"/>
    <w:rsid w:val="00B96FDD"/>
    <w:rsid w:val="00B973CA"/>
    <w:rsid w:val="00BA037E"/>
    <w:rsid w:val="00BA0FB6"/>
    <w:rsid w:val="00BA341D"/>
    <w:rsid w:val="00BA39F8"/>
    <w:rsid w:val="00BA4605"/>
    <w:rsid w:val="00BA4C12"/>
    <w:rsid w:val="00BB22BD"/>
    <w:rsid w:val="00BB482D"/>
    <w:rsid w:val="00BB5C2F"/>
    <w:rsid w:val="00BC048C"/>
    <w:rsid w:val="00BC13EA"/>
    <w:rsid w:val="00BC1BD1"/>
    <w:rsid w:val="00BC3258"/>
    <w:rsid w:val="00BC3D7E"/>
    <w:rsid w:val="00BC7026"/>
    <w:rsid w:val="00BD0333"/>
    <w:rsid w:val="00BD0E22"/>
    <w:rsid w:val="00BD3623"/>
    <w:rsid w:val="00BE73D4"/>
    <w:rsid w:val="00BE7617"/>
    <w:rsid w:val="00BF432C"/>
    <w:rsid w:val="00BF5762"/>
    <w:rsid w:val="00C01613"/>
    <w:rsid w:val="00C04B46"/>
    <w:rsid w:val="00C1105D"/>
    <w:rsid w:val="00C14773"/>
    <w:rsid w:val="00C1485D"/>
    <w:rsid w:val="00C17F85"/>
    <w:rsid w:val="00C21557"/>
    <w:rsid w:val="00C21641"/>
    <w:rsid w:val="00C219D6"/>
    <w:rsid w:val="00C221F7"/>
    <w:rsid w:val="00C2389A"/>
    <w:rsid w:val="00C2513B"/>
    <w:rsid w:val="00C318A6"/>
    <w:rsid w:val="00C32559"/>
    <w:rsid w:val="00C34886"/>
    <w:rsid w:val="00C34DF3"/>
    <w:rsid w:val="00C35BFA"/>
    <w:rsid w:val="00C36F9F"/>
    <w:rsid w:val="00C41ECD"/>
    <w:rsid w:val="00C4243F"/>
    <w:rsid w:val="00C4666A"/>
    <w:rsid w:val="00C47E51"/>
    <w:rsid w:val="00C5144A"/>
    <w:rsid w:val="00C52BA7"/>
    <w:rsid w:val="00C52F62"/>
    <w:rsid w:val="00C53FDA"/>
    <w:rsid w:val="00C55877"/>
    <w:rsid w:val="00C56DCA"/>
    <w:rsid w:val="00C705CB"/>
    <w:rsid w:val="00C711FC"/>
    <w:rsid w:val="00C72068"/>
    <w:rsid w:val="00C75A97"/>
    <w:rsid w:val="00C76840"/>
    <w:rsid w:val="00C8060F"/>
    <w:rsid w:val="00C81589"/>
    <w:rsid w:val="00C81874"/>
    <w:rsid w:val="00C81B9F"/>
    <w:rsid w:val="00C82CE8"/>
    <w:rsid w:val="00C840AD"/>
    <w:rsid w:val="00C853F8"/>
    <w:rsid w:val="00C86C59"/>
    <w:rsid w:val="00C90D70"/>
    <w:rsid w:val="00C92141"/>
    <w:rsid w:val="00C94859"/>
    <w:rsid w:val="00C949EA"/>
    <w:rsid w:val="00C94E51"/>
    <w:rsid w:val="00C95AB0"/>
    <w:rsid w:val="00C96270"/>
    <w:rsid w:val="00CA1FB2"/>
    <w:rsid w:val="00CA2CA8"/>
    <w:rsid w:val="00CA36B0"/>
    <w:rsid w:val="00CB6594"/>
    <w:rsid w:val="00CC730C"/>
    <w:rsid w:val="00CC7DBB"/>
    <w:rsid w:val="00CD44E0"/>
    <w:rsid w:val="00CD6148"/>
    <w:rsid w:val="00CD62F1"/>
    <w:rsid w:val="00CE6B3E"/>
    <w:rsid w:val="00CF4AD2"/>
    <w:rsid w:val="00CF559A"/>
    <w:rsid w:val="00D01D9B"/>
    <w:rsid w:val="00D01F74"/>
    <w:rsid w:val="00D04160"/>
    <w:rsid w:val="00D050BF"/>
    <w:rsid w:val="00D140A3"/>
    <w:rsid w:val="00D16096"/>
    <w:rsid w:val="00D17161"/>
    <w:rsid w:val="00D22CCE"/>
    <w:rsid w:val="00D25816"/>
    <w:rsid w:val="00D25D09"/>
    <w:rsid w:val="00D277E1"/>
    <w:rsid w:val="00D309F6"/>
    <w:rsid w:val="00D3167E"/>
    <w:rsid w:val="00D335CF"/>
    <w:rsid w:val="00D3402D"/>
    <w:rsid w:val="00D374A2"/>
    <w:rsid w:val="00D416F8"/>
    <w:rsid w:val="00D42957"/>
    <w:rsid w:val="00D42E62"/>
    <w:rsid w:val="00D470C3"/>
    <w:rsid w:val="00D54619"/>
    <w:rsid w:val="00D55AFC"/>
    <w:rsid w:val="00D62528"/>
    <w:rsid w:val="00D70564"/>
    <w:rsid w:val="00D71AE5"/>
    <w:rsid w:val="00D71B0E"/>
    <w:rsid w:val="00D746CE"/>
    <w:rsid w:val="00D75454"/>
    <w:rsid w:val="00D77431"/>
    <w:rsid w:val="00D81694"/>
    <w:rsid w:val="00D824EA"/>
    <w:rsid w:val="00D82AC7"/>
    <w:rsid w:val="00D84C59"/>
    <w:rsid w:val="00D86595"/>
    <w:rsid w:val="00D9444F"/>
    <w:rsid w:val="00D95763"/>
    <w:rsid w:val="00D95CE8"/>
    <w:rsid w:val="00D967FA"/>
    <w:rsid w:val="00DA0C03"/>
    <w:rsid w:val="00DA12DC"/>
    <w:rsid w:val="00DA1721"/>
    <w:rsid w:val="00DA2DB7"/>
    <w:rsid w:val="00DA3017"/>
    <w:rsid w:val="00DA67E2"/>
    <w:rsid w:val="00DA7499"/>
    <w:rsid w:val="00DB321A"/>
    <w:rsid w:val="00DC3AF5"/>
    <w:rsid w:val="00DC588B"/>
    <w:rsid w:val="00DD14F9"/>
    <w:rsid w:val="00DD1A87"/>
    <w:rsid w:val="00DD21C2"/>
    <w:rsid w:val="00DD30D6"/>
    <w:rsid w:val="00DD4543"/>
    <w:rsid w:val="00DE3B19"/>
    <w:rsid w:val="00DE4309"/>
    <w:rsid w:val="00DE6039"/>
    <w:rsid w:val="00DE77CB"/>
    <w:rsid w:val="00DF1AF5"/>
    <w:rsid w:val="00DF28A6"/>
    <w:rsid w:val="00DF4C75"/>
    <w:rsid w:val="00DF72FC"/>
    <w:rsid w:val="00DF7906"/>
    <w:rsid w:val="00E0097A"/>
    <w:rsid w:val="00E01710"/>
    <w:rsid w:val="00E048A5"/>
    <w:rsid w:val="00E06E31"/>
    <w:rsid w:val="00E11B95"/>
    <w:rsid w:val="00E12129"/>
    <w:rsid w:val="00E148AD"/>
    <w:rsid w:val="00E14A0E"/>
    <w:rsid w:val="00E15FE7"/>
    <w:rsid w:val="00E17231"/>
    <w:rsid w:val="00E176FB"/>
    <w:rsid w:val="00E21BDE"/>
    <w:rsid w:val="00E27093"/>
    <w:rsid w:val="00E30BA9"/>
    <w:rsid w:val="00E31251"/>
    <w:rsid w:val="00E37DF4"/>
    <w:rsid w:val="00E403FB"/>
    <w:rsid w:val="00E42425"/>
    <w:rsid w:val="00E42D34"/>
    <w:rsid w:val="00E43023"/>
    <w:rsid w:val="00E435FC"/>
    <w:rsid w:val="00E44936"/>
    <w:rsid w:val="00E4793B"/>
    <w:rsid w:val="00E506AB"/>
    <w:rsid w:val="00E52740"/>
    <w:rsid w:val="00E544DE"/>
    <w:rsid w:val="00E60070"/>
    <w:rsid w:val="00E610A4"/>
    <w:rsid w:val="00E635D3"/>
    <w:rsid w:val="00E6421D"/>
    <w:rsid w:val="00E64A00"/>
    <w:rsid w:val="00E82B2C"/>
    <w:rsid w:val="00E841D8"/>
    <w:rsid w:val="00E8521B"/>
    <w:rsid w:val="00E85220"/>
    <w:rsid w:val="00E8547F"/>
    <w:rsid w:val="00E879B0"/>
    <w:rsid w:val="00E921F8"/>
    <w:rsid w:val="00E92BE2"/>
    <w:rsid w:val="00EA050F"/>
    <w:rsid w:val="00EA2E46"/>
    <w:rsid w:val="00EA4FF3"/>
    <w:rsid w:val="00EA68D3"/>
    <w:rsid w:val="00EB00DF"/>
    <w:rsid w:val="00EB2162"/>
    <w:rsid w:val="00EB2818"/>
    <w:rsid w:val="00EC0EC3"/>
    <w:rsid w:val="00EC1365"/>
    <w:rsid w:val="00ED0E2A"/>
    <w:rsid w:val="00ED39B3"/>
    <w:rsid w:val="00ED39D5"/>
    <w:rsid w:val="00ED3D7D"/>
    <w:rsid w:val="00ED4077"/>
    <w:rsid w:val="00ED5063"/>
    <w:rsid w:val="00EE7EE9"/>
    <w:rsid w:val="00EF0635"/>
    <w:rsid w:val="00EF388B"/>
    <w:rsid w:val="00EF6A92"/>
    <w:rsid w:val="00F00E62"/>
    <w:rsid w:val="00F0349D"/>
    <w:rsid w:val="00F03CF7"/>
    <w:rsid w:val="00F11699"/>
    <w:rsid w:val="00F117F8"/>
    <w:rsid w:val="00F11883"/>
    <w:rsid w:val="00F13642"/>
    <w:rsid w:val="00F15959"/>
    <w:rsid w:val="00F23F06"/>
    <w:rsid w:val="00F262C0"/>
    <w:rsid w:val="00F26FF1"/>
    <w:rsid w:val="00F27E19"/>
    <w:rsid w:val="00F304D9"/>
    <w:rsid w:val="00F30EAD"/>
    <w:rsid w:val="00F310F3"/>
    <w:rsid w:val="00F3671B"/>
    <w:rsid w:val="00F3756F"/>
    <w:rsid w:val="00F40592"/>
    <w:rsid w:val="00F429E5"/>
    <w:rsid w:val="00F46989"/>
    <w:rsid w:val="00F47329"/>
    <w:rsid w:val="00F47A38"/>
    <w:rsid w:val="00F47EAE"/>
    <w:rsid w:val="00F510BA"/>
    <w:rsid w:val="00F543BA"/>
    <w:rsid w:val="00F603BD"/>
    <w:rsid w:val="00F61FF3"/>
    <w:rsid w:val="00F64627"/>
    <w:rsid w:val="00F70E8F"/>
    <w:rsid w:val="00F74CC0"/>
    <w:rsid w:val="00F761C5"/>
    <w:rsid w:val="00F86100"/>
    <w:rsid w:val="00F8643C"/>
    <w:rsid w:val="00F870E8"/>
    <w:rsid w:val="00F922C5"/>
    <w:rsid w:val="00F9332E"/>
    <w:rsid w:val="00F95288"/>
    <w:rsid w:val="00F955A1"/>
    <w:rsid w:val="00FB0BD3"/>
    <w:rsid w:val="00FB2A6C"/>
    <w:rsid w:val="00FC3662"/>
    <w:rsid w:val="00FC5878"/>
    <w:rsid w:val="00FC7235"/>
    <w:rsid w:val="00FD05AA"/>
    <w:rsid w:val="00FD1359"/>
    <w:rsid w:val="00FD536F"/>
    <w:rsid w:val="00FD67AF"/>
    <w:rsid w:val="00FD7BDB"/>
    <w:rsid w:val="00FE068D"/>
    <w:rsid w:val="00FE0C2B"/>
    <w:rsid w:val="00FE3595"/>
    <w:rsid w:val="00FE4E15"/>
    <w:rsid w:val="00FE62B8"/>
    <w:rsid w:val="00FE7284"/>
    <w:rsid w:val="00FE7E8D"/>
    <w:rsid w:val="00FF13CD"/>
    <w:rsid w:val="00FF3A57"/>
    <w:rsid w:val="00FF7001"/>
    <w:rsid w:val="1D674C4D"/>
    <w:rsid w:val="206111E4"/>
    <w:rsid w:val="43043CF7"/>
    <w:rsid w:val="68222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105A83C-5116-46B8-AF0A-CB562F72B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szCs w:val="36"/>
    </w:rPr>
  </w:style>
  <w:style w:type="paragraph" w:styleId="2">
    <w:name w:val="heading 2"/>
    <w:basedOn w:val="a"/>
    <w:next w:val="a"/>
    <w:link w:val="20"/>
    <w:qFormat/>
    <w:pPr>
      <w:keepNext/>
      <w:keepLines/>
      <w:spacing w:before="260" w:after="260" w:line="416" w:lineRule="auto"/>
      <w:outlineLvl w:val="1"/>
    </w:pPr>
    <w:rPr>
      <w:rFonts w:ascii="Calibri Light" w:hAnsi="Calibri Light"/>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link w:val="2"/>
    <w:semiHidden/>
    <w:rPr>
      <w:rFonts w:ascii="Calibri Light" w:eastAsia="宋体" w:hAnsi="Calibri Light" w:cs="Times New Roman"/>
      <w:b/>
      <w:bCs/>
      <w:kern w:val="2"/>
      <w:sz w:val="32"/>
      <w:szCs w:val="32"/>
    </w:rPr>
  </w:style>
  <w:style w:type="character" w:customStyle="1" w:styleId="30">
    <w:name w:val="标题 3 字符"/>
    <w:link w:val="3"/>
    <w:semiHidden/>
    <w:rPr>
      <w:b/>
      <w:bCs/>
      <w:kern w:val="2"/>
      <w:sz w:val="32"/>
      <w:szCs w:val="32"/>
    </w:rPr>
  </w:style>
  <w:style w:type="paragraph" w:styleId="a3">
    <w:name w:val="Body Text"/>
    <w:basedOn w:val="a"/>
    <w:pPr>
      <w:jc w:val="left"/>
    </w:pPr>
  </w:style>
  <w:style w:type="paragraph" w:styleId="a4">
    <w:name w:val="footer"/>
    <w:basedOn w:val="a"/>
    <w:pPr>
      <w:tabs>
        <w:tab w:val="center" w:pos="4153"/>
        <w:tab w:val="right" w:pos="8306"/>
      </w:tabs>
      <w:snapToGrid w:val="0"/>
      <w:jc w:val="left"/>
    </w:pPr>
    <w:rPr>
      <w:sz w:val="18"/>
      <w:szCs w:val="18"/>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6">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FollowedHyperlink"/>
    <w:rPr>
      <w:color w:val="800080"/>
      <w:u w:val="single"/>
    </w:rPr>
  </w:style>
  <w:style w:type="character" w:styleId="a8">
    <w:name w:val="Emphasis"/>
    <w:qFormat/>
    <w:rPr>
      <w:i/>
      <w:iCs/>
    </w:rPr>
  </w:style>
  <w:style w:type="character" w:styleId="a9">
    <w:name w:val="Hyperlink"/>
    <w:rPr>
      <w:color w:val="0000FF"/>
      <w:u w:val="single"/>
    </w:rPr>
  </w:style>
  <w:style w:type="character" w:customStyle="1" w:styleId="serif1">
    <w:name w:val="serif1"/>
    <w:rPr>
      <w:rFonts w:ascii="Times New Roman" w:hAnsi="Times New Roman" w:cs="Times New Roman" w:hint="default"/>
      <w:sz w:val="24"/>
      <w:szCs w:val="24"/>
    </w:rPr>
  </w:style>
  <w:style w:type="paragraph" w:customStyle="1" w:styleId="award">
    <w:name w:val="award"/>
    <w:basedOn w:val="a"/>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Pr>
      <w:rFonts w:ascii="Verdana" w:hAnsi="Verdana" w:hint="default"/>
      <w:i w:val="0"/>
      <w:iCs w:val="0"/>
      <w:strike w:val="0"/>
      <w:dstrike w:val="0"/>
      <w:color w:val="000000"/>
      <w:sz w:val="17"/>
      <w:szCs w:val="17"/>
      <w:u w:val="none"/>
    </w:rPr>
  </w:style>
  <w:style w:type="paragraph" w:customStyle="1" w:styleId="KeySellingPoints">
    <w:name w:val="Key Selling Points"/>
    <w:basedOn w:val="a"/>
    <w:qFormat/>
    <w:pPr>
      <w:widowControl/>
      <w:numPr>
        <w:numId w:val="1"/>
      </w:numPr>
      <w:tabs>
        <w:tab w:val="left" w:pos="720"/>
      </w:tabs>
      <w:spacing w:before="120" w:after="120"/>
      <w:ind w:left="360"/>
      <w:jc w:val="left"/>
    </w:pPr>
    <w:rPr>
      <w:rFonts w:ascii="Calibri" w:eastAsia="Calibri" w:hAnsi="Calibri" w:cs="Calibri"/>
      <w:kern w:val="0"/>
      <w:sz w:val="20"/>
      <w:szCs w:val="20"/>
      <w:lang w:eastAsia="en-US"/>
    </w:rPr>
  </w:style>
  <w:style w:type="paragraph" w:customStyle="1" w:styleId="TipsheetTitle">
    <w:name w:val="Tipsheet Title"/>
    <w:basedOn w:val="a"/>
    <w:link w:val="TipsheetTitleChar"/>
    <w:qFormat/>
    <w:pPr>
      <w:widowControl/>
      <w:jc w:val="left"/>
    </w:pPr>
    <w:rPr>
      <w:rFonts w:ascii="Calibri" w:hAnsi="Calibri"/>
      <w:b/>
      <w:bCs/>
      <w:kern w:val="0"/>
      <w:sz w:val="28"/>
      <w:szCs w:val="16"/>
      <w:lang w:eastAsia="en-US"/>
    </w:rPr>
  </w:style>
  <w:style w:type="character" w:customStyle="1" w:styleId="TipsheetTitleChar">
    <w:name w:val="Tipsheet Title Char"/>
    <w:link w:val="TipsheetTitle"/>
    <w:rPr>
      <w:rFonts w:ascii="Calibri" w:hAnsi="Calibri" w:cs="Calibri"/>
      <w:b/>
      <w:bCs/>
      <w:sz w:val="28"/>
      <w:szCs w:val="16"/>
      <w:lang w:eastAsia="en-US"/>
    </w:rPr>
  </w:style>
  <w:style w:type="paragraph" w:styleId="aa">
    <w:name w:val="列表段落"/>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1195534">
      <w:bodyDiv w:val="1"/>
      <w:marLeft w:val="0"/>
      <w:marRight w:val="0"/>
      <w:marTop w:val="0"/>
      <w:marBottom w:val="0"/>
      <w:divBdr>
        <w:top w:val="none" w:sz="0" w:space="0" w:color="auto"/>
        <w:left w:val="none" w:sz="0" w:space="0" w:color="auto"/>
        <w:bottom w:val="none" w:sz="0" w:space="0" w:color="auto"/>
        <w:right w:val="none" w:sz="0" w:space="0" w:color="auto"/>
      </w:divBdr>
    </w:div>
    <w:div w:id="1313607390">
      <w:bodyDiv w:val="1"/>
      <w:marLeft w:val="0"/>
      <w:marRight w:val="0"/>
      <w:marTop w:val="0"/>
      <w:marBottom w:val="0"/>
      <w:divBdr>
        <w:top w:val="none" w:sz="0" w:space="0" w:color="auto"/>
        <w:left w:val="none" w:sz="0" w:space="0" w:color="auto"/>
        <w:bottom w:val="none" w:sz="0" w:space="0" w:color="auto"/>
        <w:right w:val="none" w:sz="0" w:space="0" w:color="auto"/>
      </w:divBdr>
    </w:div>
    <w:div w:id="20524161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hyperlink" Target="http://www.nurnberg.com.cn/book/book.asp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eibo.com/1877653117/profile?topnav=1&amp;wvr=6"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www.nurnberg.com.cn/booklist_zh/list.asp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nurnberg.com.cn/" TargetMode="External"/><Relationship Id="rId20" Type="http://schemas.openxmlformats.org/officeDocument/2006/relationships/hyperlink" Target="http://site.douban.com/11057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Rights@nurnberg.com.cn" TargetMode="External"/><Relationship Id="rId23"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yperlink" Target="http://www.nurnberg.com.cn/video/video.aspx"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9.jpeg"/></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861</Words>
  <Characters>1197</Characters>
  <Application>Microsoft Office Word</Application>
  <DocSecurity>0</DocSecurity>
  <Lines>59</Lines>
  <Paragraphs>57</Paragraphs>
  <ScaleCrop>false</ScaleCrop>
  <Company>2ndSpAcE</Company>
  <LinksUpToDate>false</LinksUpToDate>
  <CharactersWithSpaces>2001</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dc:description/>
  <cp:lastModifiedBy>admin</cp:lastModifiedBy>
  <cp:revision>4</cp:revision>
  <cp:lastPrinted>2004-04-23T07:06:00Z</cp:lastPrinted>
  <dcterms:created xsi:type="dcterms:W3CDTF">2025-12-10T03:31:00Z</dcterms:created>
  <dcterms:modified xsi:type="dcterms:W3CDTF">2025-12-10T03:38:00Z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699E637EDA06453A86A3E401BB0AF5C3_12</vt:lpwstr>
  </property>
  <property fmtid="{D5CDD505-2E9C-101B-9397-08002B2CF9AE}" pid="4" name="KSOTemplateDocerSaveRecord">
    <vt:lpwstr>eyJoZGlkIjoiM2VkODg5Zjg1ZGMyMDA5ZDExN2Y1M2RiZjkwN2YxNGMiLCJ1c2VySWQiOiIzNjIzMTk3NzEifQ==</vt:lpwstr>
  </property>
</Properties>
</file>