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474B602">
      <w:pPr>
        <w:tabs>
          <w:tab w:val="left" w:pos="341"/>
          <w:tab w:val="left" w:pos="5235"/>
        </w:tabs>
        <w:autoSpaceDE w:val="0"/>
        <w:autoSpaceDN w:val="0"/>
        <w:adjustRightInd w:val="0"/>
        <w:jc w:val="center"/>
        <w:rPr>
          <w:b/>
          <w:kern w:val="0"/>
          <w:sz w:val="36"/>
          <w:szCs w:val="36"/>
          <w:shd w:val="pct10" w:color="auto" w:fill="FFFFFF"/>
        </w:rPr>
      </w:pPr>
      <w:bookmarkStart w:id="0" w:name="OLE_LINK3"/>
      <w:bookmarkStart w:id="1" w:name="OLE_LINK2"/>
      <w:r>
        <w:rPr>
          <w:b/>
          <w:kern w:val="0"/>
          <w:sz w:val="36"/>
          <w:szCs w:val="36"/>
          <w:shd w:val="pct10" w:color="auto" w:fill="FFFFFF"/>
        </w:rPr>
        <w:t>新 书 推 荐</w:t>
      </w:r>
    </w:p>
    <w:bookmarkEnd w:id="0"/>
    <w:bookmarkEnd w:id="1"/>
    <w:p w14:paraId="4474B603">
      <w:pPr>
        <w:rPr>
          <w:b/>
          <w:bCs/>
          <w:sz w:val="36"/>
        </w:rPr>
      </w:pPr>
      <w:bookmarkStart w:id="2" w:name="OLE_LINK1"/>
      <w:bookmarkStart w:id="3" w:name="OLE_LINK4"/>
    </w:p>
    <w:p w14:paraId="4474B604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rFonts w:hint="eastAsia" w:eastAsia="宋体"/>
          <w:b/>
          <w:bCs/>
          <w:color w:val="000000"/>
          <w:szCs w:val="21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4051300</wp:posOffset>
            </wp:positionH>
            <wp:positionV relativeFrom="paragraph">
              <wp:posOffset>8890</wp:posOffset>
            </wp:positionV>
            <wp:extent cx="1253490" cy="1851025"/>
            <wp:effectExtent l="0" t="0" r="3810" b="6350"/>
            <wp:wrapSquare wrapText="bothSides"/>
            <wp:docPr id="8" name="图片 8" descr="image001(02-05-0(02-05-10-05-3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age001(02-05-0(02-05-10-05-33)"/>
                    <pic:cNvPicPr>
                      <a:picLocks noChangeAspect="1"/>
                    </pic:cNvPicPr>
                  </pic:nvPicPr>
                  <pic:blipFill>
                    <a:blip r:embed="rId6"/>
                    <a:srcRect l="30956" r="30932"/>
                    <a:stretch>
                      <a:fillRect/>
                    </a:stretch>
                  </pic:blipFill>
                  <pic:spPr>
                    <a:xfrm>
                      <a:off x="0" y="0"/>
                      <a:ext cx="1253490" cy="1851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color w:val="000000"/>
          <w:szCs w:val="21"/>
        </w:rPr>
        <w:t>中文书名：</w:t>
      </w:r>
      <w:r>
        <w:rPr>
          <w:rFonts w:hint="eastAsia"/>
          <w:b/>
          <w:bCs/>
          <w:color w:val="000000"/>
          <w:szCs w:val="21"/>
        </w:rPr>
        <w:t>《小精灵与吐司》</w:t>
      </w:r>
    </w:p>
    <w:p w14:paraId="4474B605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英文书名：</w:t>
      </w:r>
      <w:r>
        <w:rPr>
          <w:rFonts w:hint="eastAsia"/>
          <w:b/>
          <w:bCs/>
          <w:caps/>
          <w:smallCaps w:val="0"/>
          <w:color w:val="000000"/>
          <w:sz w:val="21"/>
          <w:szCs w:val="21"/>
        </w:rPr>
        <w:t>Ghost and Toast</w:t>
      </w:r>
      <w:r>
        <w:rPr>
          <w:rFonts w:hint="eastAsia"/>
          <w:b/>
          <w:bCs/>
          <w:color w:val="000000"/>
          <w:szCs w:val="21"/>
        </w:rPr>
        <w:t xml:space="preserve"> </w:t>
      </w:r>
    </w:p>
    <w:p w14:paraId="4474B606">
      <w:pPr>
        <w:tabs>
          <w:tab w:val="left" w:pos="341"/>
          <w:tab w:val="left" w:pos="5235"/>
        </w:tabs>
      </w:pPr>
      <w:r>
        <w:rPr>
          <w:rFonts w:hint="eastAsia"/>
          <w:b/>
          <w:bCs/>
          <w:color w:val="000000"/>
          <w:szCs w:val="21"/>
        </w:rPr>
        <w:t>作    者：Phil Corbett</w:t>
      </w:r>
      <w:r>
        <w:fldChar w:fldCharType="begin"/>
      </w:r>
      <w:r>
        <w:instrText xml:space="preserve"> HYPERLINK "http://www.penguin.com.au/lookinside/spotlight.cfm?SBN=9780143009177&amp;AuthId=0000004220&amp;Page=Profile" </w:instrText>
      </w:r>
      <w:r>
        <w:fldChar w:fldCharType="separate"/>
      </w:r>
      <w:r>
        <w:fldChar w:fldCharType="end"/>
      </w:r>
    </w:p>
    <w:p w14:paraId="4474B607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出 版 社：</w:t>
      </w:r>
      <w:r>
        <w:rPr>
          <w:rFonts w:hint="eastAsia"/>
          <w:b/>
          <w:bCs/>
          <w:color w:val="000000"/>
          <w:szCs w:val="21"/>
        </w:rPr>
        <w:t>Bonnier</w:t>
      </w:r>
    </w:p>
    <w:p w14:paraId="456F7B86">
      <w:pPr>
        <w:tabs>
          <w:tab w:val="left" w:pos="341"/>
          <w:tab w:val="left" w:pos="5235"/>
        </w:tabs>
        <w:rPr>
          <w:rFonts w:hint="eastAsia" w:eastAsia="宋体"/>
          <w:b/>
          <w:bCs/>
          <w:color w:val="000000"/>
          <w:szCs w:val="21"/>
          <w:lang w:eastAsia="zh-CN"/>
        </w:rPr>
      </w:pPr>
      <w:r>
        <w:rPr>
          <w:b/>
          <w:bCs/>
          <w:color w:val="000000"/>
          <w:szCs w:val="21"/>
        </w:rPr>
        <w:t>代理公司：</w:t>
      </w:r>
      <w:r>
        <w:rPr>
          <w:rFonts w:hint="eastAsia"/>
          <w:b/>
          <w:bCs/>
          <w:color w:val="000000"/>
          <w:szCs w:val="21"/>
        </w:rPr>
        <w:t>Bonnier</w:t>
      </w:r>
    </w:p>
    <w:p w14:paraId="43BDFDDE">
      <w:pPr>
        <w:rPr>
          <w:rFonts w:hint="eastAsia" w:eastAsia="宋体"/>
          <w:b/>
          <w:bCs/>
          <w:color w:val="000000"/>
          <w:szCs w:val="21"/>
          <w:lang w:eastAsia="zh-CN"/>
        </w:rPr>
      </w:pPr>
      <w:r>
        <w:rPr>
          <w:rFonts w:hint="eastAsia"/>
          <w:b/>
          <w:bCs/>
        </w:rPr>
        <w:t>页    数：</w:t>
      </w:r>
      <w:r>
        <w:rPr>
          <w:rFonts w:hint="eastAsia"/>
          <w:b/>
          <w:bCs/>
          <w:lang w:val="en-US" w:eastAsia="zh-CN"/>
        </w:rPr>
        <w:t>192</w:t>
      </w:r>
      <w:r>
        <w:rPr>
          <w:b/>
          <w:bCs/>
        </w:rPr>
        <w:t>页</w:t>
      </w:r>
    </w:p>
    <w:p w14:paraId="4474B60A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出版时间：</w:t>
      </w:r>
      <w:r>
        <w:rPr>
          <w:rFonts w:hint="eastAsia"/>
          <w:b/>
          <w:bCs/>
          <w:color w:val="000000"/>
          <w:szCs w:val="21"/>
        </w:rPr>
        <w:t>202</w:t>
      </w:r>
      <w:r>
        <w:rPr>
          <w:rFonts w:hint="eastAsia"/>
          <w:b/>
          <w:bCs/>
          <w:color w:val="000000"/>
          <w:szCs w:val="21"/>
          <w:lang w:val="en-US" w:eastAsia="zh-CN"/>
        </w:rPr>
        <w:t>6</w:t>
      </w:r>
      <w:r>
        <w:rPr>
          <w:rFonts w:hint="eastAsia"/>
          <w:b/>
          <w:bCs/>
          <w:color w:val="000000"/>
          <w:szCs w:val="21"/>
        </w:rPr>
        <w:t>年</w:t>
      </w:r>
      <w:r>
        <w:rPr>
          <w:rFonts w:hint="eastAsia"/>
          <w:b/>
          <w:bCs/>
          <w:color w:val="000000"/>
          <w:szCs w:val="21"/>
          <w:lang w:val="en-US" w:eastAsia="zh-CN"/>
        </w:rPr>
        <w:t>9</w:t>
      </w:r>
      <w:r>
        <w:rPr>
          <w:rFonts w:hint="eastAsia"/>
          <w:b/>
          <w:bCs/>
          <w:color w:val="000000"/>
          <w:szCs w:val="21"/>
        </w:rPr>
        <w:t>月</w:t>
      </w:r>
    </w:p>
    <w:p w14:paraId="4474B60B">
      <w:pPr>
        <w:rPr>
          <w:b/>
          <w:bCs/>
          <w:color w:val="000000"/>
        </w:rPr>
      </w:pPr>
      <w:r>
        <w:rPr>
          <w:b/>
          <w:bCs/>
          <w:color w:val="000000"/>
        </w:rPr>
        <w:t>代理地区：中国大陆、台湾</w:t>
      </w:r>
    </w:p>
    <w:p w14:paraId="4474B60C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审读资料</w:t>
      </w:r>
      <w:r>
        <w:rPr>
          <w:rFonts w:hint="eastAsia"/>
          <w:b/>
          <w:bCs/>
          <w:color w:val="000000"/>
          <w:szCs w:val="21"/>
        </w:rPr>
        <w:t>：电子稿</w:t>
      </w:r>
    </w:p>
    <w:p w14:paraId="58A871F8">
      <w:pPr>
        <w:tabs>
          <w:tab w:val="left" w:pos="341"/>
          <w:tab w:val="left" w:pos="5235"/>
        </w:tabs>
        <w:rPr>
          <w:rFonts w:hint="eastAsia"/>
          <w:b/>
          <w:bCs/>
          <w:color w:val="FF0000"/>
          <w:szCs w:val="21"/>
        </w:rPr>
      </w:pPr>
      <w:r>
        <w:rPr>
          <w:b/>
          <w:bCs/>
          <w:szCs w:val="21"/>
        </w:rPr>
        <w:t>类    型：</w:t>
      </w:r>
      <w:r>
        <w:rPr>
          <w:rFonts w:hint="eastAsia"/>
          <w:b/>
          <w:bCs/>
          <w:szCs w:val="21"/>
        </w:rPr>
        <w:t>漫画和图像故事</w:t>
      </w:r>
    </w:p>
    <w:p w14:paraId="07D63B27">
      <w:pPr>
        <w:rPr>
          <w:b/>
          <w:bCs/>
          <w:color w:val="000000"/>
        </w:rPr>
      </w:pPr>
    </w:p>
    <w:p w14:paraId="2850F899">
      <w:pPr>
        <w:rPr>
          <w:b/>
          <w:bCs/>
          <w:color w:val="000000"/>
        </w:rPr>
      </w:pPr>
    </w:p>
    <w:p w14:paraId="3B84183B">
      <w:pPr>
        <w:jc w:val="center"/>
        <w:rPr>
          <w:rFonts w:hint="eastAsia"/>
          <w:b/>
          <w:bCs/>
          <w:color w:val="4874CB" w:themeColor="accent1"/>
          <w:lang w:val="en-US" w:eastAsia="zh-CN"/>
          <w14:textFill>
            <w14:solidFill>
              <w14:schemeClr w14:val="accent1"/>
            </w14:solidFill>
          </w14:textFill>
        </w:rPr>
      </w:pPr>
      <w:r>
        <w:rPr>
          <w:rFonts w:hint="eastAsia"/>
          <w:b/>
          <w:bCs/>
          <w:color w:val="4874CB" w:themeColor="accent1"/>
          <w14:textFill>
            <w14:solidFill>
              <w14:schemeClr w14:val="accent1"/>
            </w14:solidFill>
          </w14:textFill>
        </w:rPr>
        <w:t>英国漫画大师菲尔·科比特</w:t>
      </w:r>
      <w:r>
        <w:rPr>
          <w:rFonts w:hint="eastAsia"/>
          <w:b/>
          <w:bCs/>
          <w:color w:val="4874CB" w:themeColor="accent1"/>
          <w:lang w:eastAsia="zh-CN"/>
          <w14:textFill>
            <w14:solidFill>
              <w14:schemeClr w14:val="accent1"/>
            </w14:solidFill>
          </w14:textFill>
        </w:rPr>
        <w:t>（</w:t>
      </w:r>
      <w:r>
        <w:rPr>
          <w:rFonts w:hint="eastAsia"/>
          <w:b/>
          <w:bCs/>
          <w:color w:val="4874CB" w:themeColor="accent1"/>
          <w:szCs w:val="21"/>
          <w14:textFill>
            <w14:solidFill>
              <w14:schemeClr w14:val="accent1"/>
            </w14:solidFill>
          </w14:textFill>
        </w:rPr>
        <w:t>Phil Corbett</w:t>
      </w:r>
      <w:r>
        <w:rPr>
          <w:rFonts w:hint="eastAsia"/>
          <w:b/>
          <w:bCs/>
          <w:color w:val="4874CB" w:themeColor="accent1"/>
          <w:lang w:eastAsia="zh-CN"/>
          <w14:textFill>
            <w14:solidFill>
              <w14:schemeClr w14:val="accent1"/>
            </w14:solidFill>
          </w14:textFill>
        </w:rPr>
        <w:t>）</w:t>
      </w:r>
      <w:r>
        <w:rPr>
          <w:rFonts w:hint="eastAsia"/>
          <w:b/>
          <w:bCs/>
          <w:color w:val="4874CB" w:themeColor="accent1"/>
          <w14:textFill>
            <w14:solidFill>
              <w14:schemeClr w14:val="accent1"/>
            </w14:solidFill>
          </w14:textFill>
        </w:rPr>
        <w:t>全新创意</w:t>
      </w:r>
      <w:r>
        <w:rPr>
          <w:rFonts w:hint="eastAsia"/>
          <w:b/>
          <w:bCs/>
          <w:color w:val="4874CB" w:themeColor="accent1"/>
          <w:lang w:val="en-US" w:eastAsia="zh-CN"/>
          <w14:textFill>
            <w14:solidFill>
              <w14:schemeClr w14:val="accent1"/>
            </w14:solidFill>
          </w14:textFill>
        </w:rPr>
        <w:t>三部曲</w:t>
      </w:r>
      <w:bookmarkStart w:id="8" w:name="_GoBack"/>
      <w:bookmarkEnd w:id="8"/>
    </w:p>
    <w:p w14:paraId="7FDADF5C">
      <w:pPr>
        <w:jc w:val="center"/>
        <w:rPr>
          <w:rFonts w:hint="eastAsia"/>
          <w:b/>
          <w:bCs/>
          <w:color w:val="4874CB" w:themeColor="accent1"/>
          <w14:textFill>
            <w14:solidFill>
              <w14:schemeClr w14:val="accent1"/>
            </w14:solidFill>
          </w14:textFill>
        </w:rPr>
      </w:pPr>
      <w:r>
        <w:rPr>
          <w:rFonts w:hint="eastAsia"/>
          <w:b/>
          <w:bCs/>
          <w:color w:val="4874CB" w:themeColor="accent1"/>
          <w:lang w:val="en-US" w:eastAsia="zh-CN"/>
          <w14:textFill>
            <w14:solidFill>
              <w14:schemeClr w14:val="accent1"/>
            </w14:solidFill>
          </w14:textFill>
        </w:rPr>
        <w:t>系列</w:t>
      </w:r>
      <w:r>
        <w:rPr>
          <w:rFonts w:hint="eastAsia"/>
          <w:b/>
          <w:bCs/>
          <w:color w:val="4874CB" w:themeColor="accent1"/>
          <w:szCs w:val="21"/>
          <w:lang w:val="en-US" w:eastAsia="zh-CN"/>
          <w14:textFill>
            <w14:solidFill>
              <w14:schemeClr w14:val="accent1"/>
            </w14:solidFill>
          </w14:textFill>
        </w:rPr>
        <w:t>开篇之作</w:t>
      </w:r>
      <w:r>
        <w:rPr>
          <w:rFonts w:hint="eastAsia"/>
          <w:b/>
          <w:bCs/>
          <w:color w:val="4874CB" w:themeColor="accent1"/>
          <w:szCs w:val="21"/>
          <w14:textFill>
            <w14:solidFill>
              <w14:schemeClr w14:val="accent1"/>
            </w14:solidFill>
          </w14:textFill>
        </w:rPr>
        <w:t>《小精灵与吐司》</w:t>
      </w:r>
    </w:p>
    <w:p w14:paraId="6DAC13CC">
      <w:pPr>
        <w:jc w:val="center"/>
        <w:rPr>
          <w:rFonts w:hint="eastAsia"/>
          <w:b/>
          <w:bCs/>
          <w:color w:val="4874CB" w:themeColor="accent1"/>
          <w14:textFill>
            <w14:solidFill>
              <w14:schemeClr w14:val="accent1"/>
            </w14:solidFill>
          </w14:textFill>
        </w:rPr>
      </w:pPr>
      <w:r>
        <w:rPr>
          <w:rFonts w:hint="eastAsia"/>
          <w:b/>
          <w:bCs/>
          <w:color w:val="4874CB" w:themeColor="accent1"/>
          <w14:textFill>
            <w14:solidFill>
              <w14:schemeClr w14:val="accent1"/>
            </w14:solidFill>
          </w14:textFill>
        </w:rPr>
        <w:t>当神秘小精灵遇上会说话的吐司，一场</w:t>
      </w:r>
      <w:r>
        <w:rPr>
          <w:rFonts w:hint="eastAsia"/>
          <w:b/>
          <w:bCs/>
          <w:color w:val="4874CB" w:themeColor="accent1"/>
          <w:lang w:val="en-US" w:eastAsia="zh-CN"/>
          <w14:textFill>
            <w14:solidFill>
              <w14:schemeClr w14:val="accent1"/>
            </w14:solidFill>
          </w14:textFill>
        </w:rPr>
        <w:t>美食</w:t>
      </w:r>
      <w:r>
        <w:rPr>
          <w:rFonts w:hint="eastAsia"/>
          <w:b/>
          <w:bCs/>
          <w:color w:val="4874CB" w:themeColor="accent1"/>
          <w14:textFill>
            <w14:solidFill>
              <w14:schemeClr w14:val="accent1"/>
            </w14:solidFill>
          </w14:textFill>
        </w:rPr>
        <w:t>奇幻冒险就此展开</w:t>
      </w:r>
    </w:p>
    <w:p w14:paraId="1E872758">
      <w:pPr>
        <w:jc w:val="center"/>
        <w:rPr>
          <w:rFonts w:hint="eastAsia"/>
          <w:b/>
          <w:bCs/>
          <w:color w:val="4874CB" w:themeColor="accent1"/>
          <w14:textFill>
            <w14:solidFill>
              <w14:schemeClr w14:val="accent1"/>
            </w14:solidFill>
          </w14:textFill>
        </w:rPr>
      </w:pPr>
      <w:r>
        <w:rPr>
          <w:rFonts w:hint="eastAsia"/>
          <w:b/>
          <w:bCs/>
          <w:color w:val="4874CB" w:themeColor="accent1"/>
          <w:lang w:val="en-US" w:eastAsia="zh-CN"/>
          <w14:textFill>
            <w14:solidFill>
              <w14:schemeClr w14:val="accent1"/>
            </w14:solidFill>
          </w14:textFill>
        </w:rPr>
        <w:t>作者</w:t>
      </w:r>
      <w:r>
        <w:rPr>
          <w:rFonts w:hint="eastAsia"/>
          <w:b/>
          <w:bCs/>
          <w:color w:val="4874CB" w:themeColor="accent1"/>
          <w14:textFill>
            <w14:solidFill>
              <w14:schemeClr w14:val="accent1"/>
            </w14:solidFill>
          </w14:textFill>
        </w:rPr>
        <w:t>以独特的幽默笔触，构建了一个充满想象力的甜品世界</w:t>
      </w:r>
    </w:p>
    <w:p w14:paraId="57DDACC1">
      <w:pPr>
        <w:jc w:val="center"/>
        <w:rPr>
          <w:rFonts w:hint="eastAsia"/>
          <w:b/>
          <w:bCs/>
          <w:color w:val="FE90F3"/>
        </w:rPr>
      </w:pPr>
    </w:p>
    <w:p w14:paraId="26A2CD1E">
      <w:pPr>
        <w:jc w:val="center"/>
        <w:rPr>
          <w:rFonts w:hint="eastAsia"/>
          <w:b/>
          <w:bCs/>
          <w:color w:val="FE90F3"/>
        </w:rPr>
      </w:pPr>
      <w:r>
        <w:rPr>
          <w:rFonts w:hint="eastAsia"/>
          <w:b/>
          <w:bCs/>
          <w:color w:val="auto"/>
          <w:lang w:val="en-US" w:eastAsia="zh-CN"/>
        </w:rPr>
        <w:t>本书亮点✨</w:t>
      </w:r>
    </w:p>
    <w:p w14:paraId="45800E86">
      <w:pPr>
        <w:jc w:val="center"/>
        <w:rPr>
          <w:rFonts w:hint="eastAsia"/>
          <w:b/>
          <w:bCs/>
          <w:color w:val="FE90F3"/>
          <w:lang w:val="en-US" w:eastAsia="zh-CN"/>
        </w:rPr>
      </w:pPr>
      <w:r>
        <w:rPr>
          <w:rFonts w:hint="eastAsia"/>
          <w:b/>
          <w:bCs/>
          <w:color w:val="FE90F3"/>
          <w:lang w:val="en-US" w:eastAsia="zh-CN"/>
        </w:rPr>
        <w:t>全书分为三幕节奏轻快、易读有趣的单元式冒险，动作戏密集、笑点密集</w:t>
      </w:r>
    </w:p>
    <w:p w14:paraId="11C97EB5">
      <w:pPr>
        <w:jc w:val="center"/>
        <w:rPr>
          <w:rFonts w:hint="eastAsia"/>
          <w:b/>
          <w:bCs/>
          <w:color w:val="FE90F3"/>
          <w:lang w:val="en-US" w:eastAsia="zh-CN"/>
        </w:rPr>
      </w:pPr>
      <w:r>
        <w:rPr>
          <w:rFonts w:hint="eastAsia"/>
          <w:b/>
          <w:bCs/>
          <w:color w:val="FE90F3"/>
          <w:lang w:val="en-US" w:eastAsia="zh-CN"/>
        </w:rPr>
        <w:t>风格轻松无压力，兼顾娱乐性与阅读入门友好度</w:t>
      </w:r>
    </w:p>
    <w:p w14:paraId="452F3B5A">
      <w:pPr>
        <w:jc w:val="center"/>
        <w:rPr>
          <w:rFonts w:hint="eastAsia" w:eastAsia="宋体"/>
          <w:b/>
          <w:bCs/>
          <w:color w:val="FE90F3"/>
          <w:szCs w:val="21"/>
          <w:lang w:eastAsia="zh-CN"/>
        </w:rPr>
      </w:pPr>
      <w:r>
        <w:rPr>
          <w:rFonts w:hint="eastAsia" w:eastAsia="宋体"/>
          <w:b/>
          <w:bCs/>
          <w:color w:val="FE90F3"/>
          <w:szCs w:val="21"/>
          <w:lang w:eastAsia="zh-CN"/>
        </w:rPr>
        <w:t>爆笑剧情+精美画面，为孩子打造纯粹的阅读乐趣</w:t>
      </w:r>
    </w:p>
    <w:p w14:paraId="0DFAC118">
      <w:pPr>
        <w:jc w:val="center"/>
        <w:rPr>
          <w:rFonts w:hint="eastAsia" w:eastAsia="宋体"/>
          <w:b/>
          <w:bCs/>
          <w:color w:val="FE90F3"/>
          <w:szCs w:val="21"/>
          <w:lang w:eastAsia="zh-CN"/>
        </w:rPr>
      </w:pPr>
      <w:r>
        <w:rPr>
          <w:rFonts w:hint="eastAsia" w:eastAsia="宋体"/>
          <w:b/>
          <w:bCs/>
          <w:color w:val="FE90F3"/>
          <w:szCs w:val="21"/>
          <w:lang w:eastAsia="zh-CN"/>
        </w:rPr>
        <w:t>会说话的吐司、成群作乱的坏蛋糕、姜饼小屋……各种美食元素应有尽有</w:t>
      </w:r>
    </w:p>
    <w:p w14:paraId="1494CCEC">
      <w:pPr>
        <w:jc w:val="center"/>
        <w:rPr>
          <w:rFonts w:hint="eastAsia" w:eastAsia="宋体"/>
          <w:b/>
          <w:bCs/>
          <w:color w:val="00B050"/>
          <w:szCs w:val="21"/>
          <w:lang w:eastAsia="zh-CN"/>
        </w:rPr>
      </w:pPr>
      <w:r>
        <w:rPr>
          <w:rFonts w:hint="eastAsia" w:eastAsia="宋体"/>
          <w:b/>
          <w:bCs/>
          <w:color w:val="00B050"/>
          <w:szCs w:val="21"/>
          <w:lang w:eastAsia="zh-CN"/>
        </w:rPr>
        <w:t>不管你信不信，这部图像小说真的灵趣十足、美味加倍，我们迫不及待想听到你的意见！</w:t>
      </w:r>
    </w:p>
    <w:p w14:paraId="2171D071">
      <w:pPr>
        <w:jc w:val="center"/>
        <w:rPr>
          <w:rFonts w:hint="eastAsia" w:eastAsia="宋体"/>
          <w:b/>
          <w:bCs/>
          <w:color w:val="00B050"/>
          <w:szCs w:val="21"/>
          <w:lang w:eastAsia="zh-CN"/>
        </w:rPr>
      </w:pPr>
    </w:p>
    <w:p w14:paraId="254E0BCF">
      <w:pPr>
        <w:jc w:val="center"/>
        <w:rPr>
          <w:rFonts w:hint="eastAsia" w:eastAsia="宋体"/>
          <w:b/>
          <w:bCs/>
          <w:color w:val="000000"/>
          <w:szCs w:val="21"/>
          <w:lang w:eastAsia="zh-CN"/>
        </w:rPr>
      </w:pPr>
      <w:r>
        <w:rPr>
          <w:rFonts w:hint="eastAsia" w:eastAsia="宋体"/>
          <w:b/>
          <w:bCs/>
          <w:color w:val="000000"/>
          <w:szCs w:val="21"/>
          <w:lang w:eastAsia="zh-CN"/>
        </w:rPr>
        <w:drawing>
          <wp:inline distT="0" distB="0" distL="114300" distR="114300">
            <wp:extent cx="3263900" cy="1836420"/>
            <wp:effectExtent l="0" t="0" r="3175" b="1905"/>
            <wp:docPr id="10" name="图片 10" descr="image002(02-05-0(02-05-10-05-3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age002(02-05-0(02-05-10-05-33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63900" cy="1836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E29788">
      <w:pPr>
        <w:jc w:val="center"/>
        <w:rPr>
          <w:rFonts w:hint="eastAsia" w:eastAsia="宋体"/>
          <w:b/>
          <w:bCs/>
          <w:color w:val="000000"/>
          <w:szCs w:val="21"/>
          <w:lang w:eastAsia="zh-CN"/>
        </w:rPr>
      </w:pPr>
    </w:p>
    <w:p w14:paraId="4474B610">
      <w:pPr>
        <w:rPr>
          <w:b/>
          <w:bCs/>
          <w:color w:val="000000"/>
        </w:rPr>
      </w:pPr>
      <w:r>
        <w:rPr>
          <w:b/>
          <w:bCs/>
          <w:color w:val="000000"/>
        </w:rPr>
        <w:t>内容简介：</w:t>
      </w:r>
    </w:p>
    <w:p w14:paraId="4474B611">
      <w:pPr>
        <w:rPr>
          <w:b/>
          <w:bCs/>
          <w:color w:val="000000"/>
        </w:rPr>
      </w:pPr>
    </w:p>
    <w:p w14:paraId="4D1190D9">
      <w:pPr>
        <w:ind w:firstLine="420" w:firstLineChars="200"/>
        <w:rPr>
          <w:rFonts w:hint="eastAsia"/>
          <w:color w:val="000000"/>
          <w:szCs w:val="21"/>
        </w:rPr>
      </w:pPr>
      <w:r>
        <w:rPr>
          <w:rFonts w:hint="eastAsia"/>
          <w:color w:val="000000"/>
          <w:szCs w:val="21"/>
        </w:rPr>
        <w:t>一</w:t>
      </w:r>
      <w:r>
        <w:rPr>
          <w:rFonts w:hint="eastAsia"/>
          <w:color w:val="000000"/>
          <w:szCs w:val="21"/>
          <w:lang w:val="en-US" w:eastAsia="zh-CN"/>
        </w:rPr>
        <w:t>个小精灵</w:t>
      </w:r>
      <w:r>
        <w:rPr>
          <w:rFonts w:hint="eastAsia"/>
          <w:color w:val="000000"/>
          <w:szCs w:val="21"/>
        </w:rPr>
        <w:t>来到一栋传说中的古宅</w:t>
      </w:r>
      <w:r>
        <w:rPr>
          <w:rFonts w:hint="eastAsia"/>
          <w:color w:val="000000"/>
          <w:szCs w:val="21"/>
          <w:lang w:val="en-US" w:eastAsia="zh-CN"/>
        </w:rPr>
        <w:t>中</w:t>
      </w:r>
      <w:r>
        <w:rPr>
          <w:rFonts w:hint="eastAsia"/>
          <w:color w:val="000000"/>
          <w:szCs w:val="21"/>
        </w:rPr>
        <w:t>，却万万没料到，在这里遇见的第一个伙伴，是一片会说话的吐司！</w:t>
      </w:r>
    </w:p>
    <w:p w14:paraId="2724A66B">
      <w:pPr>
        <w:ind w:firstLine="420" w:firstLineChars="200"/>
        <w:rPr>
          <w:rFonts w:hint="eastAsia"/>
          <w:color w:val="000000"/>
          <w:szCs w:val="21"/>
        </w:rPr>
      </w:pPr>
    </w:p>
    <w:p w14:paraId="7D4BA06E">
      <w:pPr>
        <w:ind w:firstLine="420" w:firstLineChars="200"/>
        <w:rPr>
          <w:rFonts w:hint="eastAsia"/>
          <w:color w:val="000000"/>
          <w:szCs w:val="21"/>
        </w:rPr>
      </w:pPr>
      <w:r>
        <w:rPr>
          <w:rFonts w:hint="eastAsia"/>
          <w:color w:val="000000"/>
          <w:szCs w:val="21"/>
        </w:rPr>
        <w:t>这位</w:t>
      </w:r>
      <w:r>
        <w:rPr>
          <w:rFonts w:hint="eastAsia"/>
          <w:color w:val="000000"/>
          <w:szCs w:val="21"/>
          <w:lang w:val="en-US" w:eastAsia="zh-CN"/>
        </w:rPr>
        <w:t>小精灵</w:t>
      </w:r>
      <w:r>
        <w:rPr>
          <w:rFonts w:hint="eastAsia"/>
          <w:color w:val="000000"/>
          <w:szCs w:val="21"/>
        </w:rPr>
        <w:t>已不记得自己</w:t>
      </w:r>
      <w:r>
        <w:rPr>
          <w:rFonts w:hint="eastAsia"/>
          <w:color w:val="000000"/>
          <w:szCs w:val="21"/>
          <w:lang w:val="en-US" w:eastAsia="zh-CN"/>
        </w:rPr>
        <w:t>过去</w:t>
      </w:r>
      <w:r>
        <w:rPr>
          <w:rFonts w:hint="eastAsia"/>
          <w:color w:val="000000"/>
          <w:szCs w:val="21"/>
        </w:rPr>
        <w:t>的身份，于是这对画风清奇、意想不到的搭档结伴同行，一同寻找身世之谜——当然，一路上状况百出，频频被各种奇遇打断……</w:t>
      </w:r>
    </w:p>
    <w:p w14:paraId="72933C3A">
      <w:pPr>
        <w:ind w:firstLine="420" w:firstLineChars="200"/>
        <w:rPr>
          <w:rFonts w:hint="eastAsia"/>
          <w:color w:val="000000"/>
          <w:szCs w:val="21"/>
        </w:rPr>
      </w:pPr>
    </w:p>
    <w:p w14:paraId="29F6A709">
      <w:pPr>
        <w:ind w:firstLine="420" w:firstLineChars="200"/>
        <w:rPr>
          <w:rFonts w:hint="eastAsia"/>
          <w:color w:val="000000"/>
          <w:szCs w:val="21"/>
        </w:rPr>
      </w:pPr>
      <w:r>
        <w:rPr>
          <w:rFonts w:hint="eastAsia"/>
          <w:color w:val="000000"/>
          <w:szCs w:val="21"/>
        </w:rPr>
        <w:t>从成群作乱的</w:t>
      </w:r>
      <w:r>
        <w:rPr>
          <w:rFonts w:hint="eastAsia"/>
          <w:color w:val="000000"/>
          <w:szCs w:val="21"/>
          <w:lang w:val="en-US" w:eastAsia="zh-CN"/>
        </w:rPr>
        <w:t>坏蛋</w:t>
      </w:r>
      <w:r>
        <w:rPr>
          <w:rFonts w:hint="eastAsia"/>
          <w:color w:val="000000"/>
          <w:szCs w:val="21"/>
        </w:rPr>
        <w:t>糕点、</w:t>
      </w:r>
      <w:r>
        <w:rPr>
          <w:rFonts w:hint="eastAsia"/>
          <w:color w:val="000000"/>
          <w:szCs w:val="21"/>
          <w:lang w:val="en-US" w:eastAsia="zh-CN"/>
        </w:rPr>
        <w:t>奇异</w:t>
      </w:r>
      <w:r>
        <w:rPr>
          <w:rFonts w:hint="eastAsia"/>
          <w:color w:val="000000"/>
          <w:szCs w:val="21"/>
        </w:rPr>
        <w:t>列车，到巨型小猫、姜饼小屋，他们的冒险永远新鲜有趣、绝不乏味。</w:t>
      </w:r>
    </w:p>
    <w:p w14:paraId="71E4434E">
      <w:pPr>
        <w:ind w:firstLine="420" w:firstLineChars="200"/>
        <w:rPr>
          <w:rFonts w:hint="eastAsia"/>
          <w:color w:val="000000"/>
          <w:szCs w:val="21"/>
        </w:rPr>
      </w:pPr>
    </w:p>
    <w:p w14:paraId="3D3F5814">
      <w:pPr>
        <w:ind w:firstLine="420" w:firstLineChars="200"/>
        <w:rPr>
          <w:rFonts w:hint="eastAsia"/>
          <w:b/>
          <w:bCs/>
          <w:color w:val="000000"/>
          <w:szCs w:val="21"/>
        </w:rPr>
      </w:pPr>
      <w:r>
        <w:rPr>
          <w:rFonts w:hint="eastAsia"/>
          <w:color w:val="000000"/>
          <w:szCs w:val="21"/>
        </w:rPr>
        <w:t>但诡计多端的可颂反派不择手段，一心要掀起一场席卷全城的甜品大乱斗！面对这场甜蜜又疯狂的混乱，</w:t>
      </w:r>
      <w:r>
        <w:rPr>
          <w:rFonts w:hint="eastAsia"/>
          <w:color w:val="000000"/>
          <w:szCs w:val="21"/>
          <w:lang w:val="en-US" w:eastAsia="zh-CN"/>
        </w:rPr>
        <w:t>小精灵和土司</w:t>
      </w:r>
      <w:r>
        <w:rPr>
          <w:rFonts w:hint="eastAsia"/>
          <w:color w:val="000000"/>
          <w:szCs w:val="21"/>
        </w:rPr>
        <w:t>能否成功化解危机？</w:t>
      </w:r>
    </w:p>
    <w:p w14:paraId="5CD5768C">
      <w:pPr>
        <w:rPr>
          <w:rFonts w:hint="eastAsia"/>
          <w:b/>
          <w:bCs/>
          <w:color w:val="000000"/>
          <w:szCs w:val="21"/>
        </w:rPr>
      </w:pPr>
    </w:p>
    <w:p w14:paraId="77D8423C">
      <w:pPr>
        <w:rPr>
          <w:rFonts w:hint="eastAsia"/>
          <w:b/>
          <w:bCs/>
          <w:color w:val="000000"/>
          <w:szCs w:val="21"/>
          <w:lang w:val="en-US" w:eastAsia="zh-CN"/>
        </w:rPr>
      </w:pPr>
      <w:r>
        <w:rPr>
          <w:rFonts w:hint="eastAsia"/>
          <w:b/>
          <w:bCs/>
          <w:color w:val="000000"/>
          <w:szCs w:val="21"/>
          <w:lang w:val="en-US" w:eastAsia="zh-CN"/>
        </w:rPr>
        <w:t>核心卖点：</w:t>
      </w:r>
    </w:p>
    <w:p w14:paraId="2F26C742">
      <w:pPr>
        <w:rPr>
          <w:rFonts w:hint="eastAsia"/>
          <w:b/>
          <w:bCs/>
          <w:color w:val="000000"/>
          <w:szCs w:val="21"/>
          <w:lang w:val="en-US" w:eastAsia="zh-CN"/>
        </w:rPr>
      </w:pPr>
    </w:p>
    <w:p w14:paraId="534C97C5">
      <w:pPr>
        <w:numPr>
          <w:ilvl w:val="0"/>
          <w:numId w:val="1"/>
        </w:numPr>
        <w:ind w:left="420" w:leftChars="0" w:hanging="420" w:firstLineChars="0"/>
        <w:rPr>
          <w:rFonts w:hint="eastAsia"/>
          <w:b w:val="0"/>
          <w:bCs w:val="0"/>
          <w:color w:val="000000"/>
          <w:szCs w:val="21"/>
          <w:lang w:val="en-US" w:eastAsia="zh-CN"/>
        </w:rPr>
      </w:pPr>
      <w:r>
        <w:rPr>
          <w:rFonts w:hint="eastAsia"/>
          <w:b w:val="0"/>
          <w:bCs w:val="0"/>
          <w:color w:val="000000"/>
          <w:szCs w:val="21"/>
          <w:lang w:val="en-US" w:eastAsia="zh-CN"/>
        </w:rPr>
        <w:t>《小精灵与吐司》（</w:t>
      </w:r>
      <w:r>
        <w:rPr>
          <w:rFonts w:hint="eastAsia"/>
          <w:b w:val="0"/>
          <w:bCs w:val="0"/>
          <w:i/>
          <w:iCs/>
          <w:color w:val="000000"/>
          <w:szCs w:val="21"/>
          <w:lang w:val="en-US" w:eastAsia="zh-CN"/>
        </w:rPr>
        <w:t>Ghost and Toast</w:t>
      </w:r>
      <w:r>
        <w:rPr>
          <w:rFonts w:hint="eastAsia"/>
          <w:b w:val="0"/>
          <w:bCs w:val="0"/>
          <w:color w:val="000000"/>
          <w:szCs w:val="21"/>
          <w:lang w:val="en-US" w:eastAsia="zh-CN"/>
        </w:rPr>
        <w:t>）非常适合喜爱《兔子大战猴子》（</w:t>
      </w:r>
      <w:r>
        <w:rPr>
          <w:rFonts w:hint="eastAsia"/>
          <w:b w:val="0"/>
          <w:bCs w:val="0"/>
          <w:i/>
          <w:iCs/>
          <w:color w:val="000000"/>
          <w:szCs w:val="21"/>
          <w:lang w:val="en-US" w:eastAsia="zh-CN"/>
        </w:rPr>
        <w:t>Bunny vs Monkey</w:t>
      </w:r>
      <w:r>
        <w:rPr>
          <w:rFonts w:hint="eastAsia"/>
          <w:b w:val="0"/>
          <w:bCs w:val="0"/>
          <w:color w:val="000000"/>
          <w:szCs w:val="21"/>
          <w:lang w:val="en-US" w:eastAsia="zh-CN"/>
        </w:rPr>
        <w:t>）、《甜甜圈小队》（</w:t>
      </w:r>
      <w:r>
        <w:rPr>
          <w:rFonts w:hint="eastAsia"/>
          <w:b w:val="0"/>
          <w:bCs w:val="0"/>
          <w:i/>
          <w:iCs/>
          <w:color w:val="000000"/>
          <w:szCs w:val="21"/>
          <w:lang w:val="en-US" w:eastAsia="zh-CN"/>
        </w:rPr>
        <w:t>Donut Squad</w:t>
      </w:r>
      <w:r>
        <w:rPr>
          <w:rFonts w:hint="eastAsia"/>
          <w:b w:val="0"/>
          <w:bCs w:val="0"/>
          <w:color w:val="000000"/>
          <w:szCs w:val="21"/>
          <w:lang w:val="en-US" w:eastAsia="zh-CN"/>
        </w:rPr>
        <w:t>）、《巴勃罗与斯普拉什》（</w:t>
      </w:r>
      <w:r>
        <w:rPr>
          <w:rFonts w:hint="eastAsia"/>
          <w:b w:val="0"/>
          <w:bCs w:val="0"/>
          <w:i/>
          <w:iCs/>
          <w:color w:val="000000"/>
          <w:szCs w:val="21"/>
          <w:lang w:val="en-US" w:eastAsia="zh-CN"/>
        </w:rPr>
        <w:t>Pablo &amp; Splash!</w:t>
      </w:r>
      <w:r>
        <w:rPr>
          <w:rFonts w:hint="eastAsia"/>
          <w:b w:val="0"/>
          <w:bCs w:val="0"/>
          <w:color w:val="000000"/>
          <w:szCs w:val="21"/>
          <w:lang w:val="en-US" w:eastAsia="zh-CN"/>
        </w:rPr>
        <w:t>）的读者</w:t>
      </w:r>
    </w:p>
    <w:p w14:paraId="02991939">
      <w:pPr>
        <w:numPr>
          <w:numId w:val="0"/>
        </w:numPr>
        <w:ind w:leftChars="0"/>
        <w:rPr>
          <w:rFonts w:hint="eastAsia"/>
          <w:b w:val="0"/>
          <w:bCs w:val="0"/>
          <w:color w:val="000000"/>
          <w:szCs w:val="21"/>
          <w:lang w:val="en-US" w:eastAsia="zh-CN"/>
        </w:rPr>
      </w:pPr>
    </w:p>
    <w:p w14:paraId="7568887E">
      <w:pPr>
        <w:numPr>
          <w:ilvl w:val="0"/>
          <w:numId w:val="1"/>
        </w:numPr>
        <w:ind w:left="420" w:leftChars="0" w:hanging="420" w:firstLineChars="0"/>
        <w:rPr>
          <w:rFonts w:hint="eastAsia"/>
          <w:b w:val="0"/>
          <w:bCs w:val="0"/>
          <w:color w:val="000000"/>
          <w:szCs w:val="21"/>
          <w:lang w:val="en-US" w:eastAsia="zh-CN"/>
        </w:rPr>
      </w:pPr>
      <w:r>
        <w:rPr>
          <w:rFonts w:hint="eastAsia"/>
          <w:b w:val="0"/>
          <w:bCs w:val="0"/>
          <w:color w:val="000000"/>
          <w:szCs w:val="21"/>
          <w:lang w:val="en-US" w:eastAsia="zh-CN"/>
        </w:rPr>
        <w:t>全书分为三幕节奏轻快、易读有趣的单元式冒险，动作戏密集、笑点密集</w:t>
      </w:r>
    </w:p>
    <w:p w14:paraId="1734E782">
      <w:pPr>
        <w:numPr>
          <w:numId w:val="0"/>
        </w:numPr>
        <w:ind w:leftChars="0"/>
        <w:rPr>
          <w:rFonts w:hint="eastAsia"/>
          <w:b w:val="0"/>
          <w:bCs w:val="0"/>
          <w:color w:val="000000"/>
          <w:szCs w:val="21"/>
          <w:lang w:val="en-US" w:eastAsia="zh-CN"/>
        </w:rPr>
      </w:pPr>
    </w:p>
    <w:p w14:paraId="1C71ED23">
      <w:pPr>
        <w:numPr>
          <w:ilvl w:val="0"/>
          <w:numId w:val="1"/>
        </w:numPr>
        <w:ind w:left="420" w:leftChars="0" w:hanging="420" w:firstLineChars="0"/>
        <w:rPr>
          <w:rFonts w:hint="eastAsia"/>
          <w:b/>
          <w:bCs/>
          <w:color w:val="000000"/>
          <w:szCs w:val="21"/>
          <w:lang w:val="en-US" w:eastAsia="zh-CN"/>
        </w:rPr>
      </w:pPr>
      <w:r>
        <w:rPr>
          <w:rFonts w:hint="eastAsia"/>
          <w:b w:val="0"/>
          <w:bCs w:val="0"/>
          <w:color w:val="000000"/>
          <w:szCs w:val="21"/>
          <w:lang w:val="en-US" w:eastAsia="zh-CN"/>
        </w:rPr>
        <w:t>风格轻松无压力，兼顾娱乐性与阅读入门友好度</w:t>
      </w:r>
    </w:p>
    <w:p w14:paraId="30A829EB">
      <w:pPr>
        <w:rPr>
          <w:rFonts w:hint="eastAsia"/>
          <w:b/>
          <w:bCs/>
          <w:color w:val="000000"/>
          <w:szCs w:val="21"/>
          <w:lang w:val="en-US" w:eastAsia="zh-CN"/>
        </w:rPr>
      </w:pPr>
    </w:p>
    <w:p w14:paraId="527DF2E7">
      <w:pPr>
        <w:rPr>
          <w:rFonts w:hint="default"/>
          <w:b/>
          <w:bCs/>
          <w:color w:val="000000"/>
          <w:szCs w:val="21"/>
          <w:lang w:val="en-US" w:eastAsia="zh-CN"/>
        </w:rPr>
      </w:pPr>
    </w:p>
    <w:p w14:paraId="5F489444">
      <w:pPr>
        <w:rPr>
          <w:rFonts w:hint="eastAsia"/>
          <w:b/>
          <w:bCs/>
          <w:color w:val="000000"/>
          <w:szCs w:val="21"/>
          <w:lang w:eastAsia="zh-CN"/>
        </w:rPr>
      </w:pPr>
      <w:r>
        <w:rPr>
          <w:rFonts w:hint="eastAsia"/>
          <w:b/>
          <w:bCs/>
          <w:color w:val="000000"/>
          <w:szCs w:val="21"/>
          <w:lang w:val="en-US" w:eastAsia="zh-CN"/>
        </w:rPr>
        <w:t>作者</w:t>
      </w:r>
      <w:r>
        <w:rPr>
          <w:rFonts w:hint="eastAsia"/>
          <w:b/>
          <w:bCs/>
          <w:color w:val="000000"/>
          <w:szCs w:val="21"/>
        </w:rPr>
        <w:t>自述</w:t>
      </w:r>
      <w:r>
        <w:rPr>
          <w:rFonts w:hint="eastAsia"/>
          <w:b/>
          <w:bCs/>
          <w:color w:val="000000"/>
          <w:szCs w:val="21"/>
          <w:lang w:eastAsia="zh-CN"/>
        </w:rPr>
        <w:t>：</w:t>
      </w:r>
    </w:p>
    <w:p w14:paraId="1CEB9C5A">
      <w:pPr>
        <w:rPr>
          <w:rFonts w:hint="eastAsia"/>
          <w:b/>
          <w:bCs/>
          <w:color w:val="000000"/>
          <w:szCs w:val="21"/>
          <w:lang w:eastAsia="zh-CN"/>
        </w:rPr>
      </w:pPr>
    </w:p>
    <w:p w14:paraId="7A09D0B6">
      <w:pPr>
        <w:ind w:firstLine="420" w:firstLineChars="200"/>
        <w:rPr>
          <w:rFonts w:hint="eastAsia"/>
          <w:b w:val="0"/>
          <w:bCs w:val="0"/>
          <w:color w:val="000000"/>
          <w:szCs w:val="21"/>
        </w:rPr>
      </w:pPr>
      <w:r>
        <w:rPr>
          <w:rFonts w:hint="eastAsia"/>
          <w:b w:val="0"/>
          <w:bCs w:val="0"/>
          <w:color w:val="000000"/>
          <w:szCs w:val="21"/>
          <w:lang w:val="en-US" w:eastAsia="zh-CN"/>
        </w:rPr>
        <w:t>“能与皮卡迪利出版社（Piccadilly Press）合作这部“小精灵×会说话吐司”的系列，我真的超级兴奋！也非常感谢出版社，让我得以把人生两大最爱——小精灵元素与烤面包——变成一场热闹又欢乐的漫画盛宴。创作这些故事时，我自己常常笑个不停。如果读者能感受到哪怕一半的乐趣，也一定会捧腹大笑。希望大家能真心喜欢上《小精灵与吐司》，在他们夸张又离奇的冒险中收获满满快乐。”</w:t>
      </w:r>
    </w:p>
    <w:p w14:paraId="1D29D1A4">
      <w:pPr>
        <w:rPr>
          <w:rFonts w:hint="eastAsia"/>
          <w:b w:val="0"/>
          <w:bCs w:val="0"/>
          <w:color w:val="000000"/>
          <w:szCs w:val="21"/>
        </w:rPr>
      </w:pPr>
    </w:p>
    <w:p w14:paraId="46838763">
      <w:pPr>
        <w:rPr>
          <w:rFonts w:hint="eastAsia" w:eastAsia="宋体"/>
          <w:b/>
          <w:bCs/>
          <w:color w:val="000000"/>
          <w:szCs w:val="21"/>
          <w:lang w:val="en-US" w:eastAsia="zh-CN"/>
        </w:rPr>
      </w:pPr>
      <w:r>
        <w:rPr>
          <w:rFonts w:hint="eastAsia"/>
          <w:b/>
          <w:bCs/>
          <w:color w:val="000000"/>
          <w:szCs w:val="21"/>
        </w:rPr>
        <w:t>皮卡迪利出版社（Piccadilly Press）编辑总监 露丝・本内特（Ruth Bennett）</w:t>
      </w:r>
      <w:r>
        <w:rPr>
          <w:rFonts w:hint="eastAsia"/>
          <w:b/>
          <w:bCs/>
          <w:color w:val="000000"/>
          <w:szCs w:val="21"/>
          <w:lang w:val="en-US" w:eastAsia="zh-CN"/>
        </w:rPr>
        <w:t>推荐：</w:t>
      </w:r>
    </w:p>
    <w:p w14:paraId="73DFC5CB">
      <w:pPr>
        <w:rPr>
          <w:rFonts w:hint="eastAsia"/>
          <w:b w:val="0"/>
          <w:bCs w:val="0"/>
          <w:color w:val="000000"/>
          <w:szCs w:val="21"/>
          <w:lang w:val="en-US" w:eastAsia="zh-CN"/>
        </w:rPr>
      </w:pPr>
    </w:p>
    <w:p w14:paraId="77CA3FBC">
      <w:pPr>
        <w:ind w:firstLine="420" w:firstLineChars="200"/>
        <w:rPr>
          <w:rFonts w:hint="eastAsia"/>
          <w:b w:val="0"/>
          <w:bCs w:val="0"/>
          <w:color w:val="000000"/>
          <w:szCs w:val="21"/>
        </w:rPr>
      </w:pPr>
      <w:r>
        <w:rPr>
          <w:rFonts w:hint="eastAsia"/>
          <w:b w:val="0"/>
          <w:bCs w:val="0"/>
          <w:color w:val="000000"/>
          <w:szCs w:val="21"/>
          <w:lang w:val="en-US" w:eastAsia="zh-CN"/>
        </w:rPr>
        <w:t>“说到图像小说，菲尔绝对是业内顶尖创作者之一。我们相信，孩子们遇见小精灵与吐司这对令人难忘的搭档时，一定会笑到停不下来。当下，阅读乐趣格外重要，而没有什么比这部作品更适合交到孩子手中——它会让大家真切感受到：阅读可以纯粹又欢乐，好玩到停不下来！”</w:t>
      </w:r>
    </w:p>
    <w:p w14:paraId="6B3C3AF8">
      <w:pPr>
        <w:rPr>
          <w:rFonts w:hint="eastAsia"/>
          <w:b/>
          <w:bCs/>
          <w:color w:val="000000"/>
          <w:szCs w:val="21"/>
        </w:rPr>
      </w:pPr>
    </w:p>
    <w:p w14:paraId="363F6472">
      <w:pPr>
        <w:rPr>
          <w:rFonts w:hint="eastAsia"/>
          <w:b/>
          <w:bCs/>
          <w:color w:val="000000"/>
          <w:szCs w:val="21"/>
        </w:rPr>
      </w:pPr>
    </w:p>
    <w:p w14:paraId="513C1D21">
      <w:pPr>
        <w:rPr>
          <w:b/>
          <w:bCs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作者简介：</w:t>
      </w:r>
    </w:p>
    <w:p w14:paraId="3E45B3AF">
      <w:pPr>
        <w:rPr>
          <w:rFonts w:hint="eastAsia" w:eastAsia="宋体"/>
          <w:b/>
          <w:bCs/>
          <w:color w:val="000000"/>
          <w:szCs w:val="21"/>
          <w:lang w:eastAsia="zh-CN"/>
        </w:rPr>
      </w:pPr>
      <w:r>
        <w:rPr>
          <w:rFonts w:ascii="sans-serif" w:hAnsi="sans-serif" w:eastAsia="sans-serif" w:cs="sans-serif"/>
          <w:i w:val="0"/>
          <w:iCs w:val="0"/>
          <w:caps w:val="0"/>
          <w:color w:val="000000"/>
          <w:spacing w:val="0"/>
          <w:sz w:val="12"/>
          <w:szCs w:val="12"/>
          <w:shd w:val="clear" w:fill="FFFFFF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7620</wp:posOffset>
            </wp:positionH>
            <wp:positionV relativeFrom="paragraph">
              <wp:posOffset>163195</wp:posOffset>
            </wp:positionV>
            <wp:extent cx="1003300" cy="1343660"/>
            <wp:effectExtent l="0" t="0" r="6350" b="8890"/>
            <wp:wrapSquare wrapText="bothSides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03300" cy="13436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165D6170">
      <w:pPr>
        <w:autoSpaceDE w:val="0"/>
        <w:autoSpaceDN w:val="0"/>
        <w:adjustRightInd w:val="0"/>
        <w:ind w:firstLine="422" w:firstLineChars="200"/>
        <w:rPr>
          <w:bCs/>
          <w:lang w:val="en-US" w:eastAsia="zh-CN"/>
        </w:rPr>
      </w:pPr>
      <w:r>
        <w:rPr>
          <w:b/>
          <w:bCs w:val="0"/>
          <w:lang w:val="en-US" w:eastAsia="zh-CN"/>
        </w:rPr>
        <w:t>菲尔・科比特（Phil Corbett）</w:t>
      </w:r>
      <w:r>
        <w:rPr>
          <w:bCs/>
          <w:lang w:val="en-US" w:eastAsia="zh-CN"/>
        </w:rPr>
        <w:t>出生于英国，现居于法国一家漫画店楼上——对热爱漫画（也热爱可颂）的他来说，再合适不过。</w:t>
      </w:r>
    </w:p>
    <w:p w14:paraId="78DA1F3C">
      <w:pPr>
        <w:autoSpaceDE w:val="0"/>
        <w:autoSpaceDN w:val="0"/>
        <w:adjustRightInd w:val="0"/>
        <w:ind w:firstLine="420" w:firstLineChars="200"/>
        <w:rPr>
          <w:bCs/>
          <w:lang w:val="en-US" w:eastAsia="zh-CN"/>
        </w:rPr>
      </w:pPr>
    </w:p>
    <w:p w14:paraId="173D2BB0">
      <w:pPr>
        <w:autoSpaceDE w:val="0"/>
        <w:autoSpaceDN w:val="0"/>
        <w:adjustRightInd w:val="0"/>
        <w:ind w:firstLine="420" w:firstLineChars="200"/>
        <w:rPr>
          <w:bCs/>
          <w:lang w:val="en-US" w:eastAsia="zh-CN"/>
        </w:rPr>
      </w:pPr>
      <w:r>
        <w:rPr>
          <w:bCs/>
          <w:lang w:val="en-US" w:eastAsia="zh-CN"/>
        </w:rPr>
        <w:t>不画漫画、不读漫画、不向别人安利漫画的时候，他也会为卡通频道、迪士尼、尼克儿童频道、任天堂等知名品牌创作精彩内容。他也是全球经典漫画角色之一——英国漫画《丹迪》（</w:t>
      </w:r>
      <w:r>
        <w:rPr>
          <w:bCs/>
          <w:i/>
          <w:iCs/>
          <w:lang w:val="en-US" w:eastAsia="zh-CN"/>
        </w:rPr>
        <w:t>The Dandy</w:t>
      </w:r>
      <w:r>
        <w:rPr>
          <w:bCs/>
          <w:lang w:val="en-US" w:eastAsia="zh-CN"/>
        </w:rPr>
        <w:t>）中考基猫（Korky the Cat）最后一任专职编剧与绘者。他同时是图像小说《小猫大冒险》（</w:t>
      </w:r>
      <w:r>
        <w:rPr>
          <w:bCs/>
          <w:i/>
          <w:iCs/>
          <w:lang w:val="en-US" w:eastAsia="zh-CN"/>
        </w:rPr>
        <w:t>Kitty Quest</w:t>
      </w:r>
      <w:r>
        <w:rPr>
          <w:bCs/>
          <w:lang w:val="en-US" w:eastAsia="zh-CN"/>
        </w:rPr>
        <w:t>）系列的创作者，也曾涉足游戏与玩具行业。</w:t>
      </w:r>
    </w:p>
    <w:p w14:paraId="0BCB45D6">
      <w:pPr>
        <w:autoSpaceDE w:val="0"/>
        <w:autoSpaceDN w:val="0"/>
        <w:adjustRightInd w:val="0"/>
        <w:ind w:firstLine="420" w:firstLineChars="200"/>
        <w:rPr>
          <w:bCs/>
          <w:lang w:val="en-US" w:eastAsia="zh-CN"/>
        </w:rPr>
      </w:pPr>
    </w:p>
    <w:p w14:paraId="6310B92E">
      <w:pPr>
        <w:autoSpaceDE w:val="0"/>
        <w:autoSpaceDN w:val="0"/>
        <w:adjustRightInd w:val="0"/>
        <w:ind w:firstLine="420" w:firstLineChars="200"/>
        <w:rPr>
          <w:bCs/>
          <w:lang w:val="en-US" w:eastAsia="zh-CN"/>
        </w:rPr>
      </w:pPr>
      <w:r>
        <w:rPr>
          <w:bCs/>
          <w:lang w:val="en-US" w:eastAsia="zh-CN"/>
        </w:rPr>
        <w:t>他最喜欢的</w:t>
      </w:r>
      <w:r>
        <w:rPr>
          <w:rFonts w:hint="eastAsia"/>
          <w:bCs/>
          <w:lang w:val="en-US" w:eastAsia="zh-CN"/>
        </w:rPr>
        <w:t>小精灵</w:t>
      </w:r>
      <w:r>
        <w:rPr>
          <w:bCs/>
          <w:lang w:val="en-US" w:eastAsia="zh-CN"/>
        </w:rPr>
        <w:t>形象，是忧郁的维多利亚时期小</w:t>
      </w:r>
      <w:r>
        <w:rPr>
          <w:rFonts w:hint="eastAsia"/>
          <w:bCs/>
          <w:lang w:val="en-US" w:eastAsia="zh-CN"/>
        </w:rPr>
        <w:t>精灵</w:t>
      </w:r>
      <w:r>
        <w:rPr>
          <w:bCs/>
          <w:lang w:val="en-US" w:eastAsia="zh-CN"/>
        </w:rPr>
        <w:t>，或是经典被单造型；最爱的吐司吃法是芝士烤吐司。</w:t>
      </w:r>
    </w:p>
    <w:p w14:paraId="78A56766">
      <w:pPr>
        <w:autoSpaceDE w:val="0"/>
        <w:autoSpaceDN w:val="0"/>
        <w:adjustRightInd w:val="0"/>
        <w:ind w:firstLine="420" w:firstLineChars="200"/>
        <w:rPr>
          <w:bCs/>
          <w:lang w:val="en-US" w:eastAsia="zh-CN"/>
        </w:rPr>
      </w:pPr>
    </w:p>
    <w:p w14:paraId="41060910">
      <w:pPr>
        <w:autoSpaceDE w:val="0"/>
        <w:autoSpaceDN w:val="0"/>
        <w:adjustRightInd w:val="0"/>
        <w:ind w:firstLine="422" w:firstLineChars="200"/>
        <w:jc w:val="center"/>
        <w:rPr>
          <w:bCs/>
          <w:lang w:val="en-US" w:eastAsia="zh-CN"/>
        </w:rPr>
      </w:pPr>
      <w:r>
        <w:rPr>
          <w:rFonts w:hint="eastAsia" w:eastAsia="宋体"/>
          <w:b/>
          <w:bCs/>
          <w:color w:val="000000"/>
          <w:szCs w:val="21"/>
          <w:lang w:eastAsia="zh-CN"/>
        </w:rPr>
        <w:drawing>
          <wp:inline distT="0" distB="0" distL="114300" distR="114300">
            <wp:extent cx="2143760" cy="1609090"/>
            <wp:effectExtent l="0" t="0" r="8890" b="635"/>
            <wp:docPr id="6" name="图片 6" descr="image003(02-05-0(02-05-10-05-3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age003(02-05-0(02-05-10-05-33)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43760" cy="1609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color w:val="000000"/>
          <w:szCs w:val="21"/>
          <w:lang w:val="en-US" w:eastAsia="zh-CN"/>
        </w:rPr>
        <w:t xml:space="preserve">         </w:t>
      </w:r>
      <w:r>
        <w:rPr>
          <w:rFonts w:hint="eastAsia" w:eastAsia="宋体"/>
          <w:b/>
          <w:bCs/>
          <w:color w:val="000000"/>
          <w:szCs w:val="21"/>
          <w:lang w:eastAsia="zh-CN"/>
        </w:rPr>
        <w:drawing>
          <wp:inline distT="0" distB="0" distL="114300" distR="114300">
            <wp:extent cx="2124075" cy="1602740"/>
            <wp:effectExtent l="0" t="0" r="0" b="6985"/>
            <wp:docPr id="9" name="图片 9" descr="image004(02-05-0(02-05-10-05-3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age004(02-05-0(02-05-10-05-33)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24075" cy="1602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2"/>
    <w:bookmarkEnd w:id="3"/>
    <w:p w14:paraId="131F994C">
      <w:pPr>
        <w:bidi w:val="0"/>
        <w:rPr>
          <w:rFonts w:hint="eastAsia"/>
        </w:rPr>
      </w:pPr>
      <w:bookmarkStart w:id="4" w:name="OLE_LINK43"/>
      <w:bookmarkStart w:id="5" w:name="OLE_LINK45"/>
      <w:bookmarkStart w:id="6" w:name="OLE_LINK44"/>
      <w:bookmarkStart w:id="7" w:name="OLE_LINK38"/>
    </w:p>
    <w:p w14:paraId="61248252">
      <w:pPr>
        <w:bidi w:val="0"/>
        <w:rPr>
          <w:rFonts w:hint="eastAsia"/>
        </w:rPr>
      </w:pPr>
    </w:p>
    <w:p w14:paraId="4474B630">
      <w:pPr>
        <w:shd w:val="clear" w:color="auto" w:fill="FFFFFF"/>
        <w:rPr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感</w:t>
      </w:r>
      <w:r>
        <w:rPr>
          <w:b/>
          <w:bCs/>
          <w:color w:val="000000"/>
          <w:szCs w:val="21"/>
        </w:rPr>
        <w:t>谢您的阅读！</w:t>
      </w:r>
    </w:p>
    <w:p w14:paraId="4474B631">
      <w:pPr>
        <w:rPr>
          <w:rFonts w:ascii="华文中宋" w:hAnsi="华文中宋" w:eastAsia="华文中宋"/>
          <w:b/>
          <w:color w:val="000000"/>
          <w:szCs w:val="21"/>
        </w:rPr>
      </w:pPr>
      <w:r>
        <w:rPr>
          <w:b/>
          <w:color w:val="000000"/>
          <w:szCs w:val="21"/>
        </w:rPr>
        <w:t>请将反馈信息发至：</w:t>
      </w:r>
      <w:r>
        <w:rPr>
          <w:rFonts w:ascii="华文中宋" w:hAnsi="华文中宋" w:eastAsia="华文中宋"/>
          <w:b/>
          <w:color w:val="000000"/>
          <w:szCs w:val="21"/>
        </w:rPr>
        <w:t>版权负责人</w:t>
      </w:r>
    </w:p>
    <w:p w14:paraId="4474B632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Email</w:t>
      </w:r>
      <w:r>
        <w:rPr>
          <w:color w:val="000000"/>
          <w:szCs w:val="21"/>
        </w:rPr>
        <w:t>：</w:t>
      </w:r>
      <w:r>
        <w:fldChar w:fldCharType="begin"/>
      </w:r>
      <w:r>
        <w:instrText xml:space="preserve"> HYPERLINK "mailto:Rights@nurnberg.com.cn" </w:instrText>
      </w:r>
      <w:r>
        <w:fldChar w:fldCharType="separate"/>
      </w:r>
      <w:r>
        <w:rPr>
          <w:rStyle w:val="12"/>
          <w:rFonts w:hint="eastAsia"/>
          <w:b/>
          <w:szCs w:val="21"/>
        </w:rPr>
        <w:t>Righ</w:t>
      </w:r>
      <w:r>
        <w:rPr>
          <w:rStyle w:val="12"/>
          <w:b/>
          <w:szCs w:val="21"/>
        </w:rPr>
        <w:t>ts@nurnberg.com.cn</w:t>
      </w:r>
      <w:r>
        <w:rPr>
          <w:rStyle w:val="12"/>
          <w:b/>
          <w:szCs w:val="21"/>
        </w:rPr>
        <w:fldChar w:fldCharType="end"/>
      </w:r>
    </w:p>
    <w:p w14:paraId="4474B633">
      <w:pPr>
        <w:rPr>
          <w:b/>
          <w:color w:val="000000"/>
          <w:szCs w:val="21"/>
        </w:rPr>
      </w:pPr>
      <w:r>
        <w:rPr>
          <w:color w:val="000000"/>
          <w:szCs w:val="21"/>
        </w:rPr>
        <w:t>安德鲁·纳伯格联合国际有限公司北京代表处</w:t>
      </w:r>
    </w:p>
    <w:p w14:paraId="4474B634">
      <w:pPr>
        <w:rPr>
          <w:b/>
          <w:color w:val="000000"/>
          <w:szCs w:val="21"/>
        </w:rPr>
      </w:pPr>
      <w:r>
        <w:rPr>
          <w:color w:val="000000"/>
          <w:szCs w:val="21"/>
        </w:rPr>
        <w:t>北京市海淀区中关村大街甲59号中国人民大学文化大厦1705室</w:t>
      </w:r>
      <w:r>
        <w:rPr>
          <w:rFonts w:hint="eastAsia"/>
          <w:color w:val="000000"/>
          <w:szCs w:val="21"/>
        </w:rPr>
        <w:t>,</w:t>
      </w:r>
      <w:r>
        <w:rPr>
          <w:color w:val="000000"/>
          <w:szCs w:val="21"/>
        </w:rPr>
        <w:t xml:space="preserve"> 邮编：100872</w:t>
      </w:r>
    </w:p>
    <w:p w14:paraId="4474B635">
      <w:pPr>
        <w:rPr>
          <w:b/>
          <w:color w:val="000000"/>
          <w:szCs w:val="21"/>
        </w:rPr>
      </w:pPr>
      <w:r>
        <w:rPr>
          <w:color w:val="000000"/>
          <w:szCs w:val="21"/>
        </w:rPr>
        <w:t>电话：010-82504106, 传真：010-82504200</w:t>
      </w:r>
    </w:p>
    <w:p w14:paraId="4474B636">
      <w:pPr>
        <w:rPr>
          <w:rStyle w:val="12"/>
          <w:szCs w:val="21"/>
        </w:rPr>
      </w:pPr>
      <w:r>
        <w:rPr>
          <w:color w:val="000000"/>
          <w:szCs w:val="21"/>
        </w:rPr>
        <w:t>公司网址：</w:t>
      </w:r>
      <w:r>
        <w:fldChar w:fldCharType="begin"/>
      </w:r>
      <w:r>
        <w:instrText xml:space="preserve"> HYPERLINK "http://www.nurnberg.com.cn/" </w:instrText>
      </w:r>
      <w:r>
        <w:fldChar w:fldCharType="separate"/>
      </w:r>
      <w:r>
        <w:rPr>
          <w:rStyle w:val="12"/>
          <w:szCs w:val="21"/>
        </w:rPr>
        <w:t>http://www.nurnberg.com.cn</w:t>
      </w:r>
      <w:r>
        <w:rPr>
          <w:rStyle w:val="12"/>
          <w:szCs w:val="21"/>
        </w:rPr>
        <w:fldChar w:fldCharType="end"/>
      </w:r>
    </w:p>
    <w:p w14:paraId="4474B637">
      <w:pPr>
        <w:rPr>
          <w:color w:val="000000"/>
          <w:szCs w:val="21"/>
        </w:rPr>
      </w:pPr>
      <w:r>
        <w:rPr>
          <w:color w:val="000000"/>
          <w:szCs w:val="21"/>
        </w:rPr>
        <w:t>书目下载</w:t>
      </w:r>
      <w:r>
        <w:rPr>
          <w:rFonts w:hint="eastAsia"/>
          <w:color w:val="000000"/>
          <w:szCs w:val="21"/>
        </w:rPr>
        <w:t>：</w:t>
      </w:r>
      <w:r>
        <w:fldChar w:fldCharType="begin"/>
      </w:r>
      <w:r>
        <w:instrText xml:space="preserve"> HYPERLINK "http://www.nurnberg.com.cn/booklist_zh/list.aspx" </w:instrText>
      </w:r>
      <w:r>
        <w:fldChar w:fldCharType="separate"/>
      </w:r>
      <w:r>
        <w:rPr>
          <w:rStyle w:val="12"/>
          <w:szCs w:val="21"/>
        </w:rPr>
        <w:t>http://www.nurnberg.com.cn/booklist_zh/list.aspx</w:t>
      </w:r>
      <w:r>
        <w:rPr>
          <w:rStyle w:val="12"/>
          <w:szCs w:val="21"/>
        </w:rPr>
        <w:fldChar w:fldCharType="end"/>
      </w:r>
    </w:p>
    <w:p w14:paraId="4474B638">
      <w:pPr>
        <w:rPr>
          <w:color w:val="000000"/>
          <w:szCs w:val="21"/>
        </w:rPr>
      </w:pPr>
      <w:r>
        <w:rPr>
          <w:color w:val="000000"/>
          <w:szCs w:val="21"/>
        </w:rPr>
        <w:t>书讯浏览</w:t>
      </w:r>
      <w:r>
        <w:rPr>
          <w:rFonts w:hint="eastAsia"/>
          <w:color w:val="000000"/>
          <w:szCs w:val="21"/>
        </w:rPr>
        <w:t>：</w:t>
      </w:r>
      <w:r>
        <w:fldChar w:fldCharType="begin"/>
      </w:r>
      <w:r>
        <w:instrText xml:space="preserve"> HYPERLINK "http://www.nurnberg.com.cn/book/book.aspx" </w:instrText>
      </w:r>
      <w:r>
        <w:fldChar w:fldCharType="separate"/>
      </w:r>
      <w:r>
        <w:rPr>
          <w:rStyle w:val="12"/>
          <w:szCs w:val="21"/>
        </w:rPr>
        <w:t>http://www.nurnberg.com.cn/book/book.aspx</w:t>
      </w:r>
      <w:r>
        <w:rPr>
          <w:rStyle w:val="12"/>
          <w:szCs w:val="21"/>
        </w:rPr>
        <w:fldChar w:fldCharType="end"/>
      </w:r>
    </w:p>
    <w:p w14:paraId="4474B639">
      <w:pPr>
        <w:rPr>
          <w:color w:val="000000"/>
          <w:szCs w:val="21"/>
        </w:rPr>
      </w:pPr>
      <w:r>
        <w:rPr>
          <w:color w:val="000000"/>
          <w:szCs w:val="21"/>
        </w:rPr>
        <w:t>视频推荐</w:t>
      </w:r>
      <w:r>
        <w:rPr>
          <w:rFonts w:hint="eastAsia"/>
          <w:color w:val="000000"/>
          <w:szCs w:val="21"/>
        </w:rPr>
        <w:t>：</w:t>
      </w:r>
      <w:r>
        <w:fldChar w:fldCharType="begin"/>
      </w:r>
      <w:r>
        <w:instrText xml:space="preserve"> HYPERLINK "http://www.nurnberg.com.cn/video/video.aspx" </w:instrText>
      </w:r>
      <w:r>
        <w:fldChar w:fldCharType="separate"/>
      </w:r>
      <w:r>
        <w:rPr>
          <w:rStyle w:val="12"/>
          <w:szCs w:val="21"/>
        </w:rPr>
        <w:t>http://www.nurnberg.com.cn/video/video.aspx</w:t>
      </w:r>
      <w:r>
        <w:rPr>
          <w:rStyle w:val="12"/>
          <w:szCs w:val="21"/>
        </w:rPr>
        <w:fldChar w:fldCharType="end"/>
      </w:r>
    </w:p>
    <w:p w14:paraId="4474B63A">
      <w:pPr>
        <w:rPr>
          <w:rStyle w:val="12"/>
          <w:szCs w:val="21"/>
        </w:rPr>
      </w:pPr>
      <w:r>
        <w:rPr>
          <w:color w:val="000000"/>
          <w:szCs w:val="21"/>
        </w:rPr>
        <w:t>豆瓣小站：</w:t>
      </w:r>
      <w:r>
        <w:fldChar w:fldCharType="begin"/>
      </w:r>
      <w:r>
        <w:instrText xml:space="preserve"> HYPERLINK "http://site.douban.com/110577/" </w:instrText>
      </w:r>
      <w:r>
        <w:fldChar w:fldCharType="separate"/>
      </w:r>
      <w:r>
        <w:rPr>
          <w:rStyle w:val="12"/>
          <w:szCs w:val="21"/>
        </w:rPr>
        <w:t>http://site.douban.com/110577/</w:t>
      </w:r>
      <w:r>
        <w:rPr>
          <w:rStyle w:val="12"/>
          <w:szCs w:val="21"/>
        </w:rPr>
        <w:fldChar w:fldCharType="end"/>
      </w:r>
    </w:p>
    <w:p w14:paraId="4474B63B">
      <w:pPr>
        <w:rPr>
          <w:rFonts w:ascii="Calibri" w:hAnsi="Calibri" w:cs="Calibri"/>
          <w:color w:val="000000"/>
          <w:shd w:val="clear" w:color="auto" w:fill="FFFFFF"/>
        </w:rPr>
      </w:pPr>
      <w:r>
        <w:rPr>
          <w:rFonts w:hint="eastAsia"/>
          <w:color w:val="000000"/>
          <w:shd w:val="clear" w:color="auto" w:fill="FFFFFF"/>
        </w:rPr>
        <w:t>新浪微博</w:t>
      </w:r>
      <w:r>
        <w:rPr>
          <w:rFonts w:hint="eastAsia"/>
          <w:bCs/>
          <w:color w:val="000000"/>
          <w:shd w:val="clear" w:color="auto" w:fill="FFFFFF"/>
        </w:rPr>
        <w:t>：</w:t>
      </w:r>
      <w:r>
        <w:fldChar w:fldCharType="begin"/>
      </w:r>
      <w:r>
        <w:instrText xml:space="preserve"> HYPERLINK "https://weibo.com/1877653117/profile?topnav=1&amp;wvr=6" </w:instrText>
      </w:r>
      <w:r>
        <w:fldChar w:fldCharType="separate"/>
      </w:r>
      <w:r>
        <w:rPr>
          <w:rFonts w:hint="eastAsia" w:cs="Calibri"/>
          <w:color w:val="0000FF"/>
          <w:u w:val="single"/>
          <w:shd w:val="clear" w:color="auto" w:fill="FFFFFF"/>
        </w:rPr>
        <w:t>安德鲁纳伯格公司的微博</w:t>
      </w:r>
      <w:r>
        <w:rPr>
          <w:color w:val="0000FF"/>
          <w:u w:val="single"/>
          <w:shd w:val="clear" w:color="auto" w:fill="FFFFFF"/>
        </w:rPr>
        <w:t>_</w:t>
      </w:r>
      <w:r>
        <w:rPr>
          <w:rFonts w:hint="eastAsia" w:cs="Calibri"/>
          <w:color w:val="0000FF"/>
          <w:u w:val="single"/>
          <w:shd w:val="clear" w:color="auto" w:fill="FFFFFF"/>
        </w:rPr>
        <w:t>微博</w:t>
      </w:r>
      <w:r>
        <w:rPr>
          <w:color w:val="0000FF"/>
          <w:u w:val="single"/>
          <w:shd w:val="clear" w:color="auto" w:fill="FFFFFF"/>
        </w:rPr>
        <w:t> (weibo.com)</w:t>
      </w:r>
      <w:r>
        <w:rPr>
          <w:color w:val="0000FF"/>
          <w:u w:val="single"/>
          <w:shd w:val="clear" w:color="auto" w:fill="FFFFFF"/>
        </w:rPr>
        <w:fldChar w:fldCharType="end"/>
      </w:r>
    </w:p>
    <w:p w14:paraId="4474B63C">
      <w:pPr>
        <w:shd w:val="clear" w:color="auto" w:fill="FFFFFF"/>
        <w:rPr>
          <w:color w:val="000000"/>
          <w:szCs w:val="21"/>
        </w:rPr>
      </w:pPr>
      <w:r>
        <w:rPr>
          <w:color w:val="000000"/>
          <w:szCs w:val="21"/>
        </w:rPr>
        <w:t>微信订阅号：ANABJ2002</w:t>
      </w:r>
    </w:p>
    <w:bookmarkEnd w:id="4"/>
    <w:bookmarkEnd w:id="5"/>
    <w:bookmarkEnd w:id="6"/>
    <w:bookmarkEnd w:id="7"/>
    <w:p w14:paraId="4474B63D">
      <w:pPr>
        <w:widowControl/>
        <w:shd w:val="clear" w:color="auto" w:fill="FFFFFF"/>
        <w:rPr>
          <w:kern w:val="0"/>
          <w:szCs w:val="21"/>
        </w:rPr>
      </w:pPr>
      <w:r>
        <w:rPr>
          <w:color w:val="000000"/>
          <w:szCs w:val="21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-38100</wp:posOffset>
            </wp:positionH>
            <wp:positionV relativeFrom="paragraph">
              <wp:posOffset>59690</wp:posOffset>
            </wp:positionV>
            <wp:extent cx="633095" cy="687705"/>
            <wp:effectExtent l="0" t="0" r="1905" b="10795"/>
            <wp:wrapSquare wrapText="bothSides"/>
            <wp:docPr id="3" name="图片 1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 descr="安德鲁微信号二维码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33095" cy="687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474B63E"/>
    <w:sectPr>
      <w:headerReference r:id="rId3" w:type="default"/>
      <w:footerReference r:id="rId4" w:type="default"/>
      <w:pgSz w:w="11906" w:h="16838"/>
      <w:pgMar w:top="1304" w:right="1701" w:bottom="1304" w:left="1701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方正姚体">
    <w:panose1 w:val="02010601030101010101"/>
    <w:charset w:val="86"/>
    <w:family w:val="auto"/>
    <w:pitch w:val="default"/>
    <w:sig w:usb0="00000003" w:usb1="080E0000" w:usb2="00000000" w:usb3="00000000" w:csb0="00040000" w:csb1="00000000"/>
  </w:font>
  <w:font w:name="MS PGothic">
    <w:panose1 w:val="020B0600070205080204"/>
    <w:charset w:val="80"/>
    <w:family w:val="auto"/>
    <w:pitch w:val="default"/>
    <w:sig w:usb0="E00002FF" w:usb1="6AC7FDFB" w:usb2="08000012" w:usb3="00000000" w:csb0="4002009F" w:csb1="DFD7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  <w:font w:name="Showcard Gothic">
    <w:panose1 w:val="04020904020102020604"/>
    <w:charset w:val="00"/>
    <w:family w:val="auto"/>
    <w:pitch w:val="default"/>
    <w:sig w:usb0="00000003" w:usb1="00000000" w:usb2="00000000" w:usb3="00000000" w:csb0="20000001" w:csb1="00000000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</w:font>
  <w:font w:name="sans-serif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Symbol">
    <w:panose1 w:val="05050102010706020507"/>
    <w:charset w:val="00"/>
    <w:family w:val="auto"/>
    <w:pitch w:val="default"/>
    <w:sig w:usb0="00000000" w:usb1="00000000" w:usb2="00000000" w:usb3="00000000" w:csb0="80000000" w:csb1="00000000"/>
  </w:font>
  <w:font w:name="Courier New">
    <w:panose1 w:val="02070309020205020404"/>
    <w:charset w:val="00"/>
    <w:family w:val="auto"/>
    <w:pitch w:val="default"/>
    <w:sig w:usb0="E0002EFF" w:usb1="C0007843" w:usb2="00000009" w:usb3="00000000" w:csb0="400001FF" w:csb1="FFFF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474B647">
    <w:pPr>
      <w:pStyle w:val="5"/>
      <w:jc w:val="center"/>
    </w:pPr>
    <w:r>
      <w:fldChar w:fldCharType="begin"/>
    </w:r>
    <w:r>
      <w:instrText xml:space="preserve">PAGE   \* MERGEFORMAT</w:instrText>
    </w:r>
    <w:r>
      <w:fldChar w:fldCharType="separate"/>
    </w:r>
    <w:r>
      <w:rPr>
        <w:lang w:val="zh-CN"/>
      </w:rPr>
      <w:t>2</w:t>
    </w:r>
    <w:r>
      <w:fldChar w:fldCharType="end"/>
    </w:r>
  </w:p>
  <w:p w14:paraId="4474B648">
    <w:pPr>
      <w:pStyle w:val="5"/>
      <w:jc w:val="center"/>
      <w:rPr>
        <w:rFonts w:eastAsia="方正姚体"/>
      </w:rP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474B645">
    <w:pPr>
      <w:jc w:val="right"/>
      <w:rPr>
        <w:rFonts w:eastAsia="黑体"/>
        <w:b/>
        <w:bCs/>
      </w:rPr>
    </w:pPr>
    <w: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-108585</wp:posOffset>
          </wp:positionV>
          <wp:extent cx="472440" cy="436245"/>
          <wp:effectExtent l="0" t="0" r="10160" b="8255"/>
          <wp:wrapSquare wrapText="bothSides"/>
          <wp:docPr id="4" name="图片 2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图片 2" descr="公司logo（新北京黑色）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72440" cy="4362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4474B646">
    <w:pPr>
      <w:pStyle w:val="6"/>
      <w:rPr>
        <w:rFonts w:eastAsia="方正姚体"/>
        <w:b/>
        <w:bCs/>
      </w:rPr>
    </w:pPr>
    <w:r>
      <w:rPr>
        <w:rFonts w:hint="eastAsia"/>
      </w:rPr>
      <w:t xml:space="preserve">                                          </w:t>
    </w:r>
    <w:r>
      <w:rPr>
        <w:rFonts w:hint="eastAsia" w:eastAsia="方正姚体"/>
      </w:rPr>
      <w:t xml:space="preserve">         英国安德鲁·纳伯格联合国际有限公司北京代表处    </w:t>
    </w:r>
    <w:r>
      <w:rPr>
        <w:rFonts w:hint="eastAsia" w:eastAsia="方正姚体"/>
        <w:b/>
        <w:bCs/>
      </w:rPr>
      <w:t xml:space="preserve">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EC2E62D"/>
    <w:multiLevelType w:val="singleLevel"/>
    <w:tmpl w:val="AEC2E62D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6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61E5230"/>
    <w:rsid w:val="0019410E"/>
    <w:rsid w:val="00352330"/>
    <w:rsid w:val="003F0A79"/>
    <w:rsid w:val="00403514"/>
    <w:rsid w:val="0076139C"/>
    <w:rsid w:val="00783C25"/>
    <w:rsid w:val="00A66623"/>
    <w:rsid w:val="00B50C76"/>
    <w:rsid w:val="00CE539E"/>
    <w:rsid w:val="00E36D89"/>
    <w:rsid w:val="00E54B78"/>
    <w:rsid w:val="00EA5311"/>
    <w:rsid w:val="00F00EA9"/>
    <w:rsid w:val="017708E5"/>
    <w:rsid w:val="0327793A"/>
    <w:rsid w:val="048E56D2"/>
    <w:rsid w:val="09F316A4"/>
    <w:rsid w:val="0AB37C41"/>
    <w:rsid w:val="0BDA7C3A"/>
    <w:rsid w:val="15C471A6"/>
    <w:rsid w:val="1CEE2D5A"/>
    <w:rsid w:val="1E4C5F8A"/>
    <w:rsid w:val="2046473F"/>
    <w:rsid w:val="295033F3"/>
    <w:rsid w:val="360C6CFE"/>
    <w:rsid w:val="384855BD"/>
    <w:rsid w:val="3E9133CA"/>
    <w:rsid w:val="3EBE49E3"/>
    <w:rsid w:val="413B5CBF"/>
    <w:rsid w:val="4375017E"/>
    <w:rsid w:val="4C4F6AC2"/>
    <w:rsid w:val="51984A67"/>
    <w:rsid w:val="53D55AFF"/>
    <w:rsid w:val="576477AD"/>
    <w:rsid w:val="59E01A50"/>
    <w:rsid w:val="5BE865EB"/>
    <w:rsid w:val="5F125E59"/>
    <w:rsid w:val="5FD11815"/>
    <w:rsid w:val="65BB6582"/>
    <w:rsid w:val="6787315C"/>
    <w:rsid w:val="761E5230"/>
    <w:rsid w:val="7C9858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paragraph" w:styleId="3">
    <w:name w:val="heading 2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36"/>
      <w:szCs w:val="36"/>
      <w:lang w:val="en-US" w:eastAsia="zh-CN" w:bidi="ar"/>
    </w:rPr>
  </w:style>
  <w:style w:type="paragraph" w:styleId="4">
    <w:name w:val="heading 3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27"/>
      <w:szCs w:val="27"/>
      <w:lang w:val="en-US" w:eastAsia="zh-CN" w:bidi="ar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footer"/>
    <w:basedOn w:val="1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Normal (Web)"/>
    <w:basedOn w:val="1"/>
    <w:qFormat/>
    <w:uiPriority w:val="0"/>
    <w:pPr>
      <w:spacing w:beforeAutospacing="1" w:afterAutospacing="1"/>
      <w:jc w:val="left"/>
    </w:pPr>
    <w:rPr>
      <w:kern w:val="0"/>
      <w:sz w:val="24"/>
    </w:rPr>
  </w:style>
  <w:style w:type="character" w:styleId="10">
    <w:name w:val="Strong"/>
    <w:basedOn w:val="9"/>
    <w:qFormat/>
    <w:uiPriority w:val="0"/>
    <w:rPr>
      <w:b/>
    </w:rPr>
  </w:style>
  <w:style w:type="character" w:styleId="11">
    <w:name w:val="Emphasis"/>
    <w:basedOn w:val="9"/>
    <w:qFormat/>
    <w:uiPriority w:val="0"/>
    <w:rPr>
      <w:i/>
    </w:rPr>
  </w:style>
  <w:style w:type="character" w:styleId="12">
    <w:name w:val="Hyperlink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1021</Words>
  <Characters>1579</Characters>
  <Lines>17</Lines>
  <Paragraphs>4</Paragraphs>
  <TotalTime>18</TotalTime>
  <ScaleCrop>false</ScaleCrop>
  <LinksUpToDate>false</LinksUpToDate>
  <CharactersWithSpaces>1650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2025-04-14T04:09:00Z</dcterms:created>
  <dc:creator>小宝</dc:creator>
  <cp:lastModifiedBy>官鑫</cp:lastModifiedBy>
  <dcterms:modified xsi:type="dcterms:W3CDTF">2026-02-05T03:29:28Z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ICV">
    <vt:lpwstr>26149BAA87634EEEAB8634FC78D9D4E7_11</vt:lpwstr>
  </property>
  <property fmtid="{D5CDD505-2E9C-101B-9397-08002B2CF9AE}" pid="4" name="KSOTemplateDocerSaveRecord">
    <vt:lpwstr>eyJoZGlkIjoiNzI1MzljODBiNDliMzEyMzFlZWNlN2EzYjU0N2YzMWEiLCJ1c2VySWQiOiIzMzA1MTY4NDkifQ==</vt:lpwstr>
  </property>
</Properties>
</file>