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4EBC3CF" w:rsidR="00AE574A" w:rsidRDefault="00AE574A">
      <w:pPr>
        <w:rPr>
          <w:b/>
          <w:color w:val="000000"/>
          <w:szCs w:val="21"/>
        </w:rPr>
      </w:pPr>
    </w:p>
    <w:p w14:paraId="3DA7336F" w14:textId="522C8FD5" w:rsidR="00774233" w:rsidRPr="00774233" w:rsidRDefault="00AA31A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786495A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44600" cy="191135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52E54" w:rsidRPr="00452E54">
        <w:rPr>
          <w:rFonts w:hint="eastAsia"/>
          <w:b/>
          <w:bCs/>
          <w:color w:val="000000"/>
          <w:szCs w:val="21"/>
        </w:rPr>
        <w:t>自由法西斯主义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34F22F34" w14:textId="03761A05" w:rsidR="004D614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23188" w:rsidRPr="00923188">
        <w:rPr>
          <w:b/>
          <w:bCs/>
          <w:color w:val="000000"/>
          <w:szCs w:val="21"/>
        </w:rPr>
        <w:t>LIBERAL FASCISMS</w:t>
      </w:r>
    </w:p>
    <w:p w14:paraId="39B7E419" w14:textId="792481A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43B2A" w:rsidRPr="00F25904">
        <w:rPr>
          <w:b/>
          <w:bCs/>
          <w:color w:val="000000"/>
          <w:szCs w:val="21"/>
        </w:rPr>
        <w:t>Slavoj Žižek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2F9AC34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43B2A" w:rsidRPr="00F25904">
        <w:rPr>
          <w:b/>
          <w:bCs/>
          <w:color w:val="000000"/>
          <w:szCs w:val="21"/>
        </w:rPr>
        <w:t>Bloomsbury Academic</w:t>
      </w:r>
    </w:p>
    <w:p w14:paraId="1421F214" w14:textId="5C408FF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43B2A">
        <w:rPr>
          <w:b/>
          <w:bCs/>
          <w:color w:val="000000"/>
          <w:szCs w:val="21"/>
        </w:rPr>
        <w:t>ANA/Jessica</w:t>
      </w:r>
      <w:r w:rsidR="00743B2A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915877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346A">
        <w:rPr>
          <w:rFonts w:hint="eastAsia"/>
          <w:b/>
          <w:bCs/>
          <w:color w:val="000000"/>
          <w:szCs w:val="21"/>
        </w:rPr>
        <w:t>200</w:t>
      </w:r>
      <w:r w:rsidR="00796396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7A118C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75346A">
        <w:rPr>
          <w:rFonts w:hint="eastAsia"/>
          <w:b/>
          <w:bCs/>
          <w:color w:val="000000"/>
          <w:szCs w:val="21"/>
        </w:rPr>
        <w:t>2026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5346A">
        <w:rPr>
          <w:rFonts w:hint="eastAsia"/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5EBE4D37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22A10">
        <w:rPr>
          <w:b/>
          <w:bCs/>
          <w:szCs w:val="21"/>
        </w:rPr>
        <w:t>大众哲学</w:t>
      </w:r>
    </w:p>
    <w:p w14:paraId="58436E30" w14:textId="03E8B9BC" w:rsidR="004009A1" w:rsidRDefault="004009A1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009A1">
        <w:rPr>
          <w:rFonts w:hint="eastAsia"/>
          <w:b/>
          <w:bCs/>
          <w:color w:val="EE0000"/>
          <w:szCs w:val="21"/>
        </w:rPr>
        <w:t>版权已授：</w:t>
      </w:r>
      <w:r w:rsidR="00743B2A">
        <w:rPr>
          <w:rFonts w:hint="eastAsia"/>
          <w:b/>
          <w:bCs/>
          <w:color w:val="EE0000"/>
          <w:szCs w:val="21"/>
        </w:rPr>
        <w:t>意大利、瑞典、葡萄牙</w:t>
      </w:r>
    </w:p>
    <w:p w14:paraId="52760669" w14:textId="0E8C038F" w:rsidR="004B068B" w:rsidRPr="004B068B" w:rsidRDefault="004B068B" w:rsidP="004B068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B068B">
        <w:rPr>
          <w:b/>
          <w:bCs/>
          <w:color w:val="EE0000"/>
          <w:szCs w:val="21"/>
        </w:rPr>
        <w:t xml:space="preserve">Best Sellers Rank: </w:t>
      </w:r>
    </w:p>
    <w:p w14:paraId="1032BF35" w14:textId="14E0C902" w:rsidR="004B068B" w:rsidRPr="004009A1" w:rsidRDefault="004B068B" w:rsidP="004B068B">
      <w:pPr>
        <w:tabs>
          <w:tab w:val="left" w:pos="341"/>
          <w:tab w:val="left" w:pos="5235"/>
        </w:tabs>
        <w:rPr>
          <w:rFonts w:hint="eastAsia"/>
          <w:b/>
          <w:bCs/>
          <w:color w:val="EE0000"/>
          <w:szCs w:val="21"/>
        </w:rPr>
      </w:pPr>
      <w:r w:rsidRPr="004B068B">
        <w:rPr>
          <w:b/>
          <w:bCs/>
          <w:color w:val="EE0000"/>
          <w:szCs w:val="21"/>
        </w:rPr>
        <w:t>#354 in Social Philosophy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189DE9DB" w14:textId="77777777" w:rsidR="00346771" w:rsidRDefault="00346771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3DF354D5" w14:textId="0D3E24D6" w:rsidR="004F51DE" w:rsidRPr="00F13C0A" w:rsidRDefault="004F51DE" w:rsidP="004F51DE">
      <w:pPr>
        <w:ind w:firstLineChars="200" w:firstLine="422"/>
        <w:rPr>
          <w:b/>
          <w:color w:val="000000"/>
          <w:szCs w:val="21"/>
        </w:rPr>
      </w:pPr>
      <w:r w:rsidRPr="00F13C0A">
        <w:rPr>
          <w:rFonts w:hint="eastAsia"/>
          <w:b/>
          <w:color w:val="000000"/>
          <w:szCs w:val="21"/>
        </w:rPr>
        <w:t>斯拉沃热·齐泽克（</w:t>
      </w:r>
      <w:r w:rsidRPr="00F13C0A">
        <w:rPr>
          <w:rFonts w:hint="eastAsia"/>
          <w:b/>
          <w:color w:val="000000"/>
          <w:szCs w:val="21"/>
        </w:rPr>
        <w:t xml:space="preserve">Slavoj </w:t>
      </w:r>
      <w:r w:rsidRPr="00F13C0A">
        <w:rPr>
          <w:rFonts w:ascii="Cambria" w:hAnsi="Cambria" w:cs="Cambria"/>
          <w:b/>
          <w:color w:val="000000"/>
          <w:szCs w:val="21"/>
        </w:rPr>
        <w:t>Ž</w:t>
      </w:r>
      <w:r w:rsidRPr="00F13C0A">
        <w:rPr>
          <w:rFonts w:hint="eastAsia"/>
          <w:b/>
          <w:color w:val="000000"/>
          <w:szCs w:val="21"/>
        </w:rPr>
        <w:t>i</w:t>
      </w:r>
      <w:r w:rsidRPr="00F13C0A">
        <w:rPr>
          <w:rFonts w:ascii="Cambria" w:hAnsi="Cambria" w:cs="Cambria"/>
          <w:b/>
          <w:color w:val="000000"/>
          <w:szCs w:val="21"/>
        </w:rPr>
        <w:t>ž</w:t>
      </w:r>
      <w:r w:rsidRPr="00F13C0A">
        <w:rPr>
          <w:rFonts w:hint="eastAsia"/>
          <w:b/>
          <w:color w:val="000000"/>
          <w:szCs w:val="21"/>
        </w:rPr>
        <w:t>ek</w:t>
      </w:r>
      <w:r w:rsidRPr="00F13C0A">
        <w:rPr>
          <w:rFonts w:hint="eastAsia"/>
          <w:b/>
          <w:color w:val="000000"/>
          <w:szCs w:val="21"/>
        </w:rPr>
        <w:t>）在本部时评集中，以“自由法西斯主义”这一看似矛盾且极具其个人风格的权宜之词，捕捉了政治民粹主义的悖论本质。</w:t>
      </w:r>
    </w:p>
    <w:p w14:paraId="5398C07A" w14:textId="77777777" w:rsidR="004F51DE" w:rsidRPr="004F51DE" w:rsidRDefault="004F51DE" w:rsidP="004F51DE">
      <w:pPr>
        <w:ind w:firstLineChars="200" w:firstLine="420"/>
        <w:rPr>
          <w:bCs/>
          <w:color w:val="000000"/>
          <w:szCs w:val="21"/>
        </w:rPr>
      </w:pPr>
    </w:p>
    <w:p w14:paraId="39B90750" w14:textId="77777777" w:rsidR="004F51DE" w:rsidRDefault="004F51DE" w:rsidP="004F51D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自由法西斯主义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这一概念为我们窥见齐泽克在这部最新时评集中所踏入的、充斥着半真半假的谎言与双重真相的阴暗景观提供了视角。这些短文从经济、政治到意识形态，围绕</w:t>
      </w:r>
    </w:p>
    <w:p w14:paraId="09B7496C" w14:textId="3F765CDE" w:rsidR="004F51DE" w:rsidRPr="004F51DE" w:rsidRDefault="004F51DE" w:rsidP="004F51DE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普遍、特殊与个别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的三重结构，层层剖析了</w:t>
      </w: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自由法西斯主义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的不同面向：我们面临的全球困境；欧洲与中东局势；特朗普治下的美国。这些写作剥开了我们仓促贴给那些令我们恐惧的现象（如</w:t>
      </w: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后真相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）的不充分标签，审视其下渗血的伤口，揭示了虚伪、自欺与真实始终如套娃般相互嵌套、混杂难辨的不安图景。</w:t>
      </w:r>
    </w:p>
    <w:p w14:paraId="2824B599" w14:textId="77777777" w:rsidR="004F51DE" w:rsidRPr="004F51DE" w:rsidRDefault="004F51DE" w:rsidP="004F51DE">
      <w:pPr>
        <w:ind w:firstLineChars="200" w:firstLine="420"/>
        <w:rPr>
          <w:bCs/>
          <w:color w:val="000000"/>
          <w:szCs w:val="21"/>
        </w:rPr>
      </w:pPr>
    </w:p>
    <w:p w14:paraId="2357899F" w14:textId="11279D63" w:rsidR="004F51DE" w:rsidRPr="004F51DE" w:rsidRDefault="004F51DE" w:rsidP="004F51DE">
      <w:pPr>
        <w:ind w:firstLineChars="200" w:firstLine="420"/>
        <w:rPr>
          <w:bCs/>
          <w:color w:val="000000"/>
          <w:szCs w:val="21"/>
        </w:rPr>
      </w:pPr>
      <w:r w:rsidRPr="004F51DE">
        <w:rPr>
          <w:rFonts w:hint="eastAsia"/>
          <w:bCs/>
          <w:color w:val="000000"/>
          <w:szCs w:val="21"/>
        </w:rPr>
        <w:t>尽管未提供现成的疗愈方案，但这些介入现实的思考拒绝放弃对混沌与迷惘的思索，因而既切中时弊又立场坚定。从所谓的</w:t>
      </w:r>
      <w:r>
        <w:rPr>
          <w:rFonts w:hint="eastAsia"/>
          <w:bCs/>
          <w:color w:val="000000"/>
          <w:szCs w:val="21"/>
        </w:rPr>
        <w:t>“</w:t>
      </w:r>
      <w:r w:rsidRPr="004F51DE">
        <w:rPr>
          <w:rFonts w:hint="eastAsia"/>
          <w:bCs/>
          <w:color w:val="000000"/>
          <w:szCs w:val="21"/>
        </w:rPr>
        <w:t>真相之死</w:t>
      </w:r>
      <w:r>
        <w:rPr>
          <w:rFonts w:hint="eastAsia"/>
          <w:bCs/>
          <w:color w:val="000000"/>
          <w:szCs w:val="21"/>
        </w:rPr>
        <w:t>”</w:t>
      </w:r>
      <w:r w:rsidRPr="004F51DE">
        <w:rPr>
          <w:rFonts w:hint="eastAsia"/>
          <w:bCs/>
          <w:color w:val="000000"/>
          <w:szCs w:val="21"/>
        </w:rPr>
        <w:t>中，既可能诞生一种新的本真真相</w:t>
      </w:r>
      <w:r>
        <w:rPr>
          <w:rFonts w:hint="eastAsia"/>
          <w:bCs/>
          <w:color w:val="000000"/>
          <w:szCs w:val="21"/>
        </w:rPr>
        <w:t>，</w:t>
      </w:r>
      <w:r w:rsidRPr="004F51DE">
        <w:rPr>
          <w:rFonts w:hint="eastAsia"/>
          <w:bCs/>
          <w:color w:val="000000"/>
          <w:szCs w:val="21"/>
        </w:rPr>
        <w:t>也可能催生一个更大的谎言。而我们最终必须追问</w:t>
      </w:r>
      <w:r>
        <w:rPr>
          <w:rFonts w:hint="eastAsia"/>
          <w:bCs/>
          <w:color w:val="000000"/>
          <w:szCs w:val="21"/>
        </w:rPr>
        <w:t>，</w:t>
      </w:r>
      <w:r w:rsidRPr="004F51DE">
        <w:rPr>
          <w:rFonts w:hint="eastAsia"/>
          <w:bCs/>
          <w:color w:val="000000"/>
          <w:szCs w:val="21"/>
        </w:rPr>
        <w:t>在这种失序之中，</w:t>
      </w:r>
      <w:r>
        <w:rPr>
          <w:rFonts w:hint="eastAsia"/>
          <w:bCs/>
          <w:color w:val="000000"/>
          <w:szCs w:val="21"/>
        </w:rPr>
        <w:t>会形成</w:t>
      </w:r>
      <w:r w:rsidRPr="004F51DE">
        <w:rPr>
          <w:rFonts w:hint="eastAsia"/>
          <w:bCs/>
          <w:color w:val="000000"/>
          <w:szCs w:val="21"/>
        </w:rPr>
        <w:t>何种形式的正义？</w:t>
      </w:r>
    </w:p>
    <w:p w14:paraId="5AC20456" w14:textId="77777777" w:rsidR="00661216" w:rsidRDefault="00661216" w:rsidP="008167E8">
      <w:pPr>
        <w:rPr>
          <w:bCs/>
          <w:color w:val="000000"/>
          <w:szCs w:val="21"/>
        </w:rPr>
      </w:pPr>
    </w:p>
    <w:p w14:paraId="40310AC4" w14:textId="77777777" w:rsidR="00661216" w:rsidRDefault="00661216" w:rsidP="008167E8">
      <w:pPr>
        <w:rPr>
          <w:bCs/>
          <w:color w:val="000000"/>
          <w:szCs w:val="21"/>
        </w:rPr>
      </w:pPr>
    </w:p>
    <w:p w14:paraId="7873CB30" w14:textId="77777777" w:rsidR="00743B2A" w:rsidRDefault="00743B2A" w:rsidP="00743B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D46FA3C" w14:textId="77777777" w:rsidR="00743B2A" w:rsidRDefault="00743B2A" w:rsidP="00743B2A">
      <w:pPr>
        <w:rPr>
          <w:b/>
          <w:bCs/>
          <w:color w:val="000000"/>
          <w:szCs w:val="21"/>
        </w:rPr>
      </w:pPr>
    </w:p>
    <w:p w14:paraId="7A97548D" w14:textId="21B33B6B" w:rsidR="00DB1DDC" w:rsidRPr="00130989" w:rsidRDefault="00743B2A" w:rsidP="0014555F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70528" behindDoc="0" locked="0" layoutInCell="1" allowOverlap="1" wp14:anchorId="03C46385" wp14:editId="202A92A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62685" cy="1744980"/>
            <wp:effectExtent l="0" t="0" r="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avoj Zizek_headshot © jeromefavrestudi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75" cy="1745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30F5">
        <w:rPr>
          <w:rFonts w:hint="eastAsia"/>
          <w:b/>
          <w:bCs/>
          <w:color w:val="000000"/>
          <w:szCs w:val="21"/>
        </w:rPr>
        <w:t>斯拉沃热·齐泽克（</w:t>
      </w:r>
      <w:r w:rsidRPr="001D30F5">
        <w:rPr>
          <w:rFonts w:hint="eastAsia"/>
          <w:b/>
          <w:bCs/>
          <w:color w:val="000000"/>
          <w:szCs w:val="21"/>
        </w:rPr>
        <w:t xml:space="preserve">Slavoj </w:t>
      </w:r>
      <w:r w:rsidRPr="001D30F5">
        <w:rPr>
          <w:rFonts w:ascii="Cambria" w:hAnsi="Cambria" w:cs="Cambria"/>
          <w:b/>
          <w:bCs/>
          <w:color w:val="000000"/>
          <w:szCs w:val="21"/>
        </w:rPr>
        <w:t>Ž</w:t>
      </w:r>
      <w:r w:rsidRPr="001D30F5">
        <w:rPr>
          <w:rFonts w:hint="eastAsia"/>
          <w:b/>
          <w:bCs/>
          <w:color w:val="000000"/>
          <w:szCs w:val="21"/>
        </w:rPr>
        <w:t>i</w:t>
      </w:r>
      <w:r w:rsidRPr="001D30F5">
        <w:rPr>
          <w:rFonts w:ascii="Cambria" w:hAnsi="Cambria" w:cs="Cambria"/>
          <w:b/>
          <w:bCs/>
          <w:color w:val="000000"/>
          <w:szCs w:val="21"/>
        </w:rPr>
        <w:t>ž</w:t>
      </w:r>
      <w:r w:rsidRPr="001D30F5">
        <w:rPr>
          <w:rFonts w:hint="eastAsia"/>
          <w:b/>
          <w:bCs/>
          <w:color w:val="000000"/>
          <w:szCs w:val="21"/>
        </w:rPr>
        <w:t>ek</w:t>
      </w:r>
      <w:r w:rsidRPr="001D30F5">
        <w:rPr>
          <w:rFonts w:hint="eastAsia"/>
          <w:b/>
          <w:bCs/>
          <w:color w:val="000000"/>
          <w:szCs w:val="21"/>
        </w:rPr>
        <w:t>）</w:t>
      </w:r>
      <w:r w:rsidRPr="00801C6A">
        <w:rPr>
          <w:rFonts w:hint="eastAsia"/>
          <w:bCs/>
          <w:color w:val="000000"/>
          <w:szCs w:val="21"/>
        </w:rPr>
        <w:t>，斯洛文尼亚作家、学者、</w:t>
      </w:r>
      <w:r w:rsidRPr="001D30F5">
        <w:rPr>
          <w:rFonts w:hint="eastAsia"/>
          <w:color w:val="000000"/>
          <w:szCs w:val="21"/>
        </w:rPr>
        <w:t>黑格尔哲学家、拉康精神分析学家和共产主义者。他是英国伦敦大学伯贝克学院人文研究所国际总监；美国纽约大学客座教授；斯洛文尼亚</w:t>
      </w:r>
      <w:r w:rsidRPr="00801C6A">
        <w:rPr>
          <w:rFonts w:hint="eastAsia"/>
          <w:color w:val="000000"/>
          <w:szCs w:val="21"/>
        </w:rPr>
        <w:t>卢布尔雅那大学社会和哲学高级研究员，拉康传统最重要的继承人</w:t>
      </w:r>
      <w:r>
        <w:rPr>
          <w:rFonts w:hint="eastAsia"/>
          <w:color w:val="000000"/>
          <w:szCs w:val="21"/>
        </w:rPr>
        <w:t>。</w:t>
      </w:r>
      <w:r w:rsidRPr="00801C6A">
        <w:rPr>
          <w:rFonts w:hint="eastAsia"/>
          <w:color w:val="000000"/>
          <w:szCs w:val="21"/>
        </w:rPr>
        <w:t>他长期致力于研究拉康精神分析理论与马克思主义哲学，将精神分析、主体性、意识形态和大众文化熔于一炉，形成了极为独特的学术思想和政治立场，成为</w:t>
      </w:r>
      <w:r w:rsidRPr="00801C6A">
        <w:rPr>
          <w:rFonts w:hint="eastAsia"/>
          <w:color w:val="000000"/>
          <w:szCs w:val="21"/>
        </w:rPr>
        <w:t>20</w:t>
      </w:r>
      <w:r w:rsidRPr="00801C6A">
        <w:rPr>
          <w:rFonts w:hint="eastAsia"/>
          <w:color w:val="000000"/>
          <w:szCs w:val="21"/>
        </w:rPr>
        <w:t>世纪</w:t>
      </w:r>
      <w:r w:rsidRPr="00801C6A">
        <w:rPr>
          <w:rFonts w:hint="eastAsia"/>
          <w:color w:val="000000"/>
          <w:szCs w:val="21"/>
        </w:rPr>
        <w:t>90</w:t>
      </w:r>
      <w:r w:rsidRPr="00801C6A">
        <w:rPr>
          <w:rFonts w:hint="eastAsia"/>
          <w:color w:val="000000"/>
          <w:szCs w:val="21"/>
        </w:rPr>
        <w:t>年代以来最为耀眼的国际学术明星之一，被一些学者称为黑格尔式的思想家。现任教于伦敦大学伯贝克学院，担任伯贝克学院人文研究所所长。</w:t>
      </w:r>
    </w:p>
    <w:p w14:paraId="2D740DF3" w14:textId="77777777" w:rsidR="00A50576" w:rsidRDefault="00A50576" w:rsidP="00A50576">
      <w:pPr>
        <w:rPr>
          <w:b/>
          <w:color w:val="000000"/>
          <w:szCs w:val="21"/>
        </w:rPr>
      </w:pPr>
    </w:p>
    <w:p w14:paraId="2C713069" w14:textId="77777777" w:rsidR="004B068B" w:rsidRDefault="004B068B" w:rsidP="00A50576">
      <w:pPr>
        <w:rPr>
          <w:b/>
          <w:color w:val="000000"/>
          <w:szCs w:val="21"/>
        </w:rPr>
      </w:pPr>
    </w:p>
    <w:p w14:paraId="0D5AED1C" w14:textId="6569F808" w:rsidR="004B068B" w:rsidRDefault="004B068B" w:rsidP="00A50576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全书目录：</w:t>
      </w:r>
    </w:p>
    <w:p w14:paraId="0F2C12A0" w14:textId="77777777" w:rsidR="00A50576" w:rsidRDefault="00A50576" w:rsidP="00A50576">
      <w:pPr>
        <w:rPr>
          <w:b/>
          <w:color w:val="000000"/>
          <w:szCs w:val="21"/>
        </w:rPr>
      </w:pPr>
    </w:p>
    <w:p w14:paraId="1DF3773D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编者按</w:t>
      </w:r>
    </w:p>
    <w:p w14:paraId="20321B7B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引言：以永恒为尺度</w:t>
      </w:r>
    </w:p>
    <w:p w14:paraId="3D54F9A0" w14:textId="77777777" w:rsidR="004B068B" w:rsidRPr="004B068B" w:rsidRDefault="004B068B" w:rsidP="004B068B">
      <w:pPr>
        <w:jc w:val="center"/>
        <w:rPr>
          <w:color w:val="000000"/>
          <w:szCs w:val="21"/>
        </w:rPr>
      </w:pPr>
    </w:p>
    <w:p w14:paraId="7FF954F3" w14:textId="3210DA74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第一部分</w:t>
      </w:r>
      <w:r w:rsidRPr="004B068B">
        <w:rPr>
          <w:rFonts w:hint="eastAsia"/>
          <w:color w:val="000000"/>
          <w:szCs w:val="21"/>
        </w:rPr>
        <w:t xml:space="preserve"> </w:t>
      </w:r>
      <w:r w:rsidRPr="004B068B">
        <w:rPr>
          <w:rFonts w:hint="eastAsia"/>
          <w:color w:val="000000"/>
          <w:szCs w:val="21"/>
        </w:rPr>
        <w:t>全球困局</w:t>
      </w:r>
    </w:p>
    <w:p w14:paraId="1B3CE8B6" w14:textId="1B3CCE78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 </w:t>
      </w:r>
      <w:r w:rsidRPr="004B068B">
        <w:rPr>
          <w:rFonts w:hint="eastAsia"/>
          <w:color w:val="000000"/>
          <w:szCs w:val="21"/>
        </w:rPr>
        <w:t>洛杉矶阿尔托纳</w:t>
      </w:r>
      <w:r w:rsidRPr="004B068B">
        <w:rPr>
          <w:rFonts w:hint="eastAsia"/>
          <w:color w:val="000000"/>
          <w:szCs w:val="21"/>
        </w:rPr>
        <w:t>：从近旁到邻里</w:t>
      </w:r>
    </w:p>
    <w:p w14:paraId="0AB86078" w14:textId="7B2E1EC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2 </w:t>
      </w:r>
      <w:r w:rsidRPr="004B068B">
        <w:rPr>
          <w:rFonts w:hint="eastAsia"/>
          <w:color w:val="000000"/>
          <w:szCs w:val="21"/>
        </w:rPr>
        <w:t>去商品化的两难</w:t>
      </w:r>
    </w:p>
    <w:p w14:paraId="5E59809B" w14:textId="60BA9EE6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3 </w:t>
      </w:r>
      <w:r w:rsidRPr="004B068B">
        <w:rPr>
          <w:rFonts w:hint="eastAsia"/>
          <w:color w:val="000000"/>
          <w:szCs w:val="21"/>
        </w:rPr>
        <w:t>去殖民化与理性的公共运用</w:t>
      </w:r>
    </w:p>
    <w:p w14:paraId="2AA7B02C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4 </w:t>
      </w:r>
      <w:r w:rsidRPr="004B068B">
        <w:rPr>
          <w:rFonts w:hint="eastAsia"/>
          <w:color w:val="000000"/>
          <w:szCs w:val="21"/>
        </w:rPr>
        <w:t>任其腐烂……</w:t>
      </w:r>
    </w:p>
    <w:p w14:paraId="7E1E571B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5 </w:t>
      </w:r>
      <w:r w:rsidRPr="004B068B">
        <w:rPr>
          <w:rFonts w:hint="eastAsia"/>
          <w:color w:val="000000"/>
          <w:szCs w:val="21"/>
        </w:rPr>
        <w:t>事件的重演</w:t>
      </w:r>
    </w:p>
    <w:p w14:paraId="6D009FD1" w14:textId="77777777" w:rsidR="004B068B" w:rsidRPr="004B068B" w:rsidRDefault="004B068B" w:rsidP="004B068B">
      <w:pPr>
        <w:jc w:val="center"/>
        <w:rPr>
          <w:color w:val="000000"/>
          <w:szCs w:val="21"/>
        </w:rPr>
      </w:pPr>
    </w:p>
    <w:p w14:paraId="4BFFFC40" w14:textId="44D48E7E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第二部分</w:t>
      </w:r>
      <w:r w:rsidRPr="004B068B">
        <w:rPr>
          <w:rFonts w:hint="eastAsia"/>
          <w:color w:val="000000"/>
          <w:szCs w:val="21"/>
        </w:rPr>
        <w:t xml:space="preserve"> </w:t>
      </w:r>
      <w:r w:rsidRPr="004B068B">
        <w:rPr>
          <w:rFonts w:hint="eastAsia"/>
          <w:color w:val="000000"/>
          <w:szCs w:val="21"/>
        </w:rPr>
        <w:t>地方动荡</w:t>
      </w:r>
    </w:p>
    <w:p w14:paraId="367D0FAC" w14:textId="0F981D25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6 </w:t>
      </w:r>
      <w:r w:rsidRPr="004B068B">
        <w:rPr>
          <w:rFonts w:hint="eastAsia"/>
          <w:color w:val="000000"/>
          <w:szCs w:val="21"/>
        </w:rPr>
        <w:t>威权</w:t>
      </w:r>
      <w:r w:rsidRPr="004B068B">
        <w:rPr>
          <w:rFonts w:hint="eastAsia"/>
          <w:color w:val="000000"/>
          <w:szCs w:val="21"/>
        </w:rPr>
        <w:t>统治下的黑色幽默</w:t>
      </w:r>
    </w:p>
    <w:p w14:paraId="76CF0CF4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7 </w:t>
      </w:r>
      <w:r w:rsidRPr="004B068B">
        <w:rPr>
          <w:rFonts w:hint="eastAsia"/>
          <w:color w:val="000000"/>
          <w:szCs w:val="21"/>
        </w:rPr>
        <w:t>来年在加沙</w:t>
      </w:r>
    </w:p>
    <w:p w14:paraId="0030D3D2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8 </w:t>
      </w:r>
      <w:r w:rsidRPr="004B068B">
        <w:rPr>
          <w:rFonts w:hint="eastAsia"/>
          <w:color w:val="000000"/>
          <w:szCs w:val="21"/>
        </w:rPr>
        <w:t>坚韧：请记住这个词</w:t>
      </w:r>
    </w:p>
    <w:p w14:paraId="6C3AD768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9 </w:t>
      </w:r>
      <w:r w:rsidRPr="004B068B">
        <w:rPr>
          <w:rFonts w:hint="eastAsia"/>
          <w:color w:val="000000"/>
          <w:szCs w:val="21"/>
        </w:rPr>
        <w:t>我们时代的和平</w:t>
      </w:r>
    </w:p>
    <w:p w14:paraId="2866B2DC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10 </w:t>
      </w:r>
      <w:r w:rsidRPr="004B068B">
        <w:rPr>
          <w:rFonts w:hint="eastAsia"/>
          <w:color w:val="000000"/>
          <w:szCs w:val="21"/>
        </w:rPr>
        <w:t>三张面孔的故事</w:t>
      </w:r>
    </w:p>
    <w:p w14:paraId="06E87060" w14:textId="77777777" w:rsidR="004B068B" w:rsidRPr="004B068B" w:rsidRDefault="004B068B" w:rsidP="004B068B">
      <w:pPr>
        <w:jc w:val="center"/>
        <w:rPr>
          <w:color w:val="000000"/>
          <w:szCs w:val="21"/>
        </w:rPr>
      </w:pPr>
    </w:p>
    <w:p w14:paraId="1E2BCD2C" w14:textId="3D443505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第三部分</w:t>
      </w:r>
      <w:r w:rsidRPr="004B068B">
        <w:rPr>
          <w:rFonts w:hint="eastAsia"/>
          <w:color w:val="000000"/>
          <w:szCs w:val="21"/>
        </w:rPr>
        <w:t xml:space="preserve"> </w:t>
      </w:r>
      <w:r w:rsidRPr="004B068B">
        <w:rPr>
          <w:rFonts w:hint="eastAsia"/>
          <w:color w:val="000000"/>
          <w:szCs w:val="21"/>
        </w:rPr>
        <w:t>世界黑洞</w:t>
      </w:r>
    </w:p>
    <w:p w14:paraId="116AD09A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11 </w:t>
      </w:r>
      <w:r w:rsidRPr="004B068B">
        <w:rPr>
          <w:rFonts w:hint="eastAsia"/>
          <w:color w:val="000000"/>
          <w:szCs w:val="21"/>
        </w:rPr>
        <w:t>祈祷</w:t>
      </w:r>
      <w:proofErr w:type="gramStart"/>
      <w:r w:rsidRPr="004B068B">
        <w:rPr>
          <w:rFonts w:hint="eastAsia"/>
          <w:color w:val="000000"/>
          <w:szCs w:val="21"/>
        </w:rPr>
        <w:t>特朗普</w:t>
      </w:r>
      <w:proofErr w:type="gramEnd"/>
      <w:r w:rsidRPr="004B068B">
        <w:rPr>
          <w:rFonts w:hint="eastAsia"/>
          <w:color w:val="000000"/>
          <w:szCs w:val="21"/>
        </w:rPr>
        <w:t>平安</w:t>
      </w:r>
    </w:p>
    <w:p w14:paraId="49D15F97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12 </w:t>
      </w:r>
      <w:r w:rsidRPr="004B068B">
        <w:rPr>
          <w:rFonts w:hint="eastAsia"/>
          <w:color w:val="000000"/>
          <w:szCs w:val="21"/>
        </w:rPr>
        <w:t>卑劣手段</w:t>
      </w:r>
    </w:p>
    <w:p w14:paraId="004CEDD0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13 </w:t>
      </w:r>
      <w:r w:rsidRPr="004B068B">
        <w:rPr>
          <w:rFonts w:hint="eastAsia"/>
          <w:color w:val="000000"/>
          <w:szCs w:val="21"/>
        </w:rPr>
        <w:t>为何恶人需要高尚灵魂</w:t>
      </w:r>
    </w:p>
    <w:p w14:paraId="224C02C1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14 </w:t>
      </w:r>
      <w:r w:rsidRPr="004B068B">
        <w:rPr>
          <w:rFonts w:hint="eastAsia"/>
          <w:color w:val="000000"/>
          <w:szCs w:val="21"/>
        </w:rPr>
        <w:t>作为葛兰西主义者的</w:t>
      </w:r>
      <w:proofErr w:type="gramStart"/>
      <w:r w:rsidRPr="004B068B">
        <w:rPr>
          <w:rFonts w:hint="eastAsia"/>
          <w:color w:val="000000"/>
          <w:szCs w:val="21"/>
        </w:rPr>
        <w:t>特</w:t>
      </w:r>
      <w:proofErr w:type="gramEnd"/>
      <w:r w:rsidRPr="004B068B">
        <w:rPr>
          <w:rFonts w:hint="eastAsia"/>
          <w:color w:val="000000"/>
          <w:szCs w:val="21"/>
        </w:rPr>
        <w:t>朗普</w:t>
      </w:r>
    </w:p>
    <w:p w14:paraId="591276D0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 xml:space="preserve">15 </w:t>
      </w:r>
      <w:r w:rsidRPr="004B068B">
        <w:rPr>
          <w:rFonts w:hint="eastAsia"/>
          <w:color w:val="000000"/>
          <w:szCs w:val="21"/>
        </w:rPr>
        <w:t>马姆达尼的赌注</w:t>
      </w:r>
    </w:p>
    <w:p w14:paraId="3464E37A" w14:textId="77777777" w:rsidR="004B068B" w:rsidRPr="004B068B" w:rsidRDefault="004B068B" w:rsidP="004B068B">
      <w:pPr>
        <w:jc w:val="center"/>
        <w:rPr>
          <w:color w:val="000000"/>
          <w:szCs w:val="21"/>
        </w:rPr>
      </w:pPr>
    </w:p>
    <w:p w14:paraId="1D7797F7" w14:textId="77777777" w:rsidR="004B068B" w:rsidRPr="004B068B" w:rsidRDefault="004B068B" w:rsidP="004B068B">
      <w:pPr>
        <w:jc w:val="center"/>
        <w:rPr>
          <w:rFonts w:hint="eastAsia"/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结语：涉足激进政治者，请放弃一切希望</w:t>
      </w:r>
    </w:p>
    <w:p w14:paraId="2D5D3648" w14:textId="100D8DA4" w:rsidR="004B068B" w:rsidRPr="004B068B" w:rsidRDefault="004B068B" w:rsidP="004B068B">
      <w:pPr>
        <w:jc w:val="center"/>
        <w:rPr>
          <w:color w:val="000000"/>
          <w:szCs w:val="21"/>
        </w:rPr>
      </w:pPr>
      <w:r w:rsidRPr="004B068B">
        <w:rPr>
          <w:rFonts w:hint="eastAsia"/>
          <w:color w:val="000000"/>
          <w:szCs w:val="21"/>
        </w:rPr>
        <w:t>索引</w:t>
      </w:r>
    </w:p>
    <w:p w14:paraId="6BF826CB" w14:textId="77777777" w:rsidR="004B068B" w:rsidRPr="004B068B" w:rsidRDefault="004B068B" w:rsidP="00A50576">
      <w:pPr>
        <w:rPr>
          <w:color w:val="000000"/>
          <w:szCs w:val="21"/>
        </w:rPr>
      </w:pPr>
    </w:p>
    <w:p w14:paraId="118FE3DA" w14:textId="77777777" w:rsidR="004B068B" w:rsidRPr="00A50576" w:rsidRDefault="004B068B" w:rsidP="00A50576">
      <w:pPr>
        <w:rPr>
          <w:rFonts w:hint="eastAsia"/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CF44B" w14:textId="77777777" w:rsidR="006C0D33" w:rsidRDefault="006C0D33">
      <w:r>
        <w:separator/>
      </w:r>
    </w:p>
  </w:endnote>
  <w:endnote w:type="continuationSeparator" w:id="0">
    <w:p w14:paraId="55164EFE" w14:textId="77777777" w:rsidR="006C0D33" w:rsidRDefault="006C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95F14" w14:textId="77777777" w:rsidR="006C0D33" w:rsidRDefault="006C0D33">
      <w:r>
        <w:separator/>
      </w:r>
    </w:p>
  </w:footnote>
  <w:footnote w:type="continuationSeparator" w:id="0">
    <w:p w14:paraId="3BE439D9" w14:textId="77777777" w:rsidR="006C0D33" w:rsidRDefault="006C0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18F2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B9D"/>
    <w:rsid w:val="00130989"/>
    <w:rsid w:val="00131C8D"/>
    <w:rsid w:val="0013229D"/>
    <w:rsid w:val="00132397"/>
    <w:rsid w:val="00132921"/>
    <w:rsid w:val="00134987"/>
    <w:rsid w:val="0014260B"/>
    <w:rsid w:val="0014555F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F4DC2"/>
    <w:rsid w:val="003F745B"/>
    <w:rsid w:val="004009A1"/>
    <w:rsid w:val="004039C9"/>
    <w:rsid w:val="00403BF3"/>
    <w:rsid w:val="00403FA6"/>
    <w:rsid w:val="00404270"/>
    <w:rsid w:val="00406C2F"/>
    <w:rsid w:val="00407188"/>
    <w:rsid w:val="00411503"/>
    <w:rsid w:val="00415275"/>
    <w:rsid w:val="00422383"/>
    <w:rsid w:val="00422BE4"/>
    <w:rsid w:val="00427236"/>
    <w:rsid w:val="0043031A"/>
    <w:rsid w:val="00433082"/>
    <w:rsid w:val="00435906"/>
    <w:rsid w:val="0043727C"/>
    <w:rsid w:val="00442D09"/>
    <w:rsid w:val="00442F7B"/>
    <w:rsid w:val="00452E54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68B"/>
    <w:rsid w:val="004B0B31"/>
    <w:rsid w:val="004B43EF"/>
    <w:rsid w:val="004B676E"/>
    <w:rsid w:val="004C4664"/>
    <w:rsid w:val="004D592D"/>
    <w:rsid w:val="004D5ADA"/>
    <w:rsid w:val="004D614D"/>
    <w:rsid w:val="004E1E99"/>
    <w:rsid w:val="004E4C05"/>
    <w:rsid w:val="004F1C04"/>
    <w:rsid w:val="004F1E26"/>
    <w:rsid w:val="004F51DE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74222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C0D33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B2A"/>
    <w:rsid w:val="007460A9"/>
    <w:rsid w:val="0074640F"/>
    <w:rsid w:val="00747520"/>
    <w:rsid w:val="00747D43"/>
    <w:rsid w:val="0075002B"/>
    <w:rsid w:val="0075196D"/>
    <w:rsid w:val="0075346A"/>
    <w:rsid w:val="00753777"/>
    <w:rsid w:val="00761403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0726E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3188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5178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0FDF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13C0A"/>
    <w:rsid w:val="00F220A6"/>
    <w:rsid w:val="00F22A10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13F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95C7-E0D3-46DD-AB6F-F2B92DDB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900</Words>
  <Characters>1216</Characters>
  <Application>Microsoft Office Word</Application>
  <DocSecurity>0</DocSecurity>
  <Lines>64</Lines>
  <Paragraphs>54</Paragraphs>
  <ScaleCrop>false</ScaleCrop>
  <Company>2ndSpAcE</Company>
  <LinksUpToDate>false</LinksUpToDate>
  <CharactersWithSpaces>2062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2026-02-25T10:22:00Z</dcterms:created>
  <dcterms:modified xsi:type="dcterms:W3CDTF">2026-02-26T06:36:00Z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