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DEA5E17" w:rsidR="00AE574A" w:rsidRDefault="00AE574A">
      <w:pPr>
        <w:rPr>
          <w:b/>
          <w:color w:val="000000"/>
          <w:szCs w:val="21"/>
        </w:rPr>
      </w:pPr>
    </w:p>
    <w:p w14:paraId="3DA7336F" w14:textId="03288ED2" w:rsidR="00774233" w:rsidRPr="00774233" w:rsidRDefault="003327A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F1C7BE" wp14:editId="0B7BA45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32560" cy="2142490"/>
            <wp:effectExtent l="0" t="0" r="0" b="0"/>
            <wp:wrapSquare wrapText="bothSides"/>
            <wp:docPr id="3" name="图片 3" descr="A History of Modern Lingu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History of Modern Linguistic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 w:rsidRPr="003327A2">
        <w:rPr>
          <w:rFonts w:hint="eastAsia"/>
          <w:b/>
          <w:bCs/>
          <w:color w:val="000000"/>
          <w:szCs w:val="21"/>
        </w:rPr>
        <w:t>现代语言学史：从起源到</w:t>
      </w:r>
      <w:r>
        <w:rPr>
          <w:rFonts w:hint="eastAsia"/>
          <w:b/>
          <w:bCs/>
          <w:color w:val="000000"/>
          <w:szCs w:val="21"/>
        </w:rPr>
        <w:t>二战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6F6A8021" w:rsidR="00774233" w:rsidRPr="00FB18FB" w:rsidRDefault="00774233" w:rsidP="00A423E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423E7" w:rsidRPr="00A423E7">
        <w:rPr>
          <w:b/>
          <w:bCs/>
          <w:color w:val="000000"/>
          <w:szCs w:val="21"/>
        </w:rPr>
        <w:t>A HISTORY OF MODERN LINGUISTICS</w:t>
      </w:r>
      <w:r w:rsidR="00A423E7">
        <w:rPr>
          <w:b/>
          <w:bCs/>
          <w:color w:val="000000"/>
          <w:szCs w:val="21"/>
        </w:rPr>
        <w:t xml:space="preserve">: </w:t>
      </w:r>
      <w:r w:rsidR="00A423E7" w:rsidRPr="00A423E7">
        <w:rPr>
          <w:b/>
          <w:bCs/>
          <w:color w:val="000000"/>
          <w:szCs w:val="21"/>
        </w:rPr>
        <w:t>From the Beginnings to World War II</w:t>
      </w:r>
    </w:p>
    <w:p w14:paraId="39B7E419" w14:textId="75E9D0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423E7" w:rsidRPr="00A423E7">
        <w:rPr>
          <w:b/>
          <w:bCs/>
          <w:color w:val="000000"/>
          <w:szCs w:val="21"/>
        </w:rPr>
        <w:t xml:space="preserve">James </w:t>
      </w:r>
      <w:proofErr w:type="spellStart"/>
      <w:r w:rsidR="00A423E7" w:rsidRPr="00A423E7">
        <w:rPr>
          <w:b/>
          <w:bCs/>
          <w:color w:val="000000"/>
          <w:szCs w:val="21"/>
        </w:rPr>
        <w:t>McElvenny</w:t>
      </w:r>
      <w:proofErr w:type="spellEnd"/>
      <w:r w:rsidR="00EF2C54">
        <w:fldChar w:fldCharType="begin"/>
      </w:r>
      <w:r w:rsidR="00EF2C54">
        <w:instrText xml:space="preserve"> HYPERLINK "http://www.penguin.com.au/lookinside/spotlight.cfm?SBN=9780143009177&amp;AuthId=0000004220&amp;Page=Profile" </w:instrText>
      </w:r>
      <w:r w:rsidR="00EF2C54">
        <w:fldChar w:fldCharType="separate"/>
      </w:r>
      <w:r w:rsidR="00EF2C54">
        <w:fldChar w:fldCharType="end"/>
      </w:r>
    </w:p>
    <w:p w14:paraId="5EB65684" w14:textId="3F7655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423E7" w:rsidRPr="00A423E7">
        <w:rPr>
          <w:b/>
          <w:bCs/>
          <w:color w:val="000000"/>
          <w:szCs w:val="21"/>
        </w:rPr>
        <w:t>Edinburgh University Press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310599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A423E7" w:rsidRPr="00A423E7">
        <w:rPr>
          <w:b/>
          <w:bCs/>
          <w:color w:val="000000"/>
          <w:szCs w:val="21"/>
        </w:rPr>
        <w:t>208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489C951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A423E7" w:rsidRPr="00A423E7">
        <w:rPr>
          <w:b/>
          <w:bCs/>
          <w:color w:val="000000"/>
          <w:szCs w:val="21"/>
        </w:rPr>
        <w:t>2024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6F63D5">
        <w:rPr>
          <w:b/>
          <w:bCs/>
          <w:color w:val="000000"/>
          <w:szCs w:val="21"/>
        </w:rPr>
        <w:t>2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25F408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423E7">
        <w:rPr>
          <w:b/>
          <w:bCs/>
          <w:szCs w:val="21"/>
        </w:rPr>
        <w:t>参考书</w:t>
      </w:r>
    </w:p>
    <w:p w14:paraId="3AADA1BA" w14:textId="5F909602" w:rsidR="00A423E7" w:rsidRPr="00A423E7" w:rsidRDefault="00A423E7" w:rsidP="00A423E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423E7">
        <w:rPr>
          <w:b/>
          <w:bCs/>
          <w:color w:val="FF0000"/>
          <w:szCs w:val="21"/>
        </w:rPr>
        <w:t>Best Sellers Rank:</w:t>
      </w:r>
    </w:p>
    <w:p w14:paraId="322224CD" w14:textId="77777777" w:rsidR="00A423E7" w:rsidRPr="00A423E7" w:rsidRDefault="00A423E7" w:rsidP="00A423E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423E7">
        <w:rPr>
          <w:b/>
          <w:bCs/>
          <w:color w:val="FF0000"/>
          <w:szCs w:val="21"/>
        </w:rPr>
        <w:t>#447 in Linguistics (Books)</w:t>
      </w:r>
    </w:p>
    <w:p w14:paraId="6B3BCFB0" w14:textId="62EAAA35" w:rsidR="00A423E7" w:rsidRPr="00A423E7" w:rsidRDefault="00A423E7" w:rsidP="00A423E7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423E7">
        <w:rPr>
          <w:b/>
          <w:bCs/>
          <w:color w:val="FF0000"/>
          <w:szCs w:val="21"/>
        </w:rPr>
        <w:t>#775 in Philosophy of Logic &amp; Language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EC21393" w14:textId="77777777" w:rsidR="00A423E7" w:rsidRPr="00A423E7" w:rsidRDefault="00A423E7" w:rsidP="00A423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A423E7">
        <w:rPr>
          <w:rFonts w:hint="eastAsia"/>
          <w:bCs/>
          <w:color w:val="000000"/>
          <w:szCs w:val="21"/>
        </w:rPr>
        <w:t>本书为语言学史提供全新视角。</w:t>
      </w:r>
    </w:p>
    <w:p w14:paraId="4ED4EC9A" w14:textId="77777777" w:rsidR="00A423E7" w:rsidRPr="00A423E7" w:rsidRDefault="00A423E7" w:rsidP="00A423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A423E7">
        <w:rPr>
          <w:rFonts w:hint="eastAsia"/>
          <w:bCs/>
          <w:color w:val="000000"/>
          <w:szCs w:val="21"/>
        </w:rPr>
        <w:t>简明梳理直至第二次世界大战的现代语言学发展史。</w:t>
      </w:r>
    </w:p>
    <w:p w14:paraId="77A437A1" w14:textId="77777777" w:rsidR="00A423E7" w:rsidRPr="00A423E7" w:rsidRDefault="00A423E7" w:rsidP="00A423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A423E7">
        <w:rPr>
          <w:rFonts w:hint="eastAsia"/>
          <w:bCs/>
          <w:color w:val="000000"/>
          <w:szCs w:val="21"/>
        </w:rPr>
        <w:t>探讨语言学与哲学、心理学、人类学等相邻学科的关联。</w:t>
      </w:r>
    </w:p>
    <w:p w14:paraId="2DA0E1A3" w14:textId="77777777" w:rsidR="00A423E7" w:rsidRPr="00A423E7" w:rsidRDefault="00A423E7" w:rsidP="00A423E7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A423E7">
        <w:rPr>
          <w:rFonts w:hint="eastAsia"/>
          <w:bCs/>
          <w:color w:val="000000"/>
          <w:szCs w:val="21"/>
        </w:rPr>
        <w:t>聚焦语言学史上的重要人物，以及塑造其思想与方法的社会与政治语境。</w:t>
      </w:r>
    </w:p>
    <w:p w14:paraId="382E632C" w14:textId="0FFCEC14" w:rsidR="00A423E7" w:rsidRPr="00A423E7" w:rsidRDefault="00A423E7" w:rsidP="00A423E7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A423E7">
        <w:rPr>
          <w:rFonts w:hint="eastAsia"/>
          <w:bCs/>
          <w:color w:val="000000"/>
          <w:szCs w:val="21"/>
        </w:rPr>
        <w:t>提供丰富的延伸阅读建议。</w:t>
      </w:r>
    </w:p>
    <w:p w14:paraId="74F98824" w14:textId="77777777" w:rsidR="00A423E7" w:rsidRPr="00A423E7" w:rsidRDefault="00A423E7" w:rsidP="00A423E7">
      <w:pPr>
        <w:ind w:firstLineChars="200" w:firstLine="420"/>
        <w:rPr>
          <w:bCs/>
          <w:color w:val="000000"/>
          <w:szCs w:val="21"/>
        </w:rPr>
      </w:pPr>
    </w:p>
    <w:p w14:paraId="669F6A2C" w14:textId="67230D87" w:rsidR="00A423E7" w:rsidRDefault="00A423E7" w:rsidP="00A423E7">
      <w:pPr>
        <w:ind w:firstLineChars="200" w:firstLine="420"/>
        <w:rPr>
          <w:bCs/>
          <w:color w:val="000000"/>
          <w:szCs w:val="21"/>
        </w:rPr>
      </w:pPr>
      <w:r w:rsidRPr="00A423E7">
        <w:rPr>
          <w:rFonts w:hint="eastAsia"/>
          <w:bCs/>
          <w:color w:val="000000"/>
          <w:szCs w:val="21"/>
        </w:rPr>
        <w:t>在本书中，麦克埃尔文尼清晰梳理了现代语言学简史，时间跨度从</w:t>
      </w:r>
      <w:r>
        <w:rPr>
          <w:rFonts w:hint="eastAsia"/>
          <w:bCs/>
          <w:color w:val="000000"/>
          <w:szCs w:val="21"/>
        </w:rPr>
        <w:t>19</w:t>
      </w:r>
      <w:r w:rsidRPr="00A423E7">
        <w:rPr>
          <w:rFonts w:hint="eastAsia"/>
          <w:bCs/>
          <w:color w:val="000000"/>
          <w:szCs w:val="21"/>
        </w:rPr>
        <w:t>世纪初诞生直至第二次世界大战结束。本书以学科集体传记的形式写作，重点呈现语言学界核心人物之间的思想交锋、学术论争，以及社会与政治环境如何影响并塑造了他们的理论与方法。</w:t>
      </w:r>
    </w:p>
    <w:p w14:paraId="46CADF44" w14:textId="77777777" w:rsidR="00A423E7" w:rsidRPr="00A423E7" w:rsidRDefault="00A423E7" w:rsidP="00A423E7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7D91BAC2" w14:textId="0CB8F600" w:rsidR="00E41AD2" w:rsidRPr="00A423E7" w:rsidRDefault="00A423E7" w:rsidP="00A423E7">
      <w:pPr>
        <w:ind w:firstLineChars="200" w:firstLine="420"/>
        <w:rPr>
          <w:bCs/>
          <w:color w:val="000000"/>
          <w:szCs w:val="21"/>
        </w:rPr>
      </w:pPr>
      <w:r w:rsidRPr="00A423E7">
        <w:rPr>
          <w:rFonts w:hint="eastAsia"/>
          <w:bCs/>
          <w:color w:val="000000"/>
          <w:szCs w:val="21"/>
        </w:rPr>
        <w:t>尽管《现代语言学史》以语言学学科内部发展为核心，但其论述边界并不封闭：对哲学、心理学、人类学等相邻学科中对语言学研究产生重要影响的成果，本书均予以纳入讨论。</w:t>
      </w:r>
    </w:p>
    <w:p w14:paraId="6C974476" w14:textId="77777777" w:rsidR="002D02DB" w:rsidRPr="00E51E5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6675C856" w14:textId="0398A8D1" w:rsidR="006302FA" w:rsidRDefault="003327A2" w:rsidP="00723D82">
      <w:pPr>
        <w:ind w:firstLineChars="200" w:firstLine="422"/>
        <w:rPr>
          <w:bCs/>
          <w:color w:val="000000"/>
          <w:szCs w:val="21"/>
        </w:rPr>
      </w:pPr>
      <w:proofErr w:type="gramStart"/>
      <w:r w:rsidRPr="003327A2">
        <w:rPr>
          <w:rFonts w:hint="eastAsia"/>
          <w:b/>
          <w:bCs/>
          <w:color w:val="000000"/>
          <w:szCs w:val="21"/>
        </w:rPr>
        <w:t>詹姆</w:t>
      </w:r>
      <w:proofErr w:type="gramEnd"/>
      <w:r w:rsidRPr="003327A2">
        <w:rPr>
          <w:rFonts w:hint="eastAsia"/>
          <w:b/>
          <w:bCs/>
          <w:color w:val="000000"/>
          <w:szCs w:val="21"/>
        </w:rPr>
        <w:t>斯</w:t>
      </w:r>
      <w:r w:rsidRPr="003327A2">
        <w:rPr>
          <w:rFonts w:ascii="MS Gothic" w:hAnsi="MS Gothic" w:cs="MS Gothic"/>
          <w:b/>
          <w:bCs/>
          <w:color w:val="000000"/>
          <w:szCs w:val="21"/>
        </w:rPr>
        <w:t>・</w:t>
      </w:r>
      <w:r w:rsidRPr="003327A2">
        <w:rPr>
          <w:rFonts w:ascii="宋体" w:hAnsi="宋体" w:cs="宋体" w:hint="eastAsia"/>
          <w:b/>
          <w:bCs/>
          <w:color w:val="000000"/>
          <w:szCs w:val="21"/>
        </w:rPr>
        <w:t>麦克埃尔文尼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3327A2">
        <w:rPr>
          <w:b/>
          <w:bCs/>
          <w:color w:val="000000"/>
          <w:szCs w:val="21"/>
        </w:rPr>
        <w:t xml:space="preserve">James </w:t>
      </w:r>
      <w:proofErr w:type="spellStart"/>
      <w:r w:rsidRPr="003327A2">
        <w:rPr>
          <w:b/>
          <w:bCs/>
          <w:color w:val="000000"/>
          <w:szCs w:val="21"/>
        </w:rPr>
        <w:t>McElvenny</w:t>
      </w:r>
      <w:proofErr w:type="spellEnd"/>
      <w:r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3327A2">
        <w:rPr>
          <w:rFonts w:ascii="宋体" w:hAnsi="宋体" w:cs="宋体" w:hint="eastAsia"/>
          <w:b/>
          <w:bCs/>
          <w:color w:val="000000"/>
          <w:szCs w:val="21"/>
        </w:rPr>
        <w:t>，</w:t>
      </w:r>
      <w:r w:rsidRPr="003327A2">
        <w:rPr>
          <w:rFonts w:ascii="宋体" w:hAnsi="宋体" w:cs="宋体" w:hint="eastAsia"/>
          <w:bCs/>
          <w:color w:val="000000"/>
          <w:szCs w:val="21"/>
        </w:rPr>
        <w:t>德国锡根大学</w:t>
      </w:r>
      <w:r w:rsidRPr="003327A2">
        <w:rPr>
          <w:bCs/>
          <w:color w:val="000000"/>
          <w:szCs w:val="21"/>
        </w:rPr>
        <w:t>“</w:t>
      </w:r>
      <w:r w:rsidRPr="003327A2">
        <w:rPr>
          <w:rFonts w:hint="eastAsia"/>
          <w:bCs/>
          <w:color w:val="000000"/>
          <w:szCs w:val="21"/>
        </w:rPr>
        <w:t>协作媒介”</w:t>
      </w:r>
      <w:r>
        <w:rPr>
          <w:rFonts w:hint="eastAsia"/>
          <w:bCs/>
          <w:color w:val="000000"/>
          <w:szCs w:val="21"/>
        </w:rPr>
        <w:t>（</w:t>
      </w:r>
      <w:r w:rsidRPr="003327A2">
        <w:rPr>
          <w:bCs/>
          <w:color w:val="000000"/>
          <w:szCs w:val="21"/>
        </w:rPr>
        <w:t>Media of Co-operation</w:t>
      </w:r>
      <w:r>
        <w:rPr>
          <w:rFonts w:hint="eastAsia"/>
          <w:bCs/>
          <w:color w:val="000000"/>
          <w:szCs w:val="21"/>
        </w:rPr>
        <w:t>）</w:t>
      </w:r>
      <w:r w:rsidRPr="003327A2">
        <w:rPr>
          <w:rFonts w:hint="eastAsia"/>
          <w:bCs/>
          <w:color w:val="000000"/>
          <w:szCs w:val="21"/>
        </w:rPr>
        <w:t>联合研究中心研究员，曾任爱丁堡大学、剑桥大学、波茨坦大学研究员。著有《现代主义时代的语言与意义》（</w:t>
      </w:r>
      <w:r w:rsidRPr="003327A2">
        <w:rPr>
          <w:bCs/>
          <w:i/>
          <w:color w:val="000000"/>
          <w:szCs w:val="21"/>
        </w:rPr>
        <w:t>Language and Meaning in the Age of Modernism</w:t>
      </w:r>
      <w:r>
        <w:rPr>
          <w:bCs/>
          <w:color w:val="000000"/>
          <w:szCs w:val="21"/>
        </w:rPr>
        <w:t>，</w:t>
      </w:r>
      <w:r w:rsidRPr="003327A2">
        <w:rPr>
          <w:rFonts w:hint="eastAsia"/>
          <w:bCs/>
          <w:color w:val="000000"/>
          <w:szCs w:val="21"/>
        </w:rPr>
        <w:t>爱丁堡大学出版</w:t>
      </w:r>
      <w:r w:rsidRPr="003327A2">
        <w:rPr>
          <w:rFonts w:hint="eastAsia"/>
          <w:bCs/>
          <w:color w:val="000000"/>
          <w:szCs w:val="21"/>
        </w:rPr>
        <w:lastRenderedPageBreak/>
        <w:t>社，</w:t>
      </w:r>
      <w:r w:rsidRPr="003327A2">
        <w:rPr>
          <w:bCs/>
          <w:color w:val="000000"/>
          <w:szCs w:val="21"/>
        </w:rPr>
        <w:t>2018</w:t>
      </w:r>
      <w:r w:rsidRPr="003327A2">
        <w:rPr>
          <w:rFonts w:hint="eastAsia"/>
          <w:bCs/>
          <w:color w:val="000000"/>
          <w:szCs w:val="21"/>
        </w:rPr>
        <w:t>）；主编《结构主义的边界》（</w:t>
      </w:r>
      <w:r w:rsidRPr="003327A2">
        <w:rPr>
          <w:bCs/>
          <w:i/>
          <w:color w:val="000000"/>
          <w:szCs w:val="21"/>
        </w:rPr>
        <w:t>The Limits of Structuralism</w:t>
      </w:r>
      <w:r>
        <w:rPr>
          <w:bCs/>
          <w:color w:val="000000"/>
          <w:szCs w:val="21"/>
        </w:rPr>
        <w:t>，</w:t>
      </w:r>
      <w:r w:rsidRPr="003327A2">
        <w:rPr>
          <w:bCs/>
          <w:color w:val="000000"/>
          <w:szCs w:val="21"/>
        </w:rPr>
        <w:t>2023</w:t>
      </w:r>
      <w:r w:rsidRPr="003327A2">
        <w:rPr>
          <w:rFonts w:hint="eastAsia"/>
          <w:bCs/>
          <w:color w:val="000000"/>
          <w:szCs w:val="21"/>
        </w:rPr>
        <w:t>）与《语言学中的形式与形式主义》（</w:t>
      </w:r>
      <w:r w:rsidRPr="003327A2">
        <w:rPr>
          <w:bCs/>
          <w:i/>
          <w:color w:val="000000"/>
          <w:szCs w:val="21"/>
        </w:rPr>
        <w:t>Form and Formalism in Linguistics</w:t>
      </w:r>
      <w:r>
        <w:rPr>
          <w:bCs/>
          <w:color w:val="000000"/>
          <w:szCs w:val="21"/>
        </w:rPr>
        <w:t>，</w:t>
      </w:r>
      <w:r w:rsidRPr="003327A2">
        <w:rPr>
          <w:bCs/>
          <w:color w:val="000000"/>
          <w:szCs w:val="21"/>
        </w:rPr>
        <w:t>2019</w:t>
      </w:r>
      <w:r w:rsidRPr="003327A2">
        <w:rPr>
          <w:rFonts w:hint="eastAsia"/>
          <w:bCs/>
          <w:color w:val="000000"/>
          <w:szCs w:val="21"/>
        </w:rPr>
        <w:t>）。</w:t>
      </w:r>
    </w:p>
    <w:p w14:paraId="12910D08" w14:textId="77777777" w:rsidR="003327A2" w:rsidRDefault="003327A2" w:rsidP="003327A2">
      <w:pPr>
        <w:rPr>
          <w:bCs/>
          <w:color w:val="000000"/>
          <w:szCs w:val="21"/>
        </w:rPr>
      </w:pPr>
    </w:p>
    <w:p w14:paraId="5C160C4A" w14:textId="77777777" w:rsidR="003327A2" w:rsidRDefault="003327A2" w:rsidP="003327A2">
      <w:pPr>
        <w:rPr>
          <w:bCs/>
          <w:color w:val="000000"/>
          <w:szCs w:val="21"/>
        </w:rPr>
      </w:pPr>
    </w:p>
    <w:p w14:paraId="54E26599" w14:textId="6C7FB2D3" w:rsidR="003327A2" w:rsidRPr="003327A2" w:rsidRDefault="003327A2" w:rsidP="003327A2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61AD9ABC" w14:textId="77777777" w:rsidR="003327A2" w:rsidRDefault="003327A2" w:rsidP="00723D82">
      <w:pPr>
        <w:ind w:firstLineChars="200" w:firstLine="420"/>
        <w:rPr>
          <w:bCs/>
          <w:color w:val="000000"/>
          <w:szCs w:val="21"/>
        </w:rPr>
      </w:pPr>
    </w:p>
    <w:p w14:paraId="0B0E0924" w14:textId="4986DDE8" w:rsidR="003327A2" w:rsidRPr="003327A2" w:rsidRDefault="003327A2" w:rsidP="003327A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3327A2">
        <w:rPr>
          <w:rFonts w:hint="eastAsia"/>
          <w:bCs/>
          <w:color w:val="000000"/>
          <w:szCs w:val="21"/>
        </w:rPr>
        <w:t>对于每一位语言学专业的学生与从业者而言，</w:t>
      </w:r>
      <w:proofErr w:type="gramStart"/>
      <w:r w:rsidRPr="003327A2">
        <w:rPr>
          <w:rFonts w:hint="eastAsia"/>
          <w:bCs/>
          <w:color w:val="000000"/>
          <w:szCs w:val="21"/>
        </w:rPr>
        <w:t>詹姆</w:t>
      </w:r>
      <w:proofErr w:type="gramEnd"/>
      <w:r w:rsidRPr="003327A2">
        <w:rPr>
          <w:rFonts w:hint="eastAsia"/>
          <w:bCs/>
          <w:color w:val="000000"/>
          <w:szCs w:val="21"/>
        </w:rPr>
        <w:t>斯</w:t>
      </w:r>
      <w:r w:rsidRPr="003327A2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3327A2">
        <w:rPr>
          <w:rFonts w:ascii="宋体" w:hAnsi="宋体" w:cs="宋体" w:hint="eastAsia"/>
          <w:bCs/>
          <w:color w:val="000000"/>
          <w:szCs w:val="21"/>
        </w:rPr>
        <w:t>麦克埃尔文尼的《现代语言学史》都将极大地深化你对自身所处学术轨迹的理解。如果你曾从事语言分析思想史相关研究，便会如同我一样，在书中发现一段全新且极具说服力的历史脉络，重新定位语言学作为一门学科正式确立并走向现代形态期间</w:t>
      </w:r>
      <w:r w:rsidRPr="003327A2">
        <w:rPr>
          <w:rFonts w:hint="eastAsia"/>
          <w:bCs/>
          <w:color w:val="000000"/>
          <w:szCs w:val="21"/>
        </w:rPr>
        <w:t>的各项发展。本书论述清晰透彻，无论对专业学者还是入门读者都十分友好。这是一部结构严谨、文笔优美、极具权威性的杰作。</w:t>
      </w:r>
      <w:r>
        <w:rPr>
          <w:rFonts w:hint="eastAsia"/>
          <w:bCs/>
          <w:color w:val="000000"/>
          <w:szCs w:val="21"/>
        </w:rPr>
        <w:t>”</w:t>
      </w:r>
    </w:p>
    <w:p w14:paraId="3481523E" w14:textId="1174224E" w:rsidR="003327A2" w:rsidRPr="003327A2" w:rsidRDefault="003327A2" w:rsidP="003327A2">
      <w:pPr>
        <w:ind w:firstLineChars="200" w:firstLine="420"/>
        <w:jc w:val="right"/>
        <w:rPr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——约翰</w:t>
      </w:r>
      <w:r w:rsidRPr="003327A2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3327A2">
        <w:rPr>
          <w:bCs/>
          <w:color w:val="000000"/>
          <w:szCs w:val="21"/>
        </w:rPr>
        <w:t xml:space="preserve">E. </w:t>
      </w:r>
      <w:r w:rsidRPr="003327A2">
        <w:rPr>
          <w:rFonts w:hint="eastAsia"/>
          <w:bCs/>
          <w:color w:val="000000"/>
          <w:szCs w:val="21"/>
        </w:rPr>
        <w:t>约瑟夫</w:t>
      </w:r>
      <w:r>
        <w:rPr>
          <w:rFonts w:hint="eastAsia"/>
          <w:bCs/>
          <w:color w:val="000000"/>
          <w:szCs w:val="21"/>
        </w:rPr>
        <w:t>（</w:t>
      </w:r>
      <w:r w:rsidRPr="003327A2">
        <w:rPr>
          <w:bCs/>
          <w:color w:val="000000"/>
          <w:szCs w:val="21"/>
        </w:rPr>
        <w:t>John E. Joseph</w:t>
      </w:r>
      <w:r>
        <w:rPr>
          <w:rFonts w:hint="eastAsia"/>
          <w:bCs/>
          <w:color w:val="000000"/>
          <w:szCs w:val="21"/>
        </w:rPr>
        <w:t>），</w:t>
      </w:r>
      <w:r w:rsidRPr="003327A2">
        <w:rPr>
          <w:rFonts w:hint="eastAsia"/>
          <w:bCs/>
          <w:color w:val="000000"/>
          <w:szCs w:val="21"/>
        </w:rPr>
        <w:t>爱丁堡大学</w:t>
      </w:r>
    </w:p>
    <w:p w14:paraId="0A10BEB4" w14:textId="77777777" w:rsidR="003327A2" w:rsidRDefault="003327A2" w:rsidP="003327A2">
      <w:pPr>
        <w:ind w:firstLineChars="200" w:firstLine="420"/>
        <w:rPr>
          <w:bCs/>
          <w:color w:val="000000"/>
          <w:szCs w:val="21"/>
        </w:rPr>
      </w:pPr>
    </w:p>
    <w:p w14:paraId="603CD5C9" w14:textId="5F0CD33D" w:rsidR="003327A2" w:rsidRPr="003327A2" w:rsidRDefault="003327A2" w:rsidP="003327A2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3327A2">
        <w:rPr>
          <w:rFonts w:hint="eastAsia"/>
          <w:bCs/>
          <w:color w:val="000000"/>
          <w:szCs w:val="21"/>
        </w:rPr>
        <w:t>这是一部极为出色的著作，堪称乔姆斯基之前西方语言学史最佳作品。我向所有有意从事书中所涉历史课题研究的学生与同仁郑重推荐。</w:t>
      </w:r>
      <w:r>
        <w:rPr>
          <w:rFonts w:hint="eastAsia"/>
          <w:bCs/>
          <w:color w:val="000000"/>
          <w:szCs w:val="21"/>
        </w:rPr>
        <w:t>”</w:t>
      </w:r>
    </w:p>
    <w:p w14:paraId="18E261E1" w14:textId="32BE2A84" w:rsidR="003327A2" w:rsidRPr="003327A2" w:rsidRDefault="003327A2" w:rsidP="003327A2">
      <w:pPr>
        <w:ind w:firstLineChars="200" w:firstLine="420"/>
        <w:jc w:val="right"/>
        <w:rPr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——塔尔博特</w:t>
      </w:r>
      <w:r w:rsidRPr="003327A2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3327A2">
        <w:rPr>
          <w:bCs/>
          <w:color w:val="000000"/>
          <w:szCs w:val="21"/>
        </w:rPr>
        <w:t xml:space="preserve">J. </w:t>
      </w:r>
      <w:r w:rsidRPr="003327A2">
        <w:rPr>
          <w:rFonts w:hint="eastAsia"/>
          <w:bCs/>
          <w:color w:val="000000"/>
          <w:szCs w:val="21"/>
        </w:rPr>
        <w:t>泰勒</w:t>
      </w:r>
      <w:r>
        <w:rPr>
          <w:rFonts w:hint="eastAsia"/>
          <w:bCs/>
          <w:color w:val="000000"/>
          <w:szCs w:val="21"/>
        </w:rPr>
        <w:t>（</w:t>
      </w:r>
      <w:r w:rsidRPr="003327A2">
        <w:rPr>
          <w:bCs/>
          <w:color w:val="000000"/>
          <w:szCs w:val="21"/>
        </w:rPr>
        <w:t>Talbot J. Taylor</w:t>
      </w:r>
      <w:r>
        <w:rPr>
          <w:rFonts w:hint="eastAsia"/>
          <w:bCs/>
          <w:color w:val="000000"/>
          <w:szCs w:val="21"/>
        </w:rPr>
        <w:t>），</w:t>
      </w:r>
      <w:r w:rsidRPr="003327A2">
        <w:rPr>
          <w:rFonts w:hint="eastAsia"/>
          <w:bCs/>
          <w:color w:val="000000"/>
          <w:szCs w:val="21"/>
        </w:rPr>
        <w:t>威廉与玛丽学院</w:t>
      </w:r>
    </w:p>
    <w:p w14:paraId="6BA9967A" w14:textId="77777777" w:rsidR="003327A2" w:rsidRDefault="003327A2" w:rsidP="003327A2">
      <w:pPr>
        <w:ind w:firstLineChars="200" w:firstLine="420"/>
        <w:rPr>
          <w:bCs/>
          <w:color w:val="000000"/>
          <w:szCs w:val="21"/>
        </w:rPr>
      </w:pPr>
    </w:p>
    <w:p w14:paraId="3FD1B0C2" w14:textId="3D8371EA" w:rsidR="003327A2" w:rsidRPr="003327A2" w:rsidRDefault="003327A2" w:rsidP="003327A2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3327A2">
        <w:rPr>
          <w:rFonts w:hint="eastAsia"/>
          <w:bCs/>
          <w:color w:val="000000"/>
          <w:szCs w:val="21"/>
        </w:rPr>
        <w:t>在全书写作中，麦克埃尔文尼始终紧扣目标读者——包括初次接触语言学史的读者，以及从其他人文领域跨界而来的研究者。同时，他充分信任读者的理解力，相信读者能够接受历史事件与文献中自然存在的复杂性与多维关联。</w:t>
      </w:r>
      <w:r>
        <w:rPr>
          <w:rFonts w:hint="eastAsia"/>
          <w:bCs/>
          <w:color w:val="000000"/>
          <w:szCs w:val="21"/>
        </w:rPr>
        <w:t>”</w:t>
      </w:r>
    </w:p>
    <w:p w14:paraId="79FC4687" w14:textId="35C6544C" w:rsidR="003327A2" w:rsidRPr="003327A2" w:rsidRDefault="003327A2" w:rsidP="003327A2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——玛格丽特</w:t>
      </w:r>
      <w:r w:rsidRPr="003327A2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3327A2">
        <w:rPr>
          <w:rFonts w:ascii="宋体" w:hAnsi="宋体" w:cs="宋体" w:hint="eastAsia"/>
          <w:bCs/>
          <w:color w:val="000000"/>
          <w:szCs w:val="21"/>
        </w:rPr>
        <w:t>托马斯</w:t>
      </w:r>
      <w:r>
        <w:rPr>
          <w:rFonts w:ascii="宋体" w:hAnsi="宋体" w:cs="宋体" w:hint="eastAsia"/>
          <w:bCs/>
          <w:color w:val="000000"/>
          <w:szCs w:val="21"/>
        </w:rPr>
        <w:t>（</w:t>
      </w:r>
      <w:r w:rsidRPr="003327A2">
        <w:rPr>
          <w:bCs/>
          <w:color w:val="000000"/>
          <w:szCs w:val="21"/>
        </w:rPr>
        <w:t>Margaret Thomas</w:t>
      </w:r>
      <w:r>
        <w:rPr>
          <w:rFonts w:ascii="宋体" w:hAnsi="宋体" w:cs="宋体" w:hint="eastAsia"/>
          <w:bCs/>
          <w:color w:val="000000"/>
          <w:szCs w:val="21"/>
        </w:rPr>
        <w:t>），</w:t>
      </w:r>
      <w:r w:rsidRPr="003327A2">
        <w:rPr>
          <w:rFonts w:ascii="宋体" w:hAnsi="宋体" w:cs="宋体" w:hint="eastAsia"/>
          <w:bCs/>
          <w:color w:val="000000"/>
          <w:szCs w:val="21"/>
        </w:rPr>
        <w:t>《人文学科史》</w:t>
      </w:r>
      <w:r>
        <w:rPr>
          <w:rFonts w:ascii="宋体" w:hAnsi="宋体" w:cs="宋体" w:hint="eastAsia"/>
          <w:bCs/>
          <w:color w:val="000000"/>
          <w:szCs w:val="21"/>
        </w:rPr>
        <w:t>（</w:t>
      </w:r>
      <w:r w:rsidRPr="003327A2">
        <w:rPr>
          <w:bCs/>
          <w:color w:val="000000"/>
          <w:szCs w:val="21"/>
        </w:rPr>
        <w:t>History of Humanities</w:t>
      </w:r>
      <w:r>
        <w:rPr>
          <w:rFonts w:ascii="宋体" w:hAnsi="宋体" w:cs="宋体" w:hint="eastAsia"/>
          <w:bCs/>
          <w:color w:val="000000"/>
          <w:szCs w:val="21"/>
        </w:rPr>
        <w:t>）</w:t>
      </w:r>
    </w:p>
    <w:p w14:paraId="0B103AB1" w14:textId="77777777" w:rsidR="00723D82" w:rsidRDefault="00723D82" w:rsidP="00723D82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3A756883" w14:textId="712EA6A5" w:rsidR="00931410" w:rsidRPr="00931410" w:rsidRDefault="00931410" w:rsidP="00A5385A">
      <w:pPr>
        <w:rPr>
          <w:b/>
          <w:bCs/>
          <w:color w:val="000000"/>
          <w:szCs w:val="21"/>
        </w:rPr>
      </w:pPr>
      <w:r w:rsidRPr="00931410">
        <w:rPr>
          <w:b/>
          <w:bCs/>
          <w:color w:val="000000"/>
          <w:szCs w:val="21"/>
        </w:rPr>
        <w:t>全书目录：</w:t>
      </w:r>
    </w:p>
    <w:p w14:paraId="25BBEB00" w14:textId="77777777" w:rsidR="00931410" w:rsidRDefault="00931410" w:rsidP="00A5385A">
      <w:pPr>
        <w:rPr>
          <w:bCs/>
          <w:color w:val="000000"/>
          <w:szCs w:val="21"/>
        </w:rPr>
      </w:pPr>
    </w:p>
    <w:p w14:paraId="0DF95289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绪论</w:t>
      </w:r>
    </w:p>
    <w:p w14:paraId="30E00B17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历史比较语法</w:t>
      </w:r>
    </w:p>
    <w:p w14:paraId="1E164979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语言分类</w:t>
      </w:r>
    </w:p>
    <w:p w14:paraId="580D71CF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历史比较语言学的巩固与发展</w:t>
      </w:r>
    </w:p>
    <w:p w14:paraId="16D3FDA6" w14:textId="0276D834" w:rsidR="003327A2" w:rsidRPr="003327A2" w:rsidRDefault="00C3584B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19</w:t>
      </w:r>
      <w:bookmarkStart w:id="0" w:name="_GoBack"/>
      <w:bookmarkEnd w:id="0"/>
      <w:r w:rsidR="003327A2" w:rsidRPr="003327A2">
        <w:rPr>
          <w:rFonts w:hint="eastAsia"/>
          <w:bCs/>
          <w:color w:val="000000"/>
          <w:szCs w:val="21"/>
        </w:rPr>
        <w:t>世纪中叶的语用转向</w:t>
      </w:r>
    </w:p>
    <w:p w14:paraId="5DB68EE9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新语法学派理论</w:t>
      </w:r>
    </w:p>
    <w:p w14:paraId="3F957708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对新语法学派理论的批判</w:t>
      </w:r>
    </w:p>
    <w:p w14:paraId="64044772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作为系统的语言</w:t>
      </w:r>
    </w:p>
    <w:p w14:paraId="1335BC94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音位</w:t>
      </w:r>
    </w:p>
    <w:p w14:paraId="0F903D48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布拉格学派结构主义</w:t>
      </w:r>
    </w:p>
    <w:p w14:paraId="2B8B9985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功能主义的开端</w:t>
      </w:r>
    </w:p>
    <w:p w14:paraId="258D5D28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意义与英国语言学</w:t>
      </w:r>
    </w:p>
    <w:p w14:paraId="3B3B9934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中欧与北美功能主义</w:t>
      </w:r>
    </w:p>
    <w:p w14:paraId="78713947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美国结构主义的开端</w:t>
      </w:r>
    </w:p>
    <w:p w14:paraId="2AAF4D62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语言相对论</w:t>
      </w:r>
    </w:p>
    <w:p w14:paraId="2238745B" w14:textId="77777777" w:rsidR="003327A2" w:rsidRPr="003327A2" w:rsidRDefault="003327A2" w:rsidP="003327A2">
      <w:pPr>
        <w:pStyle w:val="ac"/>
        <w:numPr>
          <w:ilvl w:val="0"/>
          <w:numId w:val="39"/>
        </w:numPr>
        <w:ind w:firstLineChars="0"/>
        <w:jc w:val="center"/>
        <w:rPr>
          <w:rFonts w:hint="eastAsia"/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美国结构主义的鼎盛时期</w:t>
      </w:r>
    </w:p>
    <w:p w14:paraId="31B0C18C" w14:textId="77777777" w:rsidR="003327A2" w:rsidRDefault="003327A2" w:rsidP="003327A2">
      <w:pPr>
        <w:jc w:val="center"/>
        <w:rPr>
          <w:bCs/>
          <w:color w:val="000000"/>
          <w:szCs w:val="21"/>
        </w:rPr>
      </w:pPr>
    </w:p>
    <w:p w14:paraId="64FDD539" w14:textId="77777777" w:rsidR="003327A2" w:rsidRDefault="003327A2" w:rsidP="003327A2">
      <w:pPr>
        <w:jc w:val="center"/>
        <w:rPr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lastRenderedPageBreak/>
        <w:t>结语</w:t>
      </w:r>
    </w:p>
    <w:p w14:paraId="3FB04AF7" w14:textId="77777777" w:rsidR="003327A2" w:rsidRDefault="003327A2" w:rsidP="003327A2">
      <w:pPr>
        <w:jc w:val="center"/>
        <w:rPr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致谢</w:t>
      </w:r>
    </w:p>
    <w:p w14:paraId="041C1B34" w14:textId="6938BF1E" w:rsidR="00931410" w:rsidRDefault="003327A2" w:rsidP="003327A2">
      <w:pPr>
        <w:jc w:val="center"/>
        <w:rPr>
          <w:bCs/>
          <w:color w:val="000000"/>
          <w:szCs w:val="21"/>
        </w:rPr>
      </w:pPr>
      <w:r w:rsidRPr="003327A2">
        <w:rPr>
          <w:rFonts w:hint="eastAsia"/>
          <w:bCs/>
          <w:color w:val="000000"/>
          <w:szCs w:val="21"/>
        </w:rPr>
        <w:t>参考文献</w:t>
      </w:r>
    </w:p>
    <w:p w14:paraId="35331792" w14:textId="77777777" w:rsidR="00931410" w:rsidRPr="0050499B" w:rsidRDefault="00931410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320E9" w14:textId="77777777" w:rsidR="00EF2C54" w:rsidRDefault="00EF2C54">
      <w:r>
        <w:separator/>
      </w:r>
    </w:p>
  </w:endnote>
  <w:endnote w:type="continuationSeparator" w:id="0">
    <w:p w14:paraId="75C3D9C1" w14:textId="77777777" w:rsidR="00EF2C54" w:rsidRDefault="00EF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EF574" w14:textId="77777777" w:rsidR="00EF2C54" w:rsidRDefault="00EF2C54">
      <w:r>
        <w:separator/>
      </w:r>
    </w:p>
  </w:footnote>
  <w:footnote w:type="continuationSeparator" w:id="0">
    <w:p w14:paraId="22C4BE89" w14:textId="77777777" w:rsidR="00EF2C54" w:rsidRDefault="00EF2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3E8316E"/>
    <w:multiLevelType w:val="hybridMultilevel"/>
    <w:tmpl w:val="14766F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80A48"/>
    <w:multiLevelType w:val="hybridMultilevel"/>
    <w:tmpl w:val="1AEC5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4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5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554D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27A2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931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3D82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23E7"/>
    <w:rsid w:val="00A45A3D"/>
    <w:rsid w:val="00A52D94"/>
    <w:rsid w:val="00A531FB"/>
    <w:rsid w:val="00A5385A"/>
    <w:rsid w:val="00A54A8E"/>
    <w:rsid w:val="00A54B52"/>
    <w:rsid w:val="00A55B63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584B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2C54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38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BC20F-7ECD-4615-AB0C-2E9733EC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1007</Words>
  <Characters>1502</Characters>
  <Application>Microsoft Office Word</Application>
  <DocSecurity>0</DocSecurity>
  <Lines>100</Lines>
  <Paragraphs>96</Paragraphs>
  <ScaleCrop>false</ScaleCrop>
  <Company>2ndSpAcE</Company>
  <LinksUpToDate>false</LinksUpToDate>
  <CharactersWithSpaces>2413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</cp:revision>
  <cp:lastPrinted>2005-06-10T06:33:00Z</cp:lastPrinted>
  <dcterms:created xsi:type="dcterms:W3CDTF">2026-03-10T06:58:00Z</dcterms:created>
  <dcterms:modified xsi:type="dcterms:W3CDTF">2026-03-10T07:05:00Z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