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53E" w:rsidRDefault="00294072">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97253E" w:rsidRDefault="0097253E">
      <w:pPr>
        <w:ind w:firstLineChars="1004" w:firstLine="3629"/>
        <w:rPr>
          <w:b/>
          <w:bCs/>
          <w:sz w:val="36"/>
        </w:rPr>
      </w:pPr>
    </w:p>
    <w:p w:rsidR="0097253E" w:rsidRDefault="00BE1F68">
      <w:pPr>
        <w:tabs>
          <w:tab w:val="left" w:pos="341"/>
          <w:tab w:val="left" w:pos="5235"/>
        </w:tabs>
        <w:rPr>
          <w:b/>
          <w:bCs/>
          <w:color w:val="000000"/>
          <w:szCs w:val="21"/>
        </w:rPr>
      </w:pPr>
      <w:r>
        <w:rPr>
          <w:noProof/>
        </w:rPr>
        <w:drawing>
          <wp:anchor distT="0" distB="0" distL="114300" distR="114300" simplePos="0" relativeHeight="251657728" behindDoc="0" locked="0" layoutInCell="1" allowOverlap="1">
            <wp:simplePos x="0" y="0"/>
            <wp:positionH relativeFrom="column">
              <wp:posOffset>4078605</wp:posOffset>
            </wp:positionH>
            <wp:positionV relativeFrom="paragraph">
              <wp:posOffset>8255</wp:posOffset>
            </wp:positionV>
            <wp:extent cx="1316990" cy="1988820"/>
            <wp:effectExtent l="0" t="0" r="0" b="0"/>
            <wp:wrapSquare wrapText="bothSides"/>
            <wp:docPr id="4" name="图片 4" descr="https://m.media-amazon.com/images/I/71N4q+KKEC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N4q+KKECL._SL1500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6990" cy="198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4072">
        <w:rPr>
          <w:b/>
          <w:bCs/>
          <w:color w:val="000000"/>
          <w:szCs w:val="21"/>
        </w:rPr>
        <w:t>中文书名：</w:t>
      </w:r>
      <w:bookmarkStart w:id="0" w:name="_Hlt89834866"/>
      <w:bookmarkEnd w:id="0"/>
      <w:r w:rsidR="006F6018" w:rsidRPr="006F6018">
        <w:rPr>
          <w:rFonts w:hint="eastAsia"/>
          <w:b/>
          <w:bCs/>
          <w:color w:val="000000"/>
          <w:szCs w:val="21"/>
        </w:rPr>
        <w:t>《每一个孩子都需要被看见：重塑校园中的归属感与希望》</w:t>
      </w:r>
    </w:p>
    <w:p w:rsidR="0097253E" w:rsidRDefault="00294072">
      <w:pPr>
        <w:tabs>
          <w:tab w:val="left" w:pos="341"/>
          <w:tab w:val="left" w:pos="5235"/>
        </w:tabs>
        <w:rPr>
          <w:b/>
          <w:bCs/>
          <w:iCs/>
          <w:color w:val="000000"/>
          <w:szCs w:val="21"/>
        </w:rPr>
      </w:pPr>
      <w:r>
        <w:rPr>
          <w:b/>
          <w:bCs/>
          <w:color w:val="000000"/>
          <w:szCs w:val="21"/>
        </w:rPr>
        <w:t>英文书名</w:t>
      </w:r>
      <w:r>
        <w:rPr>
          <w:rFonts w:hint="eastAsia"/>
          <w:b/>
          <w:bCs/>
          <w:color w:val="000000"/>
          <w:szCs w:val="21"/>
        </w:rPr>
        <w:t>：</w:t>
      </w:r>
      <w:r>
        <w:rPr>
          <w:rFonts w:hint="eastAsia"/>
          <w:b/>
          <w:bCs/>
          <w:iCs/>
          <w:color w:val="000000"/>
          <w:szCs w:val="21"/>
        </w:rPr>
        <w:t>THE KIDS WHO AREN</w:t>
      </w:r>
      <w:r>
        <w:rPr>
          <w:b/>
          <w:bCs/>
          <w:iCs/>
          <w:color w:val="000000"/>
          <w:szCs w:val="21"/>
        </w:rPr>
        <w:t>’</w:t>
      </w:r>
      <w:r>
        <w:rPr>
          <w:rFonts w:hint="eastAsia"/>
          <w:b/>
          <w:bCs/>
          <w:iCs/>
          <w:color w:val="000000"/>
          <w:szCs w:val="21"/>
        </w:rPr>
        <w:t>T OKAY</w:t>
      </w:r>
      <w:r>
        <w:rPr>
          <w:rFonts w:hint="eastAsia"/>
          <w:b/>
          <w:bCs/>
          <w:iCs/>
          <w:color w:val="000000"/>
          <w:szCs w:val="21"/>
        </w:rPr>
        <w:t>:</w:t>
      </w:r>
      <w:r>
        <w:rPr>
          <w:rFonts w:hint="eastAsia"/>
          <w:b/>
          <w:bCs/>
          <w:iCs/>
          <w:color w:val="000000"/>
          <w:szCs w:val="21"/>
        </w:rPr>
        <w:t xml:space="preserve"> The Urgent Case for Reimagining Support, Belonging, and Hope in Schools</w:t>
      </w:r>
    </w:p>
    <w:p w:rsidR="0097253E" w:rsidRDefault="00294072">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Ross W. Greene</w:t>
      </w:r>
      <w:hyperlink r:id="rId8" w:history="1"/>
    </w:p>
    <w:p w:rsidR="0097253E" w:rsidRDefault="00294072">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sidR="00BE1F68">
        <w:rPr>
          <w:rFonts w:hint="eastAsia"/>
          <w:b/>
          <w:bCs/>
          <w:color w:val="000000"/>
          <w:szCs w:val="21"/>
        </w:rPr>
        <w:t>S</w:t>
      </w:r>
      <w:r w:rsidR="00BE1F68">
        <w:rPr>
          <w:b/>
          <w:bCs/>
          <w:color w:val="000000"/>
          <w:szCs w:val="21"/>
        </w:rPr>
        <w:t>&amp;S</w:t>
      </w:r>
      <w:r w:rsidR="00BE1F68">
        <w:rPr>
          <w:rFonts w:hint="eastAsia"/>
          <w:b/>
          <w:bCs/>
          <w:color w:val="000000"/>
          <w:szCs w:val="21"/>
        </w:rPr>
        <w:t>/</w:t>
      </w:r>
      <w:r>
        <w:rPr>
          <w:rFonts w:hint="eastAsia"/>
          <w:b/>
          <w:bCs/>
          <w:color w:val="000000"/>
          <w:szCs w:val="21"/>
        </w:rPr>
        <w:t>Scribner</w:t>
      </w:r>
    </w:p>
    <w:p w:rsidR="0097253E" w:rsidRDefault="00294072">
      <w:pPr>
        <w:tabs>
          <w:tab w:val="left" w:pos="341"/>
          <w:tab w:val="left" w:pos="5235"/>
        </w:tabs>
        <w:rPr>
          <w:b/>
          <w:bCs/>
          <w:color w:val="000000"/>
          <w:szCs w:val="21"/>
        </w:rPr>
      </w:pPr>
      <w:r>
        <w:rPr>
          <w:b/>
          <w:bCs/>
          <w:color w:val="000000"/>
          <w:szCs w:val="21"/>
        </w:rPr>
        <w:t>代理公司：</w:t>
      </w:r>
      <w:r>
        <w:rPr>
          <w:rFonts w:hint="eastAsia"/>
          <w:b/>
          <w:bCs/>
          <w:color w:val="000000"/>
          <w:szCs w:val="21"/>
        </w:rPr>
        <w:t>ANA/Jessica</w:t>
      </w:r>
    </w:p>
    <w:p w:rsidR="0097253E" w:rsidRDefault="00294072">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sidR="00BE1F68">
        <w:rPr>
          <w:b/>
          <w:bCs/>
          <w:color w:val="000000"/>
          <w:szCs w:val="21"/>
        </w:rPr>
        <w:t>240</w:t>
      </w:r>
      <w:r>
        <w:rPr>
          <w:rFonts w:hint="eastAsia"/>
          <w:b/>
          <w:bCs/>
          <w:color w:val="000000"/>
          <w:szCs w:val="21"/>
        </w:rPr>
        <w:t>页</w:t>
      </w:r>
    </w:p>
    <w:p w:rsidR="0097253E" w:rsidRDefault="00294072">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26</w:t>
      </w:r>
      <w:r>
        <w:rPr>
          <w:b/>
          <w:bCs/>
          <w:color w:val="000000"/>
          <w:szCs w:val="21"/>
        </w:rPr>
        <w:t>年</w:t>
      </w:r>
      <w:r>
        <w:rPr>
          <w:rFonts w:hint="eastAsia"/>
          <w:b/>
          <w:bCs/>
          <w:color w:val="000000"/>
          <w:szCs w:val="21"/>
        </w:rPr>
        <w:t>2</w:t>
      </w:r>
      <w:r>
        <w:rPr>
          <w:b/>
          <w:bCs/>
          <w:color w:val="000000"/>
          <w:szCs w:val="21"/>
        </w:rPr>
        <w:t>月</w:t>
      </w:r>
    </w:p>
    <w:p w:rsidR="0097253E" w:rsidRDefault="00294072">
      <w:pPr>
        <w:rPr>
          <w:b/>
          <w:bCs/>
          <w:color w:val="000000"/>
        </w:rPr>
      </w:pPr>
      <w:r>
        <w:rPr>
          <w:b/>
          <w:bCs/>
          <w:color w:val="000000"/>
        </w:rPr>
        <w:t>代理地区：中国大陆、台湾</w:t>
      </w:r>
    </w:p>
    <w:p w:rsidR="0097253E" w:rsidRDefault="00294072">
      <w:pPr>
        <w:tabs>
          <w:tab w:val="left" w:pos="341"/>
          <w:tab w:val="left" w:pos="5235"/>
        </w:tabs>
        <w:rPr>
          <w:b/>
          <w:bCs/>
          <w:szCs w:val="21"/>
        </w:rPr>
      </w:pPr>
      <w:r>
        <w:rPr>
          <w:b/>
          <w:bCs/>
          <w:szCs w:val="21"/>
        </w:rPr>
        <w:t>审读资料：电子稿</w:t>
      </w:r>
    </w:p>
    <w:p w:rsidR="0097253E" w:rsidRDefault="00294072">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家教育儿</w:t>
      </w:r>
    </w:p>
    <w:p w:rsidR="00BE1F68" w:rsidRPr="00BE1F68" w:rsidRDefault="00BE1F68">
      <w:pPr>
        <w:tabs>
          <w:tab w:val="left" w:pos="341"/>
          <w:tab w:val="left" w:pos="5235"/>
        </w:tabs>
        <w:rPr>
          <w:b/>
          <w:bCs/>
          <w:color w:val="FF0000"/>
          <w:szCs w:val="21"/>
        </w:rPr>
      </w:pPr>
      <w:r w:rsidRPr="00BE1F68">
        <w:rPr>
          <w:b/>
          <w:bCs/>
          <w:color w:val="FF0000"/>
          <w:szCs w:val="21"/>
        </w:rPr>
        <w:t>版权已授：匈牙利</w:t>
      </w:r>
    </w:p>
    <w:p w:rsidR="00BE1F68" w:rsidRPr="00BE1F68" w:rsidRDefault="00BE1F68" w:rsidP="00BE1F68">
      <w:pPr>
        <w:tabs>
          <w:tab w:val="left" w:pos="341"/>
          <w:tab w:val="left" w:pos="5235"/>
        </w:tabs>
        <w:rPr>
          <w:b/>
          <w:bCs/>
          <w:color w:val="FF0000"/>
          <w:szCs w:val="21"/>
        </w:rPr>
      </w:pPr>
      <w:r w:rsidRPr="00BE1F68">
        <w:rPr>
          <w:b/>
          <w:bCs/>
          <w:color w:val="FF0000"/>
          <w:szCs w:val="21"/>
        </w:rPr>
        <w:t>Best Sellers Rank:</w:t>
      </w:r>
    </w:p>
    <w:p w:rsidR="00BE1F68" w:rsidRPr="00BE1F68" w:rsidRDefault="00BE1F68" w:rsidP="00BE1F68">
      <w:pPr>
        <w:tabs>
          <w:tab w:val="left" w:pos="341"/>
          <w:tab w:val="left" w:pos="5235"/>
        </w:tabs>
        <w:rPr>
          <w:b/>
          <w:bCs/>
          <w:color w:val="FF0000"/>
          <w:szCs w:val="21"/>
        </w:rPr>
      </w:pPr>
      <w:r w:rsidRPr="00BE1F68">
        <w:rPr>
          <w:b/>
          <w:bCs/>
          <w:color w:val="FF0000"/>
          <w:szCs w:val="21"/>
        </w:rPr>
        <w:t>#2 in Education Administration (Books)</w:t>
      </w:r>
    </w:p>
    <w:p w:rsidR="00BE1F68" w:rsidRPr="00BE1F68" w:rsidRDefault="00BE1F68" w:rsidP="00BE1F68">
      <w:pPr>
        <w:tabs>
          <w:tab w:val="left" w:pos="341"/>
          <w:tab w:val="left" w:pos="5235"/>
        </w:tabs>
        <w:rPr>
          <w:b/>
          <w:bCs/>
          <w:color w:val="FF0000"/>
          <w:szCs w:val="21"/>
        </w:rPr>
      </w:pPr>
      <w:r w:rsidRPr="00BE1F68">
        <w:rPr>
          <w:b/>
          <w:bCs/>
          <w:color w:val="FF0000"/>
          <w:szCs w:val="21"/>
        </w:rPr>
        <w:t>#8 in Parenting &amp; Family Reference</w:t>
      </w:r>
    </w:p>
    <w:p w:rsidR="00BE1F68" w:rsidRPr="00BE1F68" w:rsidRDefault="00BE1F68" w:rsidP="00BE1F68">
      <w:pPr>
        <w:tabs>
          <w:tab w:val="left" w:pos="341"/>
          <w:tab w:val="left" w:pos="5235"/>
        </w:tabs>
        <w:rPr>
          <w:rFonts w:hint="eastAsia"/>
          <w:b/>
          <w:bCs/>
          <w:color w:val="FF0000"/>
          <w:szCs w:val="21"/>
        </w:rPr>
      </w:pPr>
      <w:r w:rsidRPr="00BE1F68">
        <w:rPr>
          <w:b/>
          <w:bCs/>
          <w:color w:val="FF0000"/>
          <w:szCs w:val="21"/>
        </w:rPr>
        <w:t>#49 in Behavioral Sciences (Books)</w:t>
      </w:r>
    </w:p>
    <w:p w:rsidR="0097253E" w:rsidRDefault="0097253E">
      <w:pPr>
        <w:rPr>
          <w:rFonts w:ascii="Arial" w:hAnsi="Arial" w:cs="Arial"/>
          <w:b/>
          <w:bCs/>
          <w:color w:val="000000"/>
          <w:spacing w:val="-3"/>
          <w:sz w:val="11"/>
          <w:szCs w:val="11"/>
          <w:shd w:val="clear" w:color="auto" w:fill="FFFFFF"/>
        </w:rPr>
      </w:pPr>
    </w:p>
    <w:p w:rsidR="0097253E" w:rsidRDefault="0097253E">
      <w:pPr>
        <w:rPr>
          <w:rFonts w:ascii="Arial" w:hAnsi="Arial" w:cs="Arial"/>
          <w:b/>
          <w:bCs/>
          <w:color w:val="000000"/>
          <w:spacing w:val="-3"/>
          <w:sz w:val="11"/>
          <w:szCs w:val="11"/>
          <w:shd w:val="clear" w:color="auto" w:fill="FFFFFF"/>
        </w:rPr>
      </w:pPr>
    </w:p>
    <w:p w:rsidR="0097253E" w:rsidRDefault="00294072">
      <w:pPr>
        <w:rPr>
          <w:b/>
          <w:bCs/>
          <w:color w:val="000000"/>
        </w:rPr>
      </w:pPr>
      <w:r>
        <w:rPr>
          <w:b/>
          <w:bCs/>
          <w:color w:val="000000"/>
        </w:rPr>
        <w:t>内容简介：</w:t>
      </w:r>
    </w:p>
    <w:p w:rsidR="0097253E" w:rsidRDefault="0097253E">
      <w:pPr>
        <w:autoSpaceDE w:val="0"/>
        <w:autoSpaceDN w:val="0"/>
        <w:adjustRightInd w:val="0"/>
        <w:rPr>
          <w:bCs/>
          <w:kern w:val="0"/>
          <w:szCs w:val="21"/>
        </w:rPr>
      </w:pPr>
    </w:p>
    <w:p w:rsidR="0097253E" w:rsidRPr="00BE1F68" w:rsidRDefault="00294072">
      <w:pPr>
        <w:ind w:firstLineChars="200" w:firstLine="422"/>
        <w:rPr>
          <w:b/>
          <w:bCs/>
          <w:kern w:val="0"/>
          <w:szCs w:val="21"/>
        </w:rPr>
      </w:pPr>
      <w:r w:rsidRPr="00BE1F68">
        <w:rPr>
          <w:rFonts w:hint="eastAsia"/>
          <w:b/>
          <w:bCs/>
          <w:kern w:val="0"/>
          <w:szCs w:val="21"/>
        </w:rPr>
        <w:t>本书出自《纽约时报》畅销教育专家之手，为应对课堂行为挑战提供革命性指导，明确区分</w:t>
      </w:r>
      <w:r w:rsidRPr="00BE1F68">
        <w:rPr>
          <w:rFonts w:hint="eastAsia"/>
          <w:b/>
          <w:bCs/>
          <w:kern w:val="0"/>
          <w:szCs w:val="21"/>
        </w:rPr>
        <w:t>“</w:t>
      </w:r>
      <w:r w:rsidRPr="00BE1F68">
        <w:rPr>
          <w:rFonts w:hint="eastAsia"/>
          <w:b/>
          <w:bCs/>
          <w:kern w:val="0"/>
          <w:szCs w:val="21"/>
        </w:rPr>
        <w:t>危机处理</w:t>
      </w:r>
      <w:r w:rsidRPr="00BE1F68">
        <w:rPr>
          <w:rFonts w:hint="eastAsia"/>
          <w:b/>
          <w:bCs/>
          <w:kern w:val="0"/>
          <w:szCs w:val="21"/>
        </w:rPr>
        <w:t>”</w:t>
      </w:r>
      <w:r w:rsidRPr="00BE1F68">
        <w:rPr>
          <w:rFonts w:hint="eastAsia"/>
          <w:b/>
          <w:bCs/>
          <w:kern w:val="0"/>
          <w:szCs w:val="21"/>
        </w:rPr>
        <w:t>与</w:t>
      </w:r>
      <w:r w:rsidRPr="00BE1F68">
        <w:rPr>
          <w:rFonts w:hint="eastAsia"/>
          <w:b/>
          <w:bCs/>
          <w:kern w:val="0"/>
          <w:szCs w:val="21"/>
        </w:rPr>
        <w:t>“</w:t>
      </w:r>
      <w:r w:rsidRPr="00BE1F68">
        <w:rPr>
          <w:rFonts w:hint="eastAsia"/>
          <w:b/>
          <w:bCs/>
          <w:kern w:val="0"/>
          <w:szCs w:val="21"/>
        </w:rPr>
        <w:t>危机预防</w:t>
      </w:r>
      <w:r w:rsidRPr="00BE1F68">
        <w:rPr>
          <w:rFonts w:hint="eastAsia"/>
          <w:b/>
          <w:bCs/>
          <w:kern w:val="0"/>
          <w:szCs w:val="21"/>
        </w:rPr>
        <w:t>”</w:t>
      </w:r>
      <w:r w:rsidRPr="00BE1F68">
        <w:rPr>
          <w:rFonts w:hint="eastAsia"/>
          <w:b/>
          <w:bCs/>
          <w:kern w:val="0"/>
          <w:szCs w:val="21"/>
        </w:rPr>
        <w:t>——这一视角转变将彻底改善弱势学生及其教育者的校园体验。</w:t>
      </w:r>
    </w:p>
    <w:p w:rsidR="0097253E" w:rsidRDefault="0097253E">
      <w:pPr>
        <w:rPr>
          <w:bCs/>
          <w:kern w:val="0"/>
          <w:szCs w:val="21"/>
        </w:rPr>
      </w:pPr>
    </w:p>
    <w:p w:rsidR="0097253E" w:rsidRDefault="00294072">
      <w:pPr>
        <w:ind w:firstLineChars="200" w:firstLine="420"/>
        <w:rPr>
          <w:bCs/>
          <w:kern w:val="0"/>
          <w:szCs w:val="21"/>
        </w:rPr>
      </w:pPr>
      <w:r>
        <w:rPr>
          <w:rFonts w:hint="eastAsia"/>
          <w:bCs/>
          <w:kern w:val="0"/>
          <w:szCs w:val="21"/>
        </w:rPr>
        <w:t>数十年来，教育者被教导用</w:t>
      </w:r>
      <w:r>
        <w:rPr>
          <w:rFonts w:hint="eastAsia"/>
          <w:bCs/>
          <w:kern w:val="0"/>
          <w:szCs w:val="21"/>
        </w:rPr>
        <w:t>“</w:t>
      </w:r>
      <w:r>
        <w:rPr>
          <w:rFonts w:hint="eastAsia"/>
          <w:bCs/>
          <w:kern w:val="0"/>
          <w:szCs w:val="21"/>
        </w:rPr>
        <w:t>降级策略</w:t>
      </w:r>
      <w:r>
        <w:rPr>
          <w:rFonts w:hint="eastAsia"/>
          <w:bCs/>
          <w:kern w:val="0"/>
          <w:szCs w:val="21"/>
        </w:rPr>
        <w:t>”</w:t>
      </w:r>
      <w:r>
        <w:rPr>
          <w:rFonts w:hint="eastAsia"/>
          <w:bCs/>
          <w:kern w:val="0"/>
          <w:szCs w:val="21"/>
        </w:rPr>
        <w:t>应对行为问题，若无效则采取约束或隔离措施。传统观点声称这是为了</w:t>
      </w:r>
      <w:r>
        <w:rPr>
          <w:rFonts w:hint="eastAsia"/>
          <w:bCs/>
          <w:kern w:val="0"/>
          <w:szCs w:val="21"/>
        </w:rPr>
        <w:t>“</w:t>
      </w:r>
      <w:r>
        <w:rPr>
          <w:rFonts w:hint="eastAsia"/>
          <w:bCs/>
          <w:kern w:val="0"/>
          <w:szCs w:val="21"/>
        </w:rPr>
        <w:t>预防危机</w:t>
      </w:r>
      <w:r>
        <w:rPr>
          <w:rFonts w:hint="eastAsia"/>
          <w:bCs/>
          <w:kern w:val="0"/>
          <w:szCs w:val="21"/>
        </w:rPr>
        <w:t>”</w:t>
      </w:r>
      <w:r>
        <w:rPr>
          <w:rFonts w:hint="eastAsia"/>
          <w:bCs/>
          <w:kern w:val="0"/>
          <w:szCs w:val="21"/>
        </w:rPr>
        <w:t>，保护学生、同学及教育者的安全。此类培训是许多学</w:t>
      </w:r>
      <w:proofErr w:type="gramStart"/>
      <w:r>
        <w:rPr>
          <w:rFonts w:hint="eastAsia"/>
          <w:bCs/>
          <w:kern w:val="0"/>
          <w:szCs w:val="21"/>
        </w:rPr>
        <w:t>校系统</w:t>
      </w:r>
      <w:proofErr w:type="gramEnd"/>
      <w:r>
        <w:rPr>
          <w:rFonts w:hint="eastAsia"/>
          <w:bCs/>
          <w:kern w:val="0"/>
          <w:szCs w:val="21"/>
        </w:rPr>
        <w:t>的标配，更是特殊教育课堂的常规操作。</w:t>
      </w:r>
    </w:p>
    <w:p w:rsidR="0097253E" w:rsidRDefault="0097253E">
      <w:pPr>
        <w:rPr>
          <w:bCs/>
          <w:kern w:val="0"/>
          <w:szCs w:val="21"/>
        </w:rPr>
      </w:pPr>
    </w:p>
    <w:p w:rsidR="0097253E" w:rsidRDefault="00294072">
      <w:pPr>
        <w:ind w:firstLineChars="200" w:firstLine="420"/>
        <w:rPr>
          <w:bCs/>
          <w:kern w:val="0"/>
          <w:szCs w:val="21"/>
        </w:rPr>
      </w:pPr>
      <w:r>
        <w:rPr>
          <w:rFonts w:hint="eastAsia"/>
          <w:bCs/>
          <w:kern w:val="0"/>
          <w:szCs w:val="21"/>
        </w:rPr>
        <w:t>但问题在于：不仅没有研究表明约束与隔离能使教室更安全，这些手段反而让最脆弱的孩子面临伤害甚至死亡风险。更荒谬的是，这些策略根本称不上</w:t>
      </w:r>
      <w:r>
        <w:rPr>
          <w:rFonts w:hint="eastAsia"/>
          <w:bCs/>
          <w:kern w:val="0"/>
          <w:szCs w:val="21"/>
        </w:rPr>
        <w:t>“</w:t>
      </w:r>
      <w:r>
        <w:rPr>
          <w:rFonts w:hint="eastAsia"/>
          <w:bCs/>
          <w:kern w:val="0"/>
          <w:szCs w:val="21"/>
        </w:rPr>
        <w:t>危机预防</w:t>
      </w:r>
      <w:r>
        <w:rPr>
          <w:rFonts w:hint="eastAsia"/>
          <w:bCs/>
          <w:kern w:val="0"/>
          <w:szCs w:val="21"/>
        </w:rPr>
        <w:t>”</w:t>
      </w:r>
      <w:r>
        <w:rPr>
          <w:rFonts w:hint="eastAsia"/>
          <w:bCs/>
          <w:kern w:val="0"/>
          <w:szCs w:val="21"/>
        </w:rPr>
        <w:t>，因为它们总在事件链末端才介入，治标不治本。症结在</w:t>
      </w:r>
      <w:bookmarkStart w:id="1" w:name="_GoBack"/>
      <w:bookmarkEnd w:id="1"/>
      <w:r>
        <w:rPr>
          <w:rFonts w:hint="eastAsia"/>
          <w:bCs/>
          <w:kern w:val="0"/>
          <w:szCs w:val="21"/>
        </w:rPr>
        <w:t>于</w:t>
      </w:r>
      <w:r>
        <w:rPr>
          <w:rFonts w:hint="eastAsia"/>
          <w:bCs/>
          <w:kern w:val="0"/>
          <w:szCs w:val="21"/>
        </w:rPr>
        <w:t>：</w:t>
      </w:r>
      <w:r>
        <w:rPr>
          <w:rFonts w:hint="eastAsia"/>
          <w:bCs/>
          <w:kern w:val="0"/>
          <w:szCs w:val="21"/>
        </w:rPr>
        <w:t>大多数教育者并不知道替代方案。</w:t>
      </w:r>
    </w:p>
    <w:p w:rsidR="0097253E" w:rsidRDefault="0097253E">
      <w:pPr>
        <w:rPr>
          <w:bCs/>
          <w:kern w:val="0"/>
          <w:szCs w:val="21"/>
        </w:rPr>
      </w:pPr>
    </w:p>
    <w:p w:rsidR="0097253E" w:rsidRDefault="006F6018">
      <w:pPr>
        <w:ind w:firstLineChars="200" w:firstLine="420"/>
        <w:rPr>
          <w:bCs/>
          <w:kern w:val="0"/>
          <w:szCs w:val="21"/>
        </w:rPr>
      </w:pPr>
      <w:r>
        <w:rPr>
          <w:rFonts w:hint="eastAsia"/>
          <w:bCs/>
          <w:kern w:val="0"/>
          <w:szCs w:val="21"/>
        </w:rPr>
        <w:t>《每一个孩子都需要被看见》</w:t>
      </w:r>
      <w:r w:rsidR="00294072">
        <w:rPr>
          <w:rFonts w:hint="eastAsia"/>
          <w:bCs/>
          <w:kern w:val="0"/>
          <w:szCs w:val="21"/>
        </w:rPr>
        <w:t>给出了答案。在这本重要著作中，罗斯·</w:t>
      </w:r>
      <w:r w:rsidR="00294072">
        <w:rPr>
          <w:rFonts w:hint="eastAsia"/>
          <w:bCs/>
          <w:kern w:val="0"/>
          <w:szCs w:val="21"/>
        </w:rPr>
        <w:t>W</w:t>
      </w:r>
      <w:r w:rsidR="00294072">
        <w:rPr>
          <w:rFonts w:hint="eastAsia"/>
          <w:bCs/>
          <w:kern w:val="0"/>
          <w:szCs w:val="21"/>
        </w:rPr>
        <w:t>·格林博士（</w:t>
      </w:r>
      <w:r w:rsidR="00294072">
        <w:rPr>
          <w:rFonts w:hint="eastAsia"/>
          <w:bCs/>
          <w:kern w:val="0"/>
          <w:szCs w:val="21"/>
        </w:rPr>
        <w:t>Ross W. Greene, Ph.D.</w:t>
      </w:r>
      <w:r w:rsidR="00294072">
        <w:rPr>
          <w:rFonts w:hint="eastAsia"/>
          <w:bCs/>
          <w:kern w:val="0"/>
          <w:szCs w:val="21"/>
        </w:rPr>
        <w:t>）厘清了</w:t>
      </w:r>
      <w:r w:rsidR="00294072">
        <w:rPr>
          <w:rFonts w:hint="eastAsia"/>
          <w:bCs/>
          <w:kern w:val="0"/>
          <w:szCs w:val="21"/>
        </w:rPr>
        <w:t>“</w:t>
      </w:r>
      <w:r w:rsidR="00294072">
        <w:rPr>
          <w:rFonts w:hint="eastAsia"/>
          <w:bCs/>
          <w:kern w:val="0"/>
          <w:szCs w:val="21"/>
        </w:rPr>
        <w:t>危机处理</w:t>
      </w:r>
      <w:r w:rsidR="00294072">
        <w:rPr>
          <w:rFonts w:hint="eastAsia"/>
          <w:bCs/>
          <w:kern w:val="0"/>
          <w:szCs w:val="21"/>
        </w:rPr>
        <w:t>”</w:t>
      </w:r>
      <w:r w:rsidR="00294072">
        <w:rPr>
          <w:rFonts w:hint="eastAsia"/>
          <w:bCs/>
          <w:kern w:val="0"/>
          <w:szCs w:val="21"/>
        </w:rPr>
        <w:t>（如降级策略）与真正的</w:t>
      </w:r>
      <w:r w:rsidR="00294072">
        <w:rPr>
          <w:rFonts w:hint="eastAsia"/>
          <w:bCs/>
          <w:kern w:val="0"/>
          <w:szCs w:val="21"/>
        </w:rPr>
        <w:t>“</w:t>
      </w:r>
      <w:r w:rsidR="00294072">
        <w:rPr>
          <w:rFonts w:hint="eastAsia"/>
          <w:bCs/>
          <w:kern w:val="0"/>
          <w:szCs w:val="21"/>
        </w:rPr>
        <w:t>危机预防</w:t>
      </w:r>
      <w:r w:rsidR="00294072">
        <w:rPr>
          <w:rFonts w:hint="eastAsia"/>
          <w:bCs/>
          <w:kern w:val="0"/>
          <w:szCs w:val="21"/>
        </w:rPr>
        <w:t>”</w:t>
      </w:r>
      <w:r w:rsidR="00294072">
        <w:rPr>
          <w:rFonts w:hint="eastAsia"/>
          <w:bCs/>
          <w:kern w:val="0"/>
          <w:szCs w:val="21"/>
        </w:rPr>
        <w:t>之别。格林博士指出，标准化课堂评估体系忽视了学生发展的天然差异性，导致教育者难以因材施教。他揭示：危机时刻实际可预测，根源在于长期未被满足的期望。当成人发现学生无法达到预期</w:t>
      </w:r>
      <w:r w:rsidR="00294072">
        <w:rPr>
          <w:rFonts w:hint="eastAsia"/>
          <w:bCs/>
          <w:kern w:val="0"/>
          <w:szCs w:val="21"/>
        </w:rPr>
        <w:lastRenderedPageBreak/>
        <w:t>时，往往施压要求其完成</w:t>
      </w:r>
      <w:proofErr w:type="gramStart"/>
      <w:r w:rsidR="00294072">
        <w:rPr>
          <w:rFonts w:hint="eastAsia"/>
          <w:bCs/>
          <w:kern w:val="0"/>
          <w:szCs w:val="21"/>
        </w:rPr>
        <w:t>本就力不能</w:t>
      </w:r>
      <w:proofErr w:type="gramEnd"/>
      <w:r w:rsidR="00294072">
        <w:rPr>
          <w:rFonts w:hint="eastAsia"/>
          <w:bCs/>
          <w:kern w:val="0"/>
          <w:szCs w:val="21"/>
        </w:rPr>
        <w:t>及的任务，进而触发问题行为——这些行为本质上是学生的</w:t>
      </w:r>
      <w:r w:rsidR="00294072">
        <w:rPr>
          <w:rFonts w:hint="eastAsia"/>
          <w:bCs/>
          <w:kern w:val="0"/>
          <w:szCs w:val="21"/>
        </w:rPr>
        <w:t>“</w:t>
      </w:r>
      <w:r w:rsidR="00294072">
        <w:rPr>
          <w:rFonts w:hint="eastAsia"/>
          <w:bCs/>
          <w:kern w:val="0"/>
          <w:szCs w:val="21"/>
        </w:rPr>
        <w:t>挫折反应</w:t>
      </w:r>
      <w:r w:rsidR="00294072">
        <w:rPr>
          <w:rFonts w:hint="eastAsia"/>
          <w:bCs/>
          <w:kern w:val="0"/>
          <w:szCs w:val="21"/>
        </w:rPr>
        <w:t>”</w:t>
      </w:r>
      <w:r w:rsidR="00294072">
        <w:rPr>
          <w:rFonts w:hint="eastAsia"/>
          <w:bCs/>
          <w:kern w:val="0"/>
          <w:szCs w:val="21"/>
        </w:rPr>
        <w:t>。若真正做好危机预防，约束与</w:t>
      </w:r>
      <w:proofErr w:type="gramStart"/>
      <w:r w:rsidR="00294072">
        <w:rPr>
          <w:rFonts w:hint="eastAsia"/>
          <w:bCs/>
          <w:kern w:val="0"/>
          <w:szCs w:val="21"/>
        </w:rPr>
        <w:t>隔离既</w:t>
      </w:r>
      <w:proofErr w:type="gramEnd"/>
      <w:r w:rsidR="00294072">
        <w:rPr>
          <w:rFonts w:hint="eastAsia"/>
          <w:bCs/>
          <w:kern w:val="0"/>
          <w:szCs w:val="21"/>
        </w:rPr>
        <w:t>无必要也不合理。</w:t>
      </w:r>
    </w:p>
    <w:p w:rsidR="0097253E" w:rsidRDefault="0097253E">
      <w:pPr>
        <w:rPr>
          <w:bCs/>
          <w:kern w:val="0"/>
          <w:szCs w:val="21"/>
        </w:rPr>
      </w:pPr>
    </w:p>
    <w:p w:rsidR="0097253E" w:rsidRDefault="00294072">
      <w:pPr>
        <w:ind w:firstLineChars="200" w:firstLine="420"/>
        <w:rPr>
          <w:bCs/>
          <w:kern w:val="0"/>
          <w:szCs w:val="21"/>
        </w:rPr>
      </w:pPr>
      <w:r>
        <w:rPr>
          <w:rFonts w:hint="eastAsia"/>
          <w:bCs/>
          <w:kern w:val="0"/>
          <w:szCs w:val="21"/>
        </w:rPr>
        <w:t>本书为教育者与管理者提供系统</w:t>
      </w:r>
      <w:r>
        <w:rPr>
          <w:rFonts w:hint="eastAsia"/>
          <w:bCs/>
          <w:kern w:val="0"/>
          <w:szCs w:val="21"/>
        </w:rPr>
        <w:t>性指南，涵盖校园组织、实践方法、文书政策等全方位改革。从期望管理、学生情绪稳定，到校园文化、制度政策及公平倡议的影响，本书逐一剖析。它直指传统教育学的缺陷、新冠疫情暴露的短板、危机处理背后的利益链条，以及善意可能导致的误区。书中包含真实案例与作者校园实践，这本实用手册有望切实改变弱势学生及其教育者的日常——让一切变得更好。</w:t>
      </w:r>
    </w:p>
    <w:p w:rsidR="0097253E" w:rsidRDefault="0097253E">
      <w:pPr>
        <w:rPr>
          <w:bCs/>
          <w:kern w:val="0"/>
          <w:szCs w:val="21"/>
        </w:rPr>
      </w:pPr>
    </w:p>
    <w:p w:rsidR="00BE1F68" w:rsidRDefault="00BE1F68">
      <w:pPr>
        <w:rPr>
          <w:bCs/>
          <w:kern w:val="0"/>
          <w:szCs w:val="21"/>
        </w:rPr>
      </w:pPr>
    </w:p>
    <w:p w:rsidR="00BE1F68" w:rsidRPr="00BE1F68" w:rsidRDefault="00BE1F68">
      <w:pPr>
        <w:rPr>
          <w:b/>
          <w:bCs/>
          <w:kern w:val="0"/>
          <w:szCs w:val="21"/>
        </w:rPr>
      </w:pPr>
      <w:r w:rsidRPr="00BE1F68">
        <w:rPr>
          <w:b/>
          <w:bCs/>
          <w:kern w:val="0"/>
          <w:szCs w:val="21"/>
        </w:rPr>
        <w:t>卖点：</w:t>
      </w:r>
    </w:p>
    <w:p w:rsidR="00BE1F68" w:rsidRDefault="00BE1F68">
      <w:pPr>
        <w:rPr>
          <w:bCs/>
          <w:kern w:val="0"/>
          <w:szCs w:val="21"/>
        </w:rPr>
      </w:pPr>
    </w:p>
    <w:p w:rsidR="00BE1F68" w:rsidRPr="00384FE4" w:rsidRDefault="00BE1F68" w:rsidP="00384FE4">
      <w:pPr>
        <w:pStyle w:val="aa"/>
        <w:numPr>
          <w:ilvl w:val="0"/>
          <w:numId w:val="2"/>
        </w:numPr>
        <w:ind w:firstLineChars="0"/>
        <w:rPr>
          <w:rFonts w:hint="eastAsia"/>
          <w:bCs/>
          <w:kern w:val="0"/>
          <w:szCs w:val="21"/>
        </w:rPr>
      </w:pPr>
      <w:r w:rsidRPr="00384FE4">
        <w:rPr>
          <w:rFonts w:hint="eastAsia"/>
          <w:b/>
          <w:bCs/>
          <w:kern w:val="0"/>
          <w:szCs w:val="21"/>
        </w:rPr>
        <w:t>本书重新定义了学前至</w:t>
      </w:r>
      <w:r w:rsidRPr="00384FE4">
        <w:rPr>
          <w:rFonts w:hint="eastAsia"/>
          <w:b/>
          <w:bCs/>
          <w:kern w:val="0"/>
          <w:szCs w:val="21"/>
        </w:rPr>
        <w:t>12</w:t>
      </w:r>
      <w:r w:rsidRPr="00384FE4">
        <w:rPr>
          <w:rFonts w:hint="eastAsia"/>
          <w:b/>
          <w:bCs/>
          <w:kern w:val="0"/>
          <w:szCs w:val="21"/>
        </w:rPr>
        <w:t>年级教育工作者的教学方式：</w:t>
      </w:r>
      <w:r w:rsidRPr="00384FE4">
        <w:rPr>
          <w:rFonts w:hint="eastAsia"/>
          <w:bCs/>
          <w:kern w:val="0"/>
          <w:szCs w:val="21"/>
        </w:rPr>
        <w:t>教育者以往接受的培训多是冲突缓和，或是在万不得已时对学生采取约束、隔离措施。</w:t>
      </w:r>
      <w:r w:rsidR="006F6018">
        <w:rPr>
          <w:rFonts w:hint="eastAsia"/>
          <w:bCs/>
          <w:kern w:val="0"/>
          <w:szCs w:val="21"/>
        </w:rPr>
        <w:t>《每一个孩子都需要被看见》</w:t>
      </w:r>
      <w:r w:rsidRPr="00384FE4">
        <w:rPr>
          <w:rFonts w:hint="eastAsia"/>
          <w:bCs/>
          <w:kern w:val="0"/>
          <w:szCs w:val="21"/>
        </w:rPr>
        <w:t>一书明确区分了课堂危机管理与危机预防：危机管理是被动应对，而危机预防是主动介入。很多时候，危机的根源是成人对孩子提出了超出其能力的要求，进而引发孩子的挑战性行为（本质是受挫后的反应）。本书的核心理念是：接纳孩子当下的真实状态，从这里出发引导他们。</w:t>
      </w:r>
    </w:p>
    <w:p w:rsidR="00BE1F68" w:rsidRDefault="00BE1F68" w:rsidP="00BE1F68">
      <w:pPr>
        <w:rPr>
          <w:bCs/>
          <w:kern w:val="0"/>
          <w:szCs w:val="21"/>
        </w:rPr>
      </w:pPr>
    </w:p>
    <w:p w:rsidR="00BE1F68" w:rsidRPr="00384FE4" w:rsidRDefault="00BE1F68" w:rsidP="00384FE4">
      <w:pPr>
        <w:pStyle w:val="aa"/>
        <w:numPr>
          <w:ilvl w:val="0"/>
          <w:numId w:val="2"/>
        </w:numPr>
        <w:ind w:firstLineChars="0"/>
        <w:rPr>
          <w:rFonts w:hint="eastAsia"/>
          <w:bCs/>
          <w:kern w:val="0"/>
          <w:szCs w:val="21"/>
        </w:rPr>
      </w:pPr>
      <w:r w:rsidRPr="00384FE4">
        <w:rPr>
          <w:rFonts w:hint="eastAsia"/>
          <w:b/>
          <w:bCs/>
          <w:kern w:val="0"/>
          <w:szCs w:val="21"/>
        </w:rPr>
        <w:t>延续</w:t>
      </w:r>
      <w:r w:rsidRPr="00384FE4">
        <w:rPr>
          <w:rFonts w:hint="eastAsia"/>
          <w:b/>
          <w:color w:val="000000"/>
          <w:szCs w:val="21"/>
        </w:rPr>
        <w:t>《迷途校园》</w:t>
      </w:r>
      <w:r w:rsidRPr="00384FE4">
        <w:rPr>
          <w:rFonts w:hint="eastAsia"/>
          <w:b/>
          <w:bCs/>
          <w:kern w:val="0"/>
          <w:szCs w:val="21"/>
        </w:rPr>
        <w:t>（</w:t>
      </w:r>
      <w:r w:rsidRPr="00384FE4">
        <w:rPr>
          <w:b/>
          <w:bCs/>
          <w:i/>
          <w:kern w:val="0"/>
          <w:szCs w:val="21"/>
        </w:rPr>
        <w:t>Lost at School</w:t>
      </w:r>
      <w:r w:rsidRPr="00384FE4">
        <w:rPr>
          <w:rFonts w:hint="eastAsia"/>
          <w:b/>
          <w:bCs/>
          <w:kern w:val="0"/>
          <w:szCs w:val="21"/>
        </w:rPr>
        <w:t>）</w:t>
      </w:r>
      <w:r w:rsidRPr="00384FE4">
        <w:rPr>
          <w:rFonts w:hint="eastAsia"/>
          <w:b/>
          <w:bCs/>
          <w:kern w:val="0"/>
          <w:szCs w:val="21"/>
        </w:rPr>
        <w:t>经典体系</w:t>
      </w:r>
      <w:r w:rsidRPr="00384FE4">
        <w:rPr>
          <w:rFonts w:hint="eastAsia"/>
          <w:b/>
          <w:bCs/>
          <w:kern w:val="0"/>
          <w:szCs w:val="21"/>
        </w:rPr>
        <w:t>：</w:t>
      </w:r>
      <w:r w:rsidRPr="00384FE4">
        <w:rPr>
          <w:rFonts w:hint="eastAsia"/>
          <w:bCs/>
          <w:kern w:val="0"/>
          <w:szCs w:val="21"/>
        </w:rPr>
        <w:t>格林的前作</w:t>
      </w:r>
      <w:r w:rsidRPr="00384FE4">
        <w:rPr>
          <w:rFonts w:hint="eastAsia"/>
          <w:bCs/>
          <w:kern w:val="0"/>
          <w:szCs w:val="21"/>
        </w:rPr>
        <w:t>《迷途校园》</w:t>
      </w:r>
      <w:r w:rsidRPr="00384FE4">
        <w:rPr>
          <w:rFonts w:hint="eastAsia"/>
          <w:bCs/>
          <w:kern w:val="0"/>
          <w:szCs w:val="21"/>
        </w:rPr>
        <w:t>是教育学经典，也是教育工作者的常备读物，各版本总销量达</w:t>
      </w:r>
      <w:r w:rsidRPr="00384FE4">
        <w:rPr>
          <w:rFonts w:hint="eastAsia"/>
          <w:bCs/>
          <w:kern w:val="0"/>
          <w:szCs w:val="21"/>
        </w:rPr>
        <w:t>11</w:t>
      </w:r>
      <w:r w:rsidRPr="00384FE4">
        <w:rPr>
          <w:rFonts w:hint="eastAsia"/>
          <w:bCs/>
          <w:kern w:val="0"/>
          <w:szCs w:val="21"/>
        </w:rPr>
        <w:t>万册。</w:t>
      </w:r>
      <w:r w:rsidR="006F6018">
        <w:rPr>
          <w:rFonts w:hint="eastAsia"/>
          <w:bCs/>
          <w:kern w:val="0"/>
          <w:szCs w:val="21"/>
        </w:rPr>
        <w:t>《每一个孩子都需要被看见》</w:t>
      </w:r>
      <w:r w:rsidRPr="00384FE4">
        <w:rPr>
          <w:rFonts w:hint="eastAsia"/>
          <w:bCs/>
          <w:kern w:val="0"/>
          <w:szCs w:val="21"/>
        </w:rPr>
        <w:t>在其基础上深化，更聚焦如何主动预防危机，以及剖析阻碍主动干预的制度结构与教学模式。相较于前作，本书更深入探讨：如何合理设定对孩子的期待；为何要先让学生情绪稳定，才能有效学习，以及具体做法；校园文化氛围、学校制度政策与公平教育举措如何影响日常课堂教学。</w:t>
      </w:r>
    </w:p>
    <w:p w:rsidR="00BE1F68" w:rsidRDefault="00BE1F68" w:rsidP="00BE1F68">
      <w:pPr>
        <w:rPr>
          <w:bCs/>
          <w:kern w:val="0"/>
          <w:szCs w:val="21"/>
        </w:rPr>
      </w:pPr>
    </w:p>
    <w:p w:rsidR="00BE1F68" w:rsidRPr="00384FE4" w:rsidRDefault="00BE1F68" w:rsidP="00384FE4">
      <w:pPr>
        <w:pStyle w:val="aa"/>
        <w:numPr>
          <w:ilvl w:val="0"/>
          <w:numId w:val="2"/>
        </w:numPr>
        <w:ind w:firstLineChars="0"/>
        <w:rPr>
          <w:rFonts w:hint="eastAsia"/>
          <w:bCs/>
          <w:kern w:val="0"/>
          <w:szCs w:val="21"/>
        </w:rPr>
      </w:pPr>
      <w:r w:rsidRPr="00384FE4">
        <w:rPr>
          <w:rFonts w:hint="eastAsia"/>
          <w:b/>
          <w:bCs/>
          <w:kern w:val="0"/>
          <w:szCs w:val="21"/>
        </w:rPr>
        <w:t>依托新版</w:t>
      </w:r>
      <w:r w:rsidRPr="00384FE4">
        <w:rPr>
          <w:rFonts w:hint="eastAsia"/>
          <w:b/>
          <w:color w:val="000000"/>
          <w:szCs w:val="21"/>
        </w:rPr>
        <w:t>《迷途校园》</w:t>
      </w:r>
      <w:r w:rsidRPr="00384FE4">
        <w:rPr>
          <w:rFonts w:hint="eastAsia"/>
          <w:b/>
          <w:bCs/>
          <w:kern w:val="0"/>
          <w:szCs w:val="21"/>
        </w:rPr>
        <w:t>同步发力</w:t>
      </w:r>
      <w:r w:rsidRPr="00384FE4">
        <w:rPr>
          <w:rFonts w:hint="eastAsia"/>
          <w:b/>
          <w:bCs/>
          <w:kern w:val="0"/>
          <w:szCs w:val="21"/>
        </w:rPr>
        <w:t>：</w:t>
      </w:r>
      <w:r w:rsidRPr="00384FE4">
        <w:rPr>
          <w:rFonts w:hint="eastAsia"/>
          <w:bCs/>
          <w:kern w:val="0"/>
          <w:szCs w:val="21"/>
        </w:rPr>
        <w:t>本书将与全新修订版《迷途校园》同步推出。</w:t>
      </w:r>
      <w:r w:rsidRPr="00384FE4">
        <w:rPr>
          <w:rFonts w:hint="eastAsia"/>
          <w:bCs/>
          <w:kern w:val="0"/>
          <w:szCs w:val="21"/>
        </w:rPr>
        <w:t>2014</w:t>
      </w:r>
      <w:r w:rsidRPr="00384FE4">
        <w:rPr>
          <w:rFonts w:hint="eastAsia"/>
          <w:bCs/>
          <w:kern w:val="0"/>
          <w:szCs w:val="21"/>
        </w:rPr>
        <w:t>年版《迷途校园》重印后销量超</w:t>
      </w:r>
      <w:r w:rsidRPr="00384FE4">
        <w:rPr>
          <w:rFonts w:hint="eastAsia"/>
          <w:bCs/>
          <w:kern w:val="0"/>
          <w:szCs w:val="21"/>
        </w:rPr>
        <w:t>1</w:t>
      </w:r>
      <w:r w:rsidRPr="00384FE4">
        <w:rPr>
          <w:rFonts w:hint="eastAsia"/>
          <w:bCs/>
          <w:kern w:val="0"/>
          <w:szCs w:val="21"/>
        </w:rPr>
        <w:t>万册。两本书将形成联动：</w:t>
      </w:r>
      <w:r w:rsidR="006F6018">
        <w:rPr>
          <w:rFonts w:hint="eastAsia"/>
          <w:bCs/>
          <w:kern w:val="0"/>
          <w:szCs w:val="21"/>
        </w:rPr>
        <w:t>《每一个孩子都需要被看见》</w:t>
      </w:r>
      <w:r w:rsidRPr="00384FE4">
        <w:rPr>
          <w:rFonts w:hint="eastAsia"/>
          <w:bCs/>
          <w:kern w:val="0"/>
          <w:szCs w:val="21"/>
        </w:rPr>
        <w:t>多处引导读者参阅《迷途校园》，而新版</w:t>
      </w:r>
      <w:r w:rsidRPr="00384FE4">
        <w:rPr>
          <w:rFonts w:hint="eastAsia"/>
          <w:bCs/>
          <w:kern w:val="0"/>
          <w:szCs w:val="21"/>
        </w:rPr>
        <w:t>《迷途校园》</w:t>
      </w:r>
      <w:r w:rsidRPr="00384FE4">
        <w:rPr>
          <w:rFonts w:hint="eastAsia"/>
          <w:bCs/>
          <w:kern w:val="0"/>
          <w:szCs w:val="21"/>
        </w:rPr>
        <w:t>也会收录</w:t>
      </w:r>
      <w:r w:rsidR="006F6018">
        <w:rPr>
          <w:rFonts w:hint="eastAsia"/>
          <w:bCs/>
          <w:kern w:val="0"/>
          <w:szCs w:val="21"/>
        </w:rPr>
        <w:t>《每一个孩子都需要被看见》</w:t>
      </w:r>
      <w:r w:rsidRPr="00384FE4">
        <w:rPr>
          <w:rFonts w:hint="eastAsia"/>
          <w:bCs/>
          <w:kern w:val="0"/>
          <w:szCs w:val="21"/>
        </w:rPr>
        <w:t>的内容节选。</w:t>
      </w:r>
    </w:p>
    <w:p w:rsidR="00BE1F68" w:rsidRDefault="00BE1F68" w:rsidP="00BE1F68">
      <w:pPr>
        <w:rPr>
          <w:bCs/>
          <w:kern w:val="0"/>
          <w:szCs w:val="21"/>
        </w:rPr>
      </w:pPr>
    </w:p>
    <w:p w:rsidR="00BE1F68" w:rsidRPr="00384FE4" w:rsidRDefault="00BE1F68" w:rsidP="00384FE4">
      <w:pPr>
        <w:pStyle w:val="aa"/>
        <w:numPr>
          <w:ilvl w:val="0"/>
          <w:numId w:val="2"/>
        </w:numPr>
        <w:ind w:firstLineChars="0"/>
        <w:rPr>
          <w:bCs/>
          <w:kern w:val="0"/>
          <w:szCs w:val="21"/>
        </w:rPr>
      </w:pPr>
      <w:r w:rsidRPr="00384FE4">
        <w:rPr>
          <w:rFonts w:hint="eastAsia"/>
          <w:b/>
          <w:bCs/>
          <w:kern w:val="0"/>
          <w:szCs w:val="21"/>
        </w:rPr>
        <w:t>品类市场表现强劲</w:t>
      </w:r>
      <w:r w:rsidRPr="00384FE4">
        <w:rPr>
          <w:rFonts w:hint="eastAsia"/>
          <w:b/>
          <w:bCs/>
          <w:kern w:val="0"/>
          <w:szCs w:val="21"/>
        </w:rPr>
        <w:t>：</w:t>
      </w:r>
      <w:r w:rsidRPr="00384FE4">
        <w:rPr>
          <w:rFonts w:hint="eastAsia"/>
          <w:bCs/>
          <w:kern w:val="0"/>
          <w:szCs w:val="21"/>
        </w:rPr>
        <w:t>从保罗</w:t>
      </w:r>
      <w:r w:rsidRPr="00384FE4">
        <w:rPr>
          <w:rFonts w:ascii="MS Gothic" w:eastAsia="MS Gothic" w:hAnsi="MS Gothic" w:cs="MS Gothic" w:hint="eastAsia"/>
          <w:bCs/>
          <w:kern w:val="0"/>
          <w:szCs w:val="21"/>
        </w:rPr>
        <w:t>・</w:t>
      </w:r>
      <w:r w:rsidRPr="00384FE4">
        <w:rPr>
          <w:rFonts w:ascii="宋体" w:hAnsi="宋体" w:cs="宋体" w:hint="eastAsia"/>
          <w:bCs/>
          <w:kern w:val="0"/>
          <w:szCs w:val="21"/>
        </w:rPr>
        <w:t>托夫</w:t>
      </w:r>
      <w:r w:rsidRPr="00384FE4">
        <w:rPr>
          <w:rFonts w:ascii="宋体" w:hAnsi="宋体" w:cs="宋体" w:hint="eastAsia"/>
          <w:bCs/>
          <w:kern w:val="0"/>
          <w:szCs w:val="21"/>
        </w:rPr>
        <w:t>（</w:t>
      </w:r>
      <w:r w:rsidRPr="00384FE4">
        <w:rPr>
          <w:bCs/>
          <w:kern w:val="0"/>
          <w:szCs w:val="21"/>
        </w:rPr>
        <w:t>Paul Tough</w:t>
      </w:r>
      <w:r w:rsidRPr="00384FE4">
        <w:rPr>
          <w:rFonts w:ascii="宋体" w:hAnsi="宋体" w:cs="宋体" w:hint="eastAsia"/>
          <w:bCs/>
          <w:kern w:val="0"/>
          <w:szCs w:val="21"/>
        </w:rPr>
        <w:t>）</w:t>
      </w:r>
      <w:r w:rsidRPr="00384FE4">
        <w:rPr>
          <w:rFonts w:ascii="宋体" w:hAnsi="宋体" w:cs="宋体" w:hint="eastAsia"/>
          <w:bCs/>
          <w:kern w:val="0"/>
          <w:szCs w:val="21"/>
        </w:rPr>
        <w:t>到本</w:t>
      </w:r>
      <w:proofErr w:type="gramStart"/>
      <w:r w:rsidRPr="00384FE4">
        <w:rPr>
          <w:rFonts w:ascii="宋体" w:hAnsi="宋体" w:cs="宋体" w:hint="eastAsia"/>
          <w:bCs/>
          <w:kern w:val="0"/>
          <w:szCs w:val="21"/>
        </w:rPr>
        <w:t>社作家</w:t>
      </w:r>
      <w:proofErr w:type="gramEnd"/>
      <w:r w:rsidRPr="00384FE4">
        <w:rPr>
          <w:rFonts w:ascii="宋体" w:hAnsi="宋体" w:cs="宋体" w:hint="eastAsia"/>
          <w:bCs/>
          <w:kern w:val="0"/>
          <w:szCs w:val="21"/>
        </w:rPr>
        <w:t>温迪</w:t>
      </w:r>
      <w:proofErr w:type="gramStart"/>
      <w:r w:rsidRPr="00384FE4">
        <w:rPr>
          <w:rFonts w:ascii="MS Gothic" w:eastAsia="MS Gothic" w:hAnsi="MS Gothic" w:cs="MS Gothic" w:hint="eastAsia"/>
          <w:bCs/>
          <w:kern w:val="0"/>
          <w:szCs w:val="21"/>
        </w:rPr>
        <w:t>・</w:t>
      </w:r>
      <w:r w:rsidRPr="00384FE4">
        <w:rPr>
          <w:rFonts w:ascii="宋体" w:hAnsi="宋体" w:cs="宋体" w:hint="eastAsia"/>
          <w:bCs/>
          <w:kern w:val="0"/>
          <w:szCs w:val="21"/>
        </w:rPr>
        <w:t>莫格尔</w:t>
      </w:r>
      <w:proofErr w:type="gramEnd"/>
      <w:r w:rsidRPr="00384FE4">
        <w:rPr>
          <w:rFonts w:ascii="宋体" w:hAnsi="宋体" w:cs="宋体" w:hint="eastAsia"/>
          <w:bCs/>
          <w:kern w:val="0"/>
          <w:szCs w:val="21"/>
        </w:rPr>
        <w:t>（</w:t>
      </w:r>
      <w:r w:rsidRPr="00384FE4">
        <w:rPr>
          <w:bCs/>
          <w:kern w:val="0"/>
          <w:szCs w:val="21"/>
        </w:rPr>
        <w:t xml:space="preserve">Wendy </w:t>
      </w:r>
      <w:proofErr w:type="spellStart"/>
      <w:r w:rsidRPr="00384FE4">
        <w:rPr>
          <w:bCs/>
          <w:kern w:val="0"/>
          <w:szCs w:val="21"/>
        </w:rPr>
        <w:t>Mogel</w:t>
      </w:r>
      <w:proofErr w:type="spellEnd"/>
      <w:r w:rsidRPr="00384FE4">
        <w:rPr>
          <w:rFonts w:ascii="宋体" w:hAnsi="宋体" w:cs="宋体" w:hint="eastAsia"/>
          <w:bCs/>
          <w:kern w:val="0"/>
          <w:szCs w:val="21"/>
        </w:rPr>
        <w:t>）</w:t>
      </w:r>
      <w:r w:rsidRPr="00384FE4">
        <w:rPr>
          <w:rFonts w:ascii="宋体" w:hAnsi="宋体" w:cs="宋体" w:hint="eastAsia"/>
          <w:bCs/>
          <w:kern w:val="0"/>
          <w:szCs w:val="21"/>
        </w:rPr>
        <w:t>、费伯与马兹利什</w:t>
      </w:r>
      <w:r w:rsidRPr="00384FE4">
        <w:rPr>
          <w:rFonts w:ascii="宋体" w:hAnsi="宋体" w:cs="宋体" w:hint="eastAsia"/>
          <w:bCs/>
          <w:kern w:val="0"/>
          <w:szCs w:val="21"/>
        </w:rPr>
        <w:t>（</w:t>
      </w:r>
      <w:r w:rsidRPr="00384FE4">
        <w:rPr>
          <w:bCs/>
          <w:kern w:val="0"/>
          <w:szCs w:val="21"/>
        </w:rPr>
        <w:t xml:space="preserve">Faber &amp; </w:t>
      </w:r>
      <w:proofErr w:type="spellStart"/>
      <w:r w:rsidRPr="00384FE4">
        <w:rPr>
          <w:bCs/>
          <w:kern w:val="0"/>
          <w:szCs w:val="21"/>
        </w:rPr>
        <w:t>Mazlish</w:t>
      </w:r>
      <w:proofErr w:type="spellEnd"/>
      <w:r w:rsidRPr="00384FE4">
        <w:rPr>
          <w:rFonts w:ascii="宋体" w:hAnsi="宋体" w:cs="宋体" w:hint="eastAsia"/>
          <w:bCs/>
          <w:kern w:val="0"/>
          <w:szCs w:val="21"/>
        </w:rPr>
        <w:t>）</w:t>
      </w:r>
      <w:r w:rsidRPr="00384FE4">
        <w:rPr>
          <w:rFonts w:ascii="宋体" w:hAnsi="宋体" w:cs="宋体" w:hint="eastAsia"/>
          <w:bCs/>
          <w:kern w:val="0"/>
          <w:szCs w:val="21"/>
        </w:rPr>
        <w:t>，育儿与教育类图书一直保持稳定的高销量。</w:t>
      </w:r>
      <w:r w:rsidRPr="00384FE4">
        <w:rPr>
          <w:bCs/>
          <w:kern w:val="0"/>
          <w:szCs w:val="21"/>
        </w:rPr>
        <w:t>Scribner</w:t>
      </w:r>
      <w:r w:rsidRPr="00384FE4">
        <w:rPr>
          <w:rFonts w:ascii="宋体" w:hAnsi="宋体" w:cs="宋体" w:hint="eastAsia"/>
          <w:bCs/>
          <w:kern w:val="0"/>
          <w:szCs w:val="21"/>
        </w:rPr>
        <w:t>在这一领域成绩斐然，销售团队已充分验证此类图书的市场潜力。</w:t>
      </w:r>
    </w:p>
    <w:p w:rsidR="00BE1F68" w:rsidRDefault="00BE1F68" w:rsidP="00BE1F68">
      <w:pPr>
        <w:rPr>
          <w:bCs/>
          <w:kern w:val="0"/>
          <w:szCs w:val="21"/>
        </w:rPr>
      </w:pPr>
    </w:p>
    <w:p w:rsidR="00BE1F68" w:rsidRPr="00384FE4" w:rsidRDefault="00BE1F68" w:rsidP="00384FE4">
      <w:pPr>
        <w:pStyle w:val="aa"/>
        <w:numPr>
          <w:ilvl w:val="0"/>
          <w:numId w:val="2"/>
        </w:numPr>
        <w:ind w:firstLineChars="0"/>
        <w:rPr>
          <w:rFonts w:hint="eastAsia"/>
          <w:bCs/>
          <w:kern w:val="0"/>
          <w:szCs w:val="21"/>
        </w:rPr>
      </w:pPr>
      <w:r w:rsidRPr="00384FE4">
        <w:rPr>
          <w:rFonts w:hint="eastAsia"/>
          <w:b/>
          <w:bCs/>
          <w:kern w:val="0"/>
          <w:szCs w:val="21"/>
        </w:rPr>
        <w:t>面向教育工作者与</w:t>
      </w:r>
      <w:proofErr w:type="gramStart"/>
      <w:r w:rsidRPr="00384FE4">
        <w:rPr>
          <w:rFonts w:hint="eastAsia"/>
          <w:b/>
          <w:bCs/>
          <w:kern w:val="0"/>
          <w:szCs w:val="21"/>
        </w:rPr>
        <w:t>家长双</w:t>
      </w:r>
      <w:proofErr w:type="gramEnd"/>
      <w:r w:rsidRPr="00384FE4">
        <w:rPr>
          <w:rFonts w:hint="eastAsia"/>
          <w:b/>
          <w:bCs/>
          <w:kern w:val="0"/>
          <w:szCs w:val="21"/>
        </w:rPr>
        <w:t>受众</w:t>
      </w:r>
      <w:r w:rsidRPr="00384FE4">
        <w:rPr>
          <w:rFonts w:hint="eastAsia"/>
          <w:b/>
          <w:bCs/>
          <w:kern w:val="0"/>
          <w:szCs w:val="21"/>
        </w:rPr>
        <w:t>：</w:t>
      </w:r>
      <w:r w:rsidRPr="00384FE4">
        <w:rPr>
          <w:rFonts w:hint="eastAsia"/>
          <w:bCs/>
          <w:kern w:val="0"/>
          <w:szCs w:val="21"/>
        </w:rPr>
        <w:t>本书既面向教育行业市场，也适用于家中有挑战性行为学龄儿童的家长。无论格林的作品是否专为家长撰写，他们都始终是忠实读者。</w:t>
      </w:r>
    </w:p>
    <w:p w:rsidR="00BE1F68" w:rsidRDefault="00BE1F68" w:rsidP="00BE1F68">
      <w:pPr>
        <w:rPr>
          <w:bCs/>
          <w:kern w:val="0"/>
          <w:szCs w:val="21"/>
        </w:rPr>
      </w:pPr>
    </w:p>
    <w:p w:rsidR="00BE1F68" w:rsidRPr="00384FE4" w:rsidRDefault="00BE1F68" w:rsidP="00384FE4">
      <w:pPr>
        <w:pStyle w:val="aa"/>
        <w:numPr>
          <w:ilvl w:val="0"/>
          <w:numId w:val="2"/>
        </w:numPr>
        <w:ind w:firstLineChars="0"/>
        <w:rPr>
          <w:bCs/>
          <w:kern w:val="0"/>
          <w:szCs w:val="21"/>
        </w:rPr>
      </w:pPr>
      <w:r w:rsidRPr="00384FE4">
        <w:rPr>
          <w:rFonts w:hint="eastAsia"/>
          <w:b/>
          <w:bCs/>
          <w:kern w:val="0"/>
          <w:szCs w:val="21"/>
        </w:rPr>
        <w:t>丰富实用的真实案例</w:t>
      </w:r>
      <w:r w:rsidRPr="00384FE4">
        <w:rPr>
          <w:rFonts w:hint="eastAsia"/>
          <w:b/>
          <w:bCs/>
          <w:kern w:val="0"/>
          <w:szCs w:val="21"/>
        </w:rPr>
        <w:t>：</w:t>
      </w:r>
      <w:r w:rsidRPr="00384FE4">
        <w:rPr>
          <w:rFonts w:hint="eastAsia"/>
          <w:bCs/>
          <w:kern w:val="0"/>
          <w:szCs w:val="21"/>
        </w:rPr>
        <w:t>本书收录了校外心理治疗机构的</w:t>
      </w:r>
      <w:proofErr w:type="gramStart"/>
      <w:r w:rsidRPr="00384FE4">
        <w:rPr>
          <w:rFonts w:hint="eastAsia"/>
          <w:bCs/>
          <w:kern w:val="0"/>
          <w:szCs w:val="21"/>
        </w:rPr>
        <w:t>优秀实践</w:t>
      </w:r>
      <w:proofErr w:type="gramEnd"/>
      <w:r w:rsidRPr="00384FE4">
        <w:rPr>
          <w:rFonts w:hint="eastAsia"/>
          <w:bCs/>
          <w:kern w:val="0"/>
          <w:szCs w:val="21"/>
        </w:rPr>
        <w:t>方案、作者在校园中的真实工作案例，以及相比</w:t>
      </w:r>
      <w:r w:rsidRPr="00384FE4">
        <w:rPr>
          <w:rFonts w:hint="eastAsia"/>
          <w:bCs/>
          <w:kern w:val="0"/>
          <w:szCs w:val="21"/>
        </w:rPr>
        <w:t>《迷途校园》</w:t>
      </w:r>
      <w:r w:rsidRPr="00384FE4">
        <w:rPr>
          <w:rFonts w:hint="eastAsia"/>
          <w:bCs/>
          <w:kern w:val="0"/>
          <w:szCs w:val="21"/>
        </w:rPr>
        <w:t>中心理与认知障碍更严重的儿童个案。书中还提</w:t>
      </w:r>
      <w:r w:rsidRPr="00384FE4">
        <w:rPr>
          <w:rFonts w:hint="eastAsia"/>
          <w:bCs/>
          <w:kern w:val="0"/>
          <w:szCs w:val="21"/>
        </w:rPr>
        <w:lastRenderedPageBreak/>
        <w:t>供技能与未解决问题评估表（</w:t>
      </w:r>
      <w:r w:rsidRPr="00384FE4">
        <w:rPr>
          <w:rFonts w:hint="eastAsia"/>
          <w:bCs/>
          <w:kern w:val="0"/>
          <w:szCs w:val="21"/>
        </w:rPr>
        <w:t>ASUP</w:t>
      </w:r>
      <w:r w:rsidRPr="00384FE4">
        <w:rPr>
          <w:rFonts w:hint="eastAsia"/>
          <w:bCs/>
          <w:kern w:val="0"/>
          <w:szCs w:val="21"/>
        </w:rPr>
        <w:t>），帮助读者发现教育中的盲区并及早干预，实现从被动处理到主动预防的转变。</w:t>
      </w:r>
    </w:p>
    <w:p w:rsidR="00BE1F68" w:rsidRPr="00BE1F68" w:rsidRDefault="00BE1F68" w:rsidP="00BE1F68">
      <w:pPr>
        <w:rPr>
          <w:rFonts w:hint="eastAsia"/>
          <w:bCs/>
          <w:kern w:val="0"/>
          <w:szCs w:val="21"/>
        </w:rPr>
      </w:pPr>
    </w:p>
    <w:p w:rsidR="00BE1F68" w:rsidRPr="00384FE4" w:rsidRDefault="00BE1F68" w:rsidP="00384FE4">
      <w:pPr>
        <w:pStyle w:val="aa"/>
        <w:numPr>
          <w:ilvl w:val="0"/>
          <w:numId w:val="2"/>
        </w:numPr>
        <w:ind w:firstLineChars="0"/>
        <w:rPr>
          <w:bCs/>
          <w:kern w:val="0"/>
          <w:szCs w:val="21"/>
        </w:rPr>
      </w:pPr>
      <w:r w:rsidRPr="00384FE4">
        <w:rPr>
          <w:rFonts w:hint="eastAsia"/>
          <w:b/>
          <w:bCs/>
          <w:kern w:val="0"/>
          <w:szCs w:val="21"/>
        </w:rPr>
        <w:t>上市时机精准契合开学季</w:t>
      </w:r>
      <w:r w:rsidRPr="00384FE4">
        <w:rPr>
          <w:rFonts w:hint="eastAsia"/>
          <w:b/>
          <w:bCs/>
          <w:kern w:val="0"/>
          <w:szCs w:val="21"/>
        </w:rPr>
        <w:t>：</w:t>
      </w:r>
      <w:r w:rsidRPr="00384FE4">
        <w:rPr>
          <w:rFonts w:hint="eastAsia"/>
          <w:bCs/>
          <w:kern w:val="0"/>
          <w:szCs w:val="21"/>
        </w:rPr>
        <w:t>本书上市时间恰逢教育工作者压力最大、最迫切需要解决方案的开学月份，将成为及时有效的实用指南。</w:t>
      </w:r>
    </w:p>
    <w:p w:rsidR="00BE1F68" w:rsidRPr="00BE1F68" w:rsidRDefault="00BE1F68" w:rsidP="00BE1F68">
      <w:pPr>
        <w:rPr>
          <w:rFonts w:hint="eastAsia"/>
          <w:bCs/>
          <w:kern w:val="0"/>
          <w:szCs w:val="21"/>
        </w:rPr>
      </w:pPr>
    </w:p>
    <w:p w:rsidR="00BE1F68" w:rsidRPr="00384FE4" w:rsidRDefault="00BE1F68" w:rsidP="00384FE4">
      <w:pPr>
        <w:pStyle w:val="aa"/>
        <w:numPr>
          <w:ilvl w:val="0"/>
          <w:numId w:val="2"/>
        </w:numPr>
        <w:ind w:firstLineChars="0"/>
        <w:rPr>
          <w:rFonts w:hint="eastAsia"/>
          <w:bCs/>
          <w:kern w:val="0"/>
          <w:szCs w:val="21"/>
        </w:rPr>
      </w:pPr>
      <w:r w:rsidRPr="00384FE4">
        <w:rPr>
          <w:rFonts w:hint="eastAsia"/>
          <w:b/>
          <w:bCs/>
          <w:kern w:val="0"/>
          <w:szCs w:val="21"/>
        </w:rPr>
        <w:t>为后疫情时代的校园困境提供解药</w:t>
      </w:r>
      <w:r w:rsidRPr="00384FE4">
        <w:rPr>
          <w:rFonts w:hint="eastAsia"/>
          <w:b/>
          <w:bCs/>
          <w:kern w:val="0"/>
          <w:szCs w:val="21"/>
        </w:rPr>
        <w:t>：</w:t>
      </w:r>
      <w:r w:rsidRPr="00384FE4">
        <w:rPr>
          <w:rFonts w:hint="eastAsia"/>
          <w:bCs/>
          <w:kern w:val="0"/>
          <w:szCs w:val="21"/>
        </w:rPr>
        <w:t>疫情以来，</w:t>
      </w:r>
      <w:r w:rsidRPr="00384FE4">
        <w:rPr>
          <w:rFonts w:hint="eastAsia"/>
          <w:bCs/>
          <w:kern w:val="0"/>
          <w:szCs w:val="21"/>
        </w:rPr>
        <w:t>57%</w:t>
      </w:r>
      <w:r w:rsidRPr="00384FE4">
        <w:rPr>
          <w:rFonts w:hint="eastAsia"/>
          <w:bCs/>
          <w:kern w:val="0"/>
          <w:szCs w:val="21"/>
        </w:rPr>
        <w:t>的美国教师考虑离职，全美目前有</w:t>
      </w:r>
      <w:r w:rsidRPr="00384FE4">
        <w:rPr>
          <w:rFonts w:hint="eastAsia"/>
          <w:bCs/>
          <w:kern w:val="0"/>
          <w:szCs w:val="21"/>
        </w:rPr>
        <w:t>5</w:t>
      </w:r>
      <w:r w:rsidRPr="00384FE4">
        <w:rPr>
          <w:rFonts w:hint="eastAsia"/>
          <w:bCs/>
          <w:kern w:val="0"/>
          <w:szCs w:val="21"/>
        </w:rPr>
        <w:t>万个教师岗位空缺。多所学校反映，学生的行为问题比疫情前更普遍、更极端。但疫情并非根源，只是暴露了长期存在的教育问题。</w:t>
      </w:r>
      <w:r w:rsidR="006F6018">
        <w:rPr>
          <w:rFonts w:hint="eastAsia"/>
          <w:bCs/>
          <w:kern w:val="0"/>
          <w:szCs w:val="21"/>
        </w:rPr>
        <w:t>《每一个孩子都需要被看见》</w:t>
      </w:r>
      <w:r w:rsidRPr="00384FE4">
        <w:rPr>
          <w:rFonts w:hint="eastAsia"/>
          <w:bCs/>
          <w:kern w:val="0"/>
          <w:szCs w:val="21"/>
        </w:rPr>
        <w:t>将帮助读者理解问题成因，并找到切实的解决路径。</w:t>
      </w:r>
    </w:p>
    <w:p w:rsidR="00384FE4" w:rsidRDefault="00384FE4" w:rsidP="00BE1F68">
      <w:pPr>
        <w:rPr>
          <w:bCs/>
          <w:kern w:val="0"/>
          <w:szCs w:val="21"/>
        </w:rPr>
      </w:pPr>
    </w:p>
    <w:p w:rsidR="00BE1F68" w:rsidRPr="00384FE4" w:rsidRDefault="00BE1F68" w:rsidP="00384FE4">
      <w:pPr>
        <w:pStyle w:val="aa"/>
        <w:numPr>
          <w:ilvl w:val="0"/>
          <w:numId w:val="2"/>
        </w:numPr>
        <w:ind w:firstLineChars="0"/>
        <w:rPr>
          <w:bCs/>
          <w:kern w:val="0"/>
          <w:szCs w:val="21"/>
        </w:rPr>
      </w:pPr>
      <w:r w:rsidRPr="00384FE4">
        <w:rPr>
          <w:rFonts w:hint="eastAsia"/>
          <w:b/>
          <w:bCs/>
          <w:kern w:val="0"/>
          <w:szCs w:val="21"/>
        </w:rPr>
        <w:t>丰富的宣传推广资源</w:t>
      </w:r>
      <w:r w:rsidR="00384FE4" w:rsidRPr="00384FE4">
        <w:rPr>
          <w:rFonts w:hint="eastAsia"/>
          <w:b/>
          <w:bCs/>
          <w:kern w:val="0"/>
          <w:szCs w:val="21"/>
        </w:rPr>
        <w:t>：</w:t>
      </w:r>
      <w:r w:rsidRPr="00384FE4">
        <w:rPr>
          <w:rFonts w:hint="eastAsia"/>
          <w:bCs/>
          <w:kern w:val="0"/>
          <w:szCs w:val="21"/>
        </w:rPr>
        <w:t>格林本人积极推动图书宣传，既与美国节目局合作，也自主接洽了多场演讲活动。凭借</w:t>
      </w:r>
      <w:proofErr w:type="gramStart"/>
      <w:r w:rsidRPr="00384FE4">
        <w:rPr>
          <w:rFonts w:hint="eastAsia"/>
          <w:bCs/>
          <w:kern w:val="0"/>
          <w:szCs w:val="21"/>
        </w:rPr>
        <w:t>个</w:t>
      </w:r>
      <w:proofErr w:type="gramEnd"/>
      <w:r w:rsidRPr="00384FE4">
        <w:rPr>
          <w:rFonts w:hint="eastAsia"/>
          <w:bCs/>
          <w:kern w:val="0"/>
          <w:szCs w:val="21"/>
        </w:rPr>
        <w:t>人人脉，他已受邀参与《</w:t>
      </w:r>
      <w:r w:rsidR="00384FE4" w:rsidRPr="00384FE4">
        <w:rPr>
          <w:bCs/>
          <w:kern w:val="0"/>
          <w:szCs w:val="21"/>
        </w:rPr>
        <w:t>The Hugh Hewitt Show</w:t>
      </w:r>
      <w:r w:rsidRPr="00384FE4">
        <w:rPr>
          <w:rFonts w:ascii="宋体" w:hAnsi="宋体" w:cs="宋体" w:hint="eastAsia"/>
          <w:bCs/>
          <w:kern w:val="0"/>
          <w:szCs w:val="21"/>
        </w:rPr>
        <w:t>》——</w:t>
      </w:r>
      <w:r w:rsidRPr="00384FE4">
        <w:rPr>
          <w:rFonts w:hint="eastAsia"/>
          <w:bCs/>
          <w:kern w:val="0"/>
          <w:szCs w:val="21"/>
        </w:rPr>
        <w:t>该节目位列苹果政治</w:t>
      </w:r>
      <w:proofErr w:type="gramStart"/>
      <w:r w:rsidRPr="00384FE4">
        <w:rPr>
          <w:rFonts w:hint="eastAsia"/>
          <w:bCs/>
          <w:kern w:val="0"/>
          <w:szCs w:val="21"/>
        </w:rPr>
        <w:t>类播客</w:t>
      </w:r>
      <w:proofErr w:type="gramEnd"/>
      <w:r w:rsidRPr="00384FE4">
        <w:rPr>
          <w:rFonts w:hint="eastAsia"/>
          <w:bCs/>
          <w:kern w:val="0"/>
          <w:szCs w:val="21"/>
        </w:rPr>
        <w:t>前</w:t>
      </w:r>
      <w:r w:rsidRPr="00384FE4">
        <w:rPr>
          <w:bCs/>
          <w:kern w:val="0"/>
          <w:szCs w:val="21"/>
        </w:rPr>
        <w:t>100</w:t>
      </w:r>
      <w:r w:rsidRPr="00384FE4">
        <w:rPr>
          <w:rFonts w:hint="eastAsia"/>
          <w:bCs/>
          <w:kern w:val="0"/>
          <w:szCs w:val="21"/>
        </w:rPr>
        <w:t>名。</w:t>
      </w:r>
    </w:p>
    <w:p w:rsidR="00384FE4" w:rsidRDefault="00384FE4" w:rsidP="00BE1F68">
      <w:pPr>
        <w:rPr>
          <w:bCs/>
          <w:kern w:val="0"/>
          <w:szCs w:val="21"/>
        </w:rPr>
      </w:pPr>
    </w:p>
    <w:p w:rsidR="00BE1F68" w:rsidRPr="00384FE4" w:rsidRDefault="00BE1F68" w:rsidP="00384FE4">
      <w:pPr>
        <w:pStyle w:val="aa"/>
        <w:numPr>
          <w:ilvl w:val="0"/>
          <w:numId w:val="2"/>
        </w:numPr>
        <w:ind w:firstLineChars="0"/>
        <w:rPr>
          <w:bCs/>
          <w:kern w:val="0"/>
          <w:szCs w:val="21"/>
        </w:rPr>
      </w:pPr>
      <w:r w:rsidRPr="00384FE4">
        <w:rPr>
          <w:rFonts w:hint="eastAsia"/>
          <w:b/>
          <w:bCs/>
          <w:kern w:val="0"/>
          <w:szCs w:val="21"/>
        </w:rPr>
        <w:t>学术营销重点书目</w:t>
      </w:r>
      <w:r w:rsidR="00384FE4" w:rsidRPr="00384FE4">
        <w:rPr>
          <w:rFonts w:hint="eastAsia"/>
          <w:b/>
          <w:bCs/>
          <w:kern w:val="0"/>
          <w:szCs w:val="21"/>
        </w:rPr>
        <w:t>：</w:t>
      </w:r>
      <w:r w:rsidRPr="00384FE4">
        <w:rPr>
          <w:rFonts w:hint="eastAsia"/>
          <w:bCs/>
          <w:kern w:val="0"/>
          <w:szCs w:val="21"/>
        </w:rPr>
        <w:t>《迷途校园》</w:t>
      </w:r>
      <w:r w:rsidRPr="00384FE4">
        <w:rPr>
          <w:rFonts w:hint="eastAsia"/>
          <w:bCs/>
          <w:kern w:val="0"/>
          <w:szCs w:val="21"/>
        </w:rPr>
        <w:t>是教育学领域的经典之作，</w:t>
      </w:r>
      <w:r w:rsidR="00384FE4" w:rsidRPr="00384FE4">
        <w:rPr>
          <w:rFonts w:hint="eastAsia"/>
          <w:bCs/>
          <w:kern w:val="0"/>
          <w:szCs w:val="21"/>
        </w:rPr>
        <w:t>外方</w:t>
      </w:r>
      <w:r w:rsidRPr="00384FE4">
        <w:rPr>
          <w:rFonts w:hint="eastAsia"/>
          <w:bCs/>
          <w:kern w:val="0"/>
          <w:szCs w:val="21"/>
        </w:rPr>
        <w:t>将联合学术营销团队，把</w:t>
      </w:r>
      <w:r w:rsidR="006F6018">
        <w:rPr>
          <w:rFonts w:hint="eastAsia"/>
          <w:bCs/>
          <w:kern w:val="0"/>
          <w:szCs w:val="21"/>
        </w:rPr>
        <w:t>《每一个孩子都需要被看见》</w:t>
      </w:r>
      <w:r w:rsidRPr="00384FE4">
        <w:rPr>
          <w:rFonts w:hint="eastAsia"/>
          <w:bCs/>
          <w:kern w:val="0"/>
          <w:szCs w:val="21"/>
        </w:rPr>
        <w:t>打造为该领域新一代必备教育读物。</w:t>
      </w:r>
    </w:p>
    <w:p w:rsidR="00BE1F68" w:rsidRDefault="00BE1F68">
      <w:pPr>
        <w:rPr>
          <w:rFonts w:hint="eastAsia"/>
          <w:bCs/>
          <w:kern w:val="0"/>
          <w:szCs w:val="21"/>
        </w:rPr>
      </w:pPr>
    </w:p>
    <w:p w:rsidR="0097253E" w:rsidRDefault="0097253E">
      <w:pPr>
        <w:rPr>
          <w:bCs/>
          <w:kern w:val="0"/>
          <w:szCs w:val="21"/>
        </w:rPr>
      </w:pPr>
    </w:p>
    <w:p w:rsidR="0097253E" w:rsidRDefault="00294072" w:rsidP="00BE1F68">
      <w:pPr>
        <w:rPr>
          <w:b/>
          <w:color w:val="000000"/>
          <w:szCs w:val="21"/>
        </w:rPr>
      </w:pPr>
      <w:r>
        <w:rPr>
          <w:b/>
          <w:color w:val="000000"/>
          <w:szCs w:val="21"/>
        </w:rPr>
        <w:t>作者简介：</w:t>
      </w:r>
    </w:p>
    <w:p w:rsidR="0097253E" w:rsidRDefault="0097253E" w:rsidP="00BE1F68">
      <w:pPr>
        <w:rPr>
          <w:bCs/>
          <w:color w:val="000000"/>
          <w:szCs w:val="21"/>
        </w:rPr>
      </w:pPr>
    </w:p>
    <w:p w:rsidR="0097253E" w:rsidRDefault="00384FE4" w:rsidP="00BE1F68">
      <w:pPr>
        <w:ind w:firstLineChars="200" w:firstLine="420"/>
        <w:rPr>
          <w:color w:val="000000"/>
          <w:szCs w:val="21"/>
        </w:rPr>
      </w:pPr>
      <w:r>
        <w:rPr>
          <w:noProof/>
        </w:rPr>
        <w:drawing>
          <wp:anchor distT="0" distB="0" distL="114300" distR="114300" simplePos="0" relativeHeight="251660288" behindDoc="0" locked="0" layoutInCell="1" allowOverlap="1" wp14:anchorId="072C1964" wp14:editId="1994FFDC">
            <wp:simplePos x="0" y="0"/>
            <wp:positionH relativeFrom="column">
              <wp:posOffset>1905</wp:posOffset>
            </wp:positionH>
            <wp:positionV relativeFrom="paragraph">
              <wp:posOffset>8255</wp:posOffset>
            </wp:positionV>
            <wp:extent cx="1402080" cy="1144905"/>
            <wp:effectExtent l="0" t="0" r="762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02080" cy="1144905"/>
                    </a:xfrm>
                    <a:prstGeom prst="rect">
                      <a:avLst/>
                    </a:prstGeom>
                  </pic:spPr>
                </pic:pic>
              </a:graphicData>
            </a:graphic>
            <wp14:sizeRelH relativeFrom="margin">
              <wp14:pctWidth>0</wp14:pctWidth>
            </wp14:sizeRelH>
            <wp14:sizeRelV relativeFrom="margin">
              <wp14:pctHeight>0</wp14:pctHeight>
            </wp14:sizeRelV>
          </wp:anchor>
        </w:drawing>
      </w:r>
      <w:r w:rsidR="00294072">
        <w:rPr>
          <w:rFonts w:hint="eastAsia"/>
          <w:b/>
          <w:bCs/>
          <w:color w:val="000000"/>
          <w:szCs w:val="21"/>
        </w:rPr>
        <w:t>罗斯·</w:t>
      </w:r>
      <w:r w:rsidR="00294072">
        <w:rPr>
          <w:rFonts w:hint="eastAsia"/>
          <w:b/>
          <w:bCs/>
          <w:color w:val="000000"/>
          <w:szCs w:val="21"/>
        </w:rPr>
        <w:t>W</w:t>
      </w:r>
      <w:r w:rsidR="00294072">
        <w:rPr>
          <w:rFonts w:hint="eastAsia"/>
          <w:b/>
          <w:bCs/>
          <w:color w:val="000000"/>
          <w:szCs w:val="21"/>
        </w:rPr>
        <w:t>·格林博士（</w:t>
      </w:r>
      <w:r w:rsidR="00294072">
        <w:rPr>
          <w:rFonts w:hint="eastAsia"/>
          <w:b/>
          <w:bCs/>
          <w:color w:val="000000"/>
          <w:szCs w:val="21"/>
        </w:rPr>
        <w:t>Ross W. Greene</w:t>
      </w:r>
      <w:r w:rsidR="00294072">
        <w:rPr>
          <w:rFonts w:hint="eastAsia"/>
          <w:b/>
          <w:bCs/>
          <w:color w:val="000000"/>
          <w:szCs w:val="21"/>
        </w:rPr>
        <w:t>）</w:t>
      </w:r>
      <w:r w:rsidR="00294072">
        <w:rPr>
          <w:rFonts w:hint="eastAsia"/>
          <w:color w:val="000000"/>
          <w:szCs w:val="21"/>
        </w:rPr>
        <w:t>是临床心理学家，开创了基于实证的创新方法“合作主动解决方案”（</w:t>
      </w:r>
      <w:r w:rsidR="00294072">
        <w:rPr>
          <w:rFonts w:hint="eastAsia"/>
          <w:color w:val="000000"/>
          <w:szCs w:val="21"/>
        </w:rPr>
        <w:t>Collaborative &amp; Proactive So</w:t>
      </w:r>
      <w:r w:rsidR="00294072">
        <w:rPr>
          <w:rFonts w:hint="eastAsia"/>
          <w:color w:val="000000"/>
          <w:szCs w:val="21"/>
        </w:rPr>
        <w:t>lutions, CPS</w:t>
      </w:r>
      <w:r w:rsidR="00294072">
        <w:rPr>
          <w:rFonts w:hint="eastAsia"/>
          <w:color w:val="000000"/>
          <w:szCs w:val="21"/>
        </w:rPr>
        <w:t>），其思想体现在《暴怒小孩》《迷途校园》《失而复得》《养育人类》等著作中。他还策划制作了获奖纪录片《被放弃的孩子》（</w:t>
      </w:r>
      <w:r w:rsidR="00294072">
        <w:rPr>
          <w:rFonts w:hint="eastAsia"/>
          <w:color w:val="000000"/>
          <w:szCs w:val="21"/>
        </w:rPr>
        <w:t>2018</w:t>
      </w:r>
      <w:r w:rsidR="00294072">
        <w:rPr>
          <w:rFonts w:hint="eastAsia"/>
          <w:color w:val="000000"/>
          <w:szCs w:val="21"/>
        </w:rPr>
        <w:t>年上映）。格林博士在哈佛医学院任教逾</w:t>
      </w:r>
      <w:r w:rsidR="00294072">
        <w:rPr>
          <w:rFonts w:hint="eastAsia"/>
          <w:color w:val="000000"/>
          <w:szCs w:val="21"/>
        </w:rPr>
        <w:t>20</w:t>
      </w:r>
      <w:r w:rsidR="00294072">
        <w:rPr>
          <w:rFonts w:hint="eastAsia"/>
          <w:color w:val="000000"/>
          <w:szCs w:val="21"/>
        </w:rPr>
        <w:t>年，现为非营利组织“生命的天平”创始主任，同时兼任弗吉尼亚理工大学心理学系客座教授及悉尼科技大学理学院客座教授。他曾帮助数千名问题行为儿童及其教育者，并与同事将</w:t>
      </w:r>
      <w:r w:rsidR="00294072">
        <w:rPr>
          <w:rFonts w:hint="eastAsia"/>
          <w:color w:val="000000"/>
          <w:szCs w:val="21"/>
        </w:rPr>
        <w:t>CPS</w:t>
      </w:r>
      <w:r w:rsidR="00294072">
        <w:rPr>
          <w:rFonts w:hint="eastAsia"/>
          <w:color w:val="000000"/>
          <w:szCs w:val="21"/>
        </w:rPr>
        <w:t>模式推广至无数学校、精神科病房、少管所，成效显著：再犯率、纪律处分、禁闭、停学及约束隔离使用率大幅下降。格林博士全球讲学，现居缅因州弗里波特。</w:t>
      </w:r>
    </w:p>
    <w:p w:rsidR="00A868AA" w:rsidRDefault="00A868AA" w:rsidP="00A868AA">
      <w:pPr>
        <w:rPr>
          <w:color w:val="000000"/>
          <w:szCs w:val="21"/>
        </w:rPr>
      </w:pPr>
    </w:p>
    <w:p w:rsidR="00A868AA" w:rsidRDefault="00A868AA" w:rsidP="00A868AA">
      <w:pPr>
        <w:rPr>
          <w:color w:val="000000"/>
          <w:szCs w:val="21"/>
        </w:rPr>
      </w:pPr>
    </w:p>
    <w:p w:rsidR="00A868AA" w:rsidRPr="00A868AA" w:rsidRDefault="00A868AA" w:rsidP="00A868AA">
      <w:pPr>
        <w:rPr>
          <w:rFonts w:hint="eastAsia"/>
          <w:b/>
          <w:color w:val="000000"/>
          <w:szCs w:val="21"/>
        </w:rPr>
      </w:pPr>
      <w:r>
        <w:rPr>
          <w:b/>
          <w:color w:val="000000"/>
          <w:szCs w:val="21"/>
        </w:rPr>
        <w:t>媒体评价：</w:t>
      </w:r>
    </w:p>
    <w:p w:rsidR="00A868AA" w:rsidRDefault="00A868AA" w:rsidP="00BE1F68">
      <w:pPr>
        <w:ind w:firstLineChars="200" w:firstLine="420"/>
        <w:rPr>
          <w:color w:val="000000"/>
          <w:szCs w:val="21"/>
        </w:rPr>
      </w:pPr>
    </w:p>
    <w:p w:rsidR="00A868AA" w:rsidRDefault="00A868AA" w:rsidP="00A868AA">
      <w:pPr>
        <w:ind w:firstLineChars="200" w:firstLine="420"/>
        <w:rPr>
          <w:color w:val="000000"/>
          <w:szCs w:val="21"/>
        </w:rPr>
      </w:pPr>
      <w:r w:rsidRPr="00A868AA">
        <w:rPr>
          <w:rFonts w:hint="eastAsia"/>
          <w:color w:val="000000"/>
          <w:szCs w:val="21"/>
        </w:rPr>
        <w:t>“这是一份有力的倡议，呼吁教师更深度地投身于助力学生走向成功的事业中。”</w:t>
      </w:r>
    </w:p>
    <w:p w:rsidR="00A868AA" w:rsidRPr="00A868AA" w:rsidRDefault="00A868AA" w:rsidP="00A868AA">
      <w:pPr>
        <w:ind w:firstLineChars="200" w:firstLine="420"/>
        <w:jc w:val="right"/>
        <w:rPr>
          <w:rFonts w:hint="eastAsia"/>
          <w:color w:val="000000"/>
          <w:szCs w:val="21"/>
        </w:rPr>
      </w:pPr>
      <w:r w:rsidRPr="00A868AA">
        <w:rPr>
          <w:rFonts w:hint="eastAsia"/>
          <w:color w:val="000000"/>
          <w:szCs w:val="21"/>
        </w:rPr>
        <w:t>——《科克斯书评》</w:t>
      </w:r>
      <w:r>
        <w:rPr>
          <w:rFonts w:hint="eastAsia"/>
          <w:color w:val="000000"/>
          <w:szCs w:val="21"/>
        </w:rPr>
        <w:t>（</w:t>
      </w:r>
      <w:proofErr w:type="spellStart"/>
      <w:r w:rsidRPr="00A868AA">
        <w:rPr>
          <w:i/>
          <w:color w:val="000000"/>
          <w:szCs w:val="21"/>
        </w:rPr>
        <w:t>Kirkus</w:t>
      </w:r>
      <w:proofErr w:type="spellEnd"/>
      <w:r>
        <w:rPr>
          <w:rFonts w:hint="eastAsia"/>
          <w:color w:val="000000"/>
          <w:szCs w:val="21"/>
        </w:rPr>
        <w:t>）</w:t>
      </w:r>
    </w:p>
    <w:p w:rsidR="00A868AA" w:rsidRDefault="00A868AA" w:rsidP="00A868AA">
      <w:pPr>
        <w:ind w:firstLineChars="200" w:firstLine="420"/>
        <w:rPr>
          <w:color w:val="000000"/>
          <w:szCs w:val="21"/>
        </w:rPr>
      </w:pPr>
    </w:p>
    <w:p w:rsidR="00A868AA" w:rsidRDefault="00A868AA" w:rsidP="00A868AA">
      <w:pPr>
        <w:ind w:firstLineChars="200" w:firstLine="420"/>
        <w:rPr>
          <w:color w:val="000000"/>
          <w:szCs w:val="21"/>
        </w:rPr>
      </w:pPr>
      <w:r w:rsidRPr="00A868AA">
        <w:rPr>
          <w:rFonts w:hint="eastAsia"/>
          <w:color w:val="000000"/>
          <w:szCs w:val="21"/>
        </w:rPr>
        <w:t>“这套模式最终能省时省力，且有扎实的研究成果支撑，证实它在减少行为问题、提升学生发展成效方面切实有效。本书值得家长、教育工作者与政策制定者阅读。”</w:t>
      </w:r>
    </w:p>
    <w:p w:rsidR="00A868AA" w:rsidRPr="00A868AA" w:rsidRDefault="00A868AA" w:rsidP="00A868AA">
      <w:pPr>
        <w:ind w:firstLineChars="200" w:firstLine="420"/>
        <w:jc w:val="right"/>
        <w:rPr>
          <w:rFonts w:hint="eastAsia"/>
          <w:color w:val="000000"/>
          <w:szCs w:val="21"/>
        </w:rPr>
      </w:pPr>
      <w:r>
        <w:rPr>
          <w:rFonts w:hint="eastAsia"/>
          <w:color w:val="000000"/>
          <w:szCs w:val="21"/>
        </w:rPr>
        <w:lastRenderedPageBreak/>
        <w:t>——《书单</w:t>
      </w:r>
      <w:r w:rsidRPr="00A868AA">
        <w:rPr>
          <w:rFonts w:hint="eastAsia"/>
          <w:color w:val="000000"/>
          <w:szCs w:val="21"/>
        </w:rPr>
        <w:t>》</w:t>
      </w:r>
      <w:r>
        <w:rPr>
          <w:rFonts w:hint="eastAsia"/>
          <w:color w:val="000000"/>
          <w:szCs w:val="21"/>
        </w:rPr>
        <w:t>（</w:t>
      </w:r>
      <w:r w:rsidRPr="00A868AA">
        <w:rPr>
          <w:i/>
          <w:color w:val="000000"/>
          <w:szCs w:val="21"/>
        </w:rPr>
        <w:t>Booklist</w:t>
      </w:r>
      <w:r>
        <w:rPr>
          <w:rFonts w:hint="eastAsia"/>
          <w:color w:val="000000"/>
          <w:szCs w:val="21"/>
        </w:rPr>
        <w:t>）</w:t>
      </w:r>
    </w:p>
    <w:p w:rsidR="00A868AA" w:rsidRDefault="00A868AA" w:rsidP="00A868AA">
      <w:pPr>
        <w:ind w:firstLineChars="200" w:firstLine="420"/>
        <w:rPr>
          <w:color w:val="000000"/>
          <w:szCs w:val="21"/>
        </w:rPr>
      </w:pPr>
    </w:p>
    <w:p w:rsidR="00A868AA" w:rsidRDefault="00A868AA" w:rsidP="00A868AA">
      <w:pPr>
        <w:ind w:firstLineChars="200" w:firstLine="420"/>
        <w:rPr>
          <w:color w:val="000000"/>
          <w:szCs w:val="21"/>
        </w:rPr>
      </w:pPr>
      <w:r w:rsidRPr="00A868AA">
        <w:rPr>
          <w:rFonts w:hint="eastAsia"/>
          <w:color w:val="000000"/>
          <w:szCs w:val="21"/>
        </w:rPr>
        <w:t>“这部至关重要的著作提醒我们，当下我们比以往任何时候都更要正视学生在心理创伤、社交与情感层面日益加剧的困境。家长与教育工作者同心协力，便能让局面得到改善，为孩子的人生带来真正深远的积极影响。”</w:t>
      </w:r>
    </w:p>
    <w:p w:rsidR="00A868AA" w:rsidRDefault="00A868AA" w:rsidP="00A868AA">
      <w:pPr>
        <w:ind w:firstLineChars="200" w:firstLine="420"/>
        <w:jc w:val="right"/>
        <w:rPr>
          <w:rFonts w:hint="eastAsia"/>
          <w:color w:val="000000"/>
          <w:szCs w:val="21"/>
        </w:rPr>
      </w:pPr>
      <w:r w:rsidRPr="00A868AA">
        <w:rPr>
          <w:rFonts w:hint="eastAsia"/>
          <w:color w:val="000000"/>
          <w:szCs w:val="21"/>
        </w:rPr>
        <w:t>——伊冯娜</w:t>
      </w:r>
      <w:r w:rsidRPr="00A868AA">
        <w:rPr>
          <w:rFonts w:ascii="MS Gothic" w:eastAsia="MS Gothic" w:hAnsi="MS Gothic" w:cs="MS Gothic" w:hint="eastAsia"/>
          <w:color w:val="000000"/>
          <w:szCs w:val="21"/>
        </w:rPr>
        <w:t>・</w:t>
      </w:r>
      <w:r w:rsidRPr="00A868AA">
        <w:rPr>
          <w:rFonts w:ascii="宋体" w:hAnsi="宋体" w:cs="宋体" w:hint="eastAsia"/>
          <w:color w:val="000000"/>
          <w:szCs w:val="21"/>
        </w:rPr>
        <w:t>约翰逊</w:t>
      </w:r>
      <w:r>
        <w:rPr>
          <w:rFonts w:ascii="宋体" w:hAnsi="宋体" w:cs="宋体" w:hint="eastAsia"/>
          <w:color w:val="000000"/>
          <w:szCs w:val="21"/>
        </w:rPr>
        <w:t>（</w:t>
      </w:r>
      <w:r w:rsidRPr="00A868AA">
        <w:rPr>
          <w:color w:val="000000"/>
          <w:szCs w:val="21"/>
        </w:rPr>
        <w:t>Yvonne Johnson</w:t>
      </w:r>
      <w:r>
        <w:rPr>
          <w:rFonts w:ascii="宋体" w:hAnsi="宋体" w:cs="宋体" w:hint="eastAsia"/>
          <w:color w:val="000000"/>
          <w:szCs w:val="21"/>
        </w:rPr>
        <w:t>），</w:t>
      </w:r>
      <w:r w:rsidRPr="00A868AA">
        <w:rPr>
          <w:rFonts w:ascii="宋体" w:hAnsi="宋体" w:cs="宋体" w:hint="eastAsia"/>
          <w:color w:val="000000"/>
          <w:szCs w:val="21"/>
        </w:rPr>
        <w:t>全国家长教师协会（</w:t>
      </w:r>
      <w:r w:rsidRPr="00A868AA">
        <w:rPr>
          <w:color w:val="000000"/>
          <w:szCs w:val="21"/>
        </w:rPr>
        <w:t>National</w:t>
      </w:r>
      <w:r>
        <w:rPr>
          <w:color w:val="000000"/>
          <w:szCs w:val="21"/>
        </w:rPr>
        <w:t xml:space="preserve"> </w:t>
      </w:r>
      <w:r w:rsidRPr="00A868AA">
        <w:rPr>
          <w:color w:val="000000"/>
          <w:szCs w:val="21"/>
        </w:rPr>
        <w:t>PTA</w:t>
      </w:r>
      <w:r w:rsidRPr="00A868AA">
        <w:rPr>
          <w:rFonts w:hint="eastAsia"/>
          <w:color w:val="000000"/>
          <w:szCs w:val="21"/>
        </w:rPr>
        <w:t>）主席</w:t>
      </w:r>
    </w:p>
    <w:p w:rsidR="0097253E" w:rsidRDefault="0097253E" w:rsidP="00BE1F68">
      <w:pPr>
        <w:rPr>
          <w:color w:val="000000"/>
          <w:szCs w:val="21"/>
        </w:rPr>
      </w:pPr>
    </w:p>
    <w:p w:rsidR="0097253E" w:rsidRDefault="0097253E" w:rsidP="00384FE4">
      <w:pPr>
        <w:jc w:val="left"/>
        <w:rPr>
          <w:rFonts w:hint="eastAsia"/>
          <w:color w:val="000000"/>
          <w:szCs w:val="21"/>
        </w:rPr>
      </w:pPr>
    </w:p>
    <w:p w:rsidR="0097253E" w:rsidRDefault="00294072" w:rsidP="00BE1F68">
      <w:pPr>
        <w:rPr>
          <w:b/>
          <w:bCs/>
          <w:color w:val="000000"/>
          <w:szCs w:val="21"/>
        </w:rPr>
      </w:pPr>
      <w:r>
        <w:rPr>
          <w:rFonts w:hint="eastAsia"/>
          <w:b/>
          <w:bCs/>
          <w:color w:val="000000"/>
          <w:szCs w:val="21"/>
        </w:rPr>
        <w:t>全书目录</w:t>
      </w:r>
      <w:r>
        <w:rPr>
          <w:rFonts w:hint="eastAsia"/>
          <w:b/>
          <w:bCs/>
          <w:color w:val="000000"/>
          <w:szCs w:val="21"/>
        </w:rPr>
        <w:t>：</w:t>
      </w:r>
    </w:p>
    <w:p w:rsidR="0097253E" w:rsidRDefault="0097253E" w:rsidP="00BE1F68">
      <w:pPr>
        <w:rPr>
          <w:b/>
          <w:bCs/>
          <w:color w:val="000000"/>
          <w:szCs w:val="21"/>
        </w:rPr>
      </w:pPr>
    </w:p>
    <w:p w:rsidR="0097253E" w:rsidRDefault="00294072" w:rsidP="00384FE4">
      <w:pPr>
        <w:tabs>
          <w:tab w:val="left" w:pos="641"/>
        </w:tabs>
        <w:jc w:val="center"/>
        <w:rPr>
          <w:color w:val="000000"/>
          <w:szCs w:val="21"/>
        </w:rPr>
      </w:pPr>
      <w:r>
        <w:rPr>
          <w:rFonts w:hint="eastAsia"/>
          <w:color w:val="000000"/>
          <w:szCs w:val="21"/>
        </w:rPr>
        <w:t>引言</w:t>
      </w:r>
    </w:p>
    <w:p w:rsidR="0097253E" w:rsidRDefault="00294072" w:rsidP="00384FE4">
      <w:pPr>
        <w:tabs>
          <w:tab w:val="left" w:pos="641"/>
        </w:tabs>
        <w:jc w:val="center"/>
        <w:rPr>
          <w:color w:val="000000"/>
          <w:szCs w:val="21"/>
        </w:rPr>
      </w:pPr>
      <w:r>
        <w:rPr>
          <w:rFonts w:hint="eastAsia"/>
          <w:color w:val="000000"/>
          <w:szCs w:val="21"/>
        </w:rPr>
        <w:t>第</w:t>
      </w:r>
      <w:r>
        <w:rPr>
          <w:rFonts w:hint="eastAsia"/>
          <w:color w:val="000000"/>
          <w:szCs w:val="21"/>
        </w:rPr>
        <w:t>1</w:t>
      </w:r>
      <w:r>
        <w:rPr>
          <w:rFonts w:hint="eastAsia"/>
          <w:color w:val="000000"/>
          <w:szCs w:val="21"/>
        </w:rPr>
        <w:t>章</w:t>
      </w:r>
      <w:r>
        <w:rPr>
          <w:rFonts w:hint="eastAsia"/>
          <w:color w:val="000000"/>
          <w:szCs w:val="21"/>
        </w:rPr>
        <w:t xml:space="preserve"> </w:t>
      </w:r>
      <w:r>
        <w:rPr>
          <w:rFonts w:hint="eastAsia"/>
          <w:color w:val="000000"/>
          <w:szCs w:val="21"/>
        </w:rPr>
        <w:t>当今孩子怎么了？</w:t>
      </w:r>
    </w:p>
    <w:p w:rsidR="0097253E" w:rsidRDefault="00294072" w:rsidP="00384FE4">
      <w:pPr>
        <w:tabs>
          <w:tab w:val="left" w:pos="641"/>
        </w:tabs>
        <w:jc w:val="center"/>
        <w:rPr>
          <w:color w:val="000000"/>
          <w:szCs w:val="21"/>
        </w:rPr>
      </w:pPr>
      <w:r>
        <w:rPr>
          <w:rFonts w:hint="eastAsia"/>
          <w:color w:val="000000"/>
          <w:szCs w:val="21"/>
        </w:rPr>
        <w:t>第</w:t>
      </w:r>
      <w:r>
        <w:rPr>
          <w:rFonts w:hint="eastAsia"/>
          <w:color w:val="000000"/>
          <w:szCs w:val="21"/>
        </w:rPr>
        <w:t>2</w:t>
      </w:r>
      <w:r>
        <w:rPr>
          <w:rFonts w:hint="eastAsia"/>
          <w:color w:val="000000"/>
          <w:szCs w:val="21"/>
        </w:rPr>
        <w:t>章</w:t>
      </w:r>
      <w:r>
        <w:rPr>
          <w:rFonts w:hint="eastAsia"/>
          <w:color w:val="000000"/>
          <w:szCs w:val="21"/>
        </w:rPr>
        <w:t xml:space="preserve"> </w:t>
      </w:r>
      <w:r>
        <w:rPr>
          <w:rFonts w:hint="eastAsia"/>
          <w:color w:val="000000"/>
          <w:szCs w:val="21"/>
        </w:rPr>
        <w:t>因材施教</w:t>
      </w:r>
    </w:p>
    <w:p w:rsidR="0097253E" w:rsidRDefault="00294072" w:rsidP="00384FE4">
      <w:pPr>
        <w:tabs>
          <w:tab w:val="left" w:pos="641"/>
        </w:tabs>
        <w:jc w:val="center"/>
        <w:rPr>
          <w:color w:val="000000"/>
          <w:szCs w:val="21"/>
        </w:rPr>
      </w:pPr>
      <w:r>
        <w:rPr>
          <w:rFonts w:hint="eastAsia"/>
          <w:color w:val="000000"/>
          <w:szCs w:val="21"/>
        </w:rPr>
        <w:t>第</w:t>
      </w:r>
      <w:r>
        <w:rPr>
          <w:rFonts w:hint="eastAsia"/>
          <w:color w:val="000000"/>
          <w:szCs w:val="21"/>
        </w:rPr>
        <w:t>3</w:t>
      </w:r>
      <w:r>
        <w:rPr>
          <w:rFonts w:hint="eastAsia"/>
          <w:color w:val="000000"/>
          <w:szCs w:val="21"/>
        </w:rPr>
        <w:t>章</w:t>
      </w:r>
      <w:r>
        <w:rPr>
          <w:rFonts w:hint="eastAsia"/>
          <w:color w:val="000000"/>
          <w:szCs w:val="21"/>
        </w:rPr>
        <w:t xml:space="preserve"> </w:t>
      </w:r>
      <w:r>
        <w:rPr>
          <w:rFonts w:hint="eastAsia"/>
          <w:color w:val="000000"/>
          <w:szCs w:val="21"/>
        </w:rPr>
        <w:t>越早越好</w:t>
      </w:r>
    </w:p>
    <w:p w:rsidR="0097253E" w:rsidRDefault="00294072" w:rsidP="00384FE4">
      <w:pPr>
        <w:tabs>
          <w:tab w:val="left" w:pos="641"/>
        </w:tabs>
        <w:jc w:val="center"/>
        <w:rPr>
          <w:color w:val="000000"/>
          <w:szCs w:val="21"/>
        </w:rPr>
      </w:pPr>
      <w:r>
        <w:rPr>
          <w:rFonts w:hint="eastAsia"/>
          <w:color w:val="000000"/>
          <w:szCs w:val="21"/>
        </w:rPr>
        <w:t>第</w:t>
      </w:r>
      <w:r>
        <w:rPr>
          <w:rFonts w:hint="eastAsia"/>
          <w:color w:val="000000"/>
          <w:szCs w:val="21"/>
        </w:rPr>
        <w:t>4</w:t>
      </w:r>
      <w:r>
        <w:rPr>
          <w:rFonts w:hint="eastAsia"/>
          <w:color w:val="000000"/>
          <w:szCs w:val="21"/>
        </w:rPr>
        <w:t>章</w:t>
      </w:r>
      <w:r>
        <w:rPr>
          <w:rFonts w:hint="eastAsia"/>
          <w:color w:val="000000"/>
          <w:szCs w:val="21"/>
        </w:rPr>
        <w:t xml:space="preserve"> </w:t>
      </w:r>
      <w:r>
        <w:rPr>
          <w:rFonts w:hint="eastAsia"/>
          <w:color w:val="000000"/>
          <w:szCs w:val="21"/>
        </w:rPr>
        <w:t>溯流而上</w:t>
      </w:r>
    </w:p>
    <w:p w:rsidR="0097253E" w:rsidRDefault="00294072" w:rsidP="00384FE4">
      <w:pPr>
        <w:tabs>
          <w:tab w:val="left" w:pos="641"/>
        </w:tabs>
        <w:jc w:val="center"/>
        <w:rPr>
          <w:color w:val="000000"/>
          <w:szCs w:val="21"/>
        </w:rPr>
      </w:pPr>
      <w:r>
        <w:rPr>
          <w:rFonts w:hint="eastAsia"/>
          <w:color w:val="000000"/>
          <w:szCs w:val="21"/>
        </w:rPr>
        <w:t>第</w:t>
      </w:r>
      <w:r>
        <w:rPr>
          <w:rFonts w:hint="eastAsia"/>
          <w:color w:val="000000"/>
          <w:szCs w:val="21"/>
        </w:rPr>
        <w:t>5</w:t>
      </w:r>
      <w:r>
        <w:rPr>
          <w:rFonts w:hint="eastAsia"/>
          <w:color w:val="000000"/>
          <w:szCs w:val="21"/>
        </w:rPr>
        <w:t>章</w:t>
      </w:r>
      <w:r>
        <w:rPr>
          <w:rFonts w:hint="eastAsia"/>
          <w:color w:val="000000"/>
          <w:szCs w:val="21"/>
        </w:rPr>
        <w:t xml:space="preserve"> </w:t>
      </w:r>
      <w:r>
        <w:rPr>
          <w:rFonts w:hint="eastAsia"/>
          <w:color w:val="000000"/>
          <w:szCs w:val="21"/>
        </w:rPr>
        <w:t>协作解决问题</w:t>
      </w:r>
    </w:p>
    <w:p w:rsidR="0097253E" w:rsidRDefault="00294072" w:rsidP="00384FE4">
      <w:pPr>
        <w:tabs>
          <w:tab w:val="left" w:pos="641"/>
        </w:tabs>
        <w:jc w:val="center"/>
        <w:rPr>
          <w:color w:val="000000"/>
          <w:szCs w:val="21"/>
        </w:rPr>
      </w:pPr>
      <w:r>
        <w:rPr>
          <w:rFonts w:hint="eastAsia"/>
          <w:color w:val="000000"/>
          <w:szCs w:val="21"/>
        </w:rPr>
        <w:t>第</w:t>
      </w:r>
      <w:r>
        <w:rPr>
          <w:rFonts w:hint="eastAsia"/>
          <w:color w:val="000000"/>
          <w:szCs w:val="21"/>
        </w:rPr>
        <w:t>6</w:t>
      </w:r>
      <w:r>
        <w:rPr>
          <w:rFonts w:hint="eastAsia"/>
          <w:color w:val="000000"/>
          <w:szCs w:val="21"/>
        </w:rPr>
        <w:t>章</w:t>
      </w:r>
      <w:r>
        <w:rPr>
          <w:rFonts w:hint="eastAsia"/>
          <w:color w:val="000000"/>
          <w:szCs w:val="21"/>
        </w:rPr>
        <w:t xml:space="preserve"> </w:t>
      </w:r>
      <w:r>
        <w:rPr>
          <w:rFonts w:hint="eastAsia"/>
          <w:color w:val="000000"/>
          <w:szCs w:val="21"/>
        </w:rPr>
        <w:t>让</w:t>
      </w:r>
      <w:proofErr w:type="gramStart"/>
      <w:r>
        <w:rPr>
          <w:rFonts w:hint="eastAsia"/>
          <w:color w:val="000000"/>
          <w:szCs w:val="21"/>
        </w:rPr>
        <w:t>马重新</w:t>
      </w:r>
      <w:proofErr w:type="gramEnd"/>
      <w:r>
        <w:rPr>
          <w:rFonts w:hint="eastAsia"/>
          <w:color w:val="000000"/>
          <w:szCs w:val="21"/>
        </w:rPr>
        <w:t>拉车（回归本质）</w:t>
      </w:r>
    </w:p>
    <w:p w:rsidR="0097253E" w:rsidRDefault="00294072" w:rsidP="00384FE4">
      <w:pPr>
        <w:tabs>
          <w:tab w:val="left" w:pos="641"/>
        </w:tabs>
        <w:jc w:val="center"/>
        <w:rPr>
          <w:color w:val="000000"/>
          <w:szCs w:val="21"/>
        </w:rPr>
      </w:pPr>
      <w:r>
        <w:rPr>
          <w:rFonts w:hint="eastAsia"/>
          <w:color w:val="000000"/>
          <w:szCs w:val="21"/>
        </w:rPr>
        <w:t>第</w:t>
      </w:r>
      <w:r>
        <w:rPr>
          <w:rFonts w:hint="eastAsia"/>
          <w:color w:val="000000"/>
          <w:szCs w:val="21"/>
        </w:rPr>
        <w:t>7</w:t>
      </w:r>
      <w:r>
        <w:rPr>
          <w:rFonts w:hint="eastAsia"/>
          <w:color w:val="000000"/>
          <w:szCs w:val="21"/>
        </w:rPr>
        <w:t>章</w:t>
      </w:r>
      <w:r>
        <w:rPr>
          <w:rFonts w:hint="eastAsia"/>
          <w:color w:val="000000"/>
          <w:szCs w:val="21"/>
        </w:rPr>
        <w:t xml:space="preserve"> </w:t>
      </w:r>
      <w:r>
        <w:rPr>
          <w:rFonts w:hint="eastAsia"/>
          <w:color w:val="000000"/>
          <w:szCs w:val="21"/>
        </w:rPr>
        <w:t>关于</w:t>
      </w:r>
      <w:r>
        <w:rPr>
          <w:rFonts w:hint="eastAsia"/>
          <w:color w:val="000000"/>
          <w:szCs w:val="21"/>
        </w:rPr>
        <w:t>B</w:t>
      </w:r>
      <w:r>
        <w:rPr>
          <w:rFonts w:hint="eastAsia"/>
          <w:color w:val="000000"/>
          <w:szCs w:val="21"/>
        </w:rPr>
        <w:t>计划的疑问</w:t>
      </w:r>
    </w:p>
    <w:p w:rsidR="0097253E" w:rsidRDefault="00294072" w:rsidP="00384FE4">
      <w:pPr>
        <w:tabs>
          <w:tab w:val="left" w:pos="641"/>
        </w:tabs>
        <w:jc w:val="center"/>
        <w:rPr>
          <w:color w:val="000000"/>
          <w:szCs w:val="21"/>
        </w:rPr>
      </w:pPr>
      <w:r>
        <w:rPr>
          <w:rFonts w:hint="eastAsia"/>
          <w:color w:val="000000"/>
          <w:szCs w:val="21"/>
        </w:rPr>
        <w:t>第</w:t>
      </w:r>
      <w:r>
        <w:rPr>
          <w:rFonts w:hint="eastAsia"/>
          <w:color w:val="000000"/>
          <w:szCs w:val="21"/>
        </w:rPr>
        <w:t>8</w:t>
      </w:r>
      <w:r>
        <w:rPr>
          <w:rFonts w:hint="eastAsia"/>
          <w:color w:val="000000"/>
          <w:szCs w:val="21"/>
        </w:rPr>
        <w:t>章</w:t>
      </w:r>
      <w:r>
        <w:rPr>
          <w:rFonts w:hint="eastAsia"/>
          <w:color w:val="000000"/>
          <w:szCs w:val="21"/>
        </w:rPr>
        <w:t xml:space="preserve"> </w:t>
      </w:r>
      <w:r>
        <w:rPr>
          <w:rFonts w:hint="eastAsia"/>
          <w:color w:val="000000"/>
          <w:szCs w:val="21"/>
        </w:rPr>
        <w:t>案例研究</w:t>
      </w:r>
    </w:p>
    <w:p w:rsidR="0097253E" w:rsidRDefault="00294072" w:rsidP="00384FE4">
      <w:pPr>
        <w:tabs>
          <w:tab w:val="left" w:pos="641"/>
        </w:tabs>
        <w:jc w:val="center"/>
        <w:rPr>
          <w:color w:val="000000"/>
          <w:szCs w:val="21"/>
        </w:rPr>
      </w:pPr>
      <w:r>
        <w:rPr>
          <w:rFonts w:hint="eastAsia"/>
          <w:color w:val="000000"/>
          <w:szCs w:val="21"/>
        </w:rPr>
        <w:t>第</w:t>
      </w:r>
      <w:r>
        <w:rPr>
          <w:rFonts w:hint="eastAsia"/>
          <w:color w:val="000000"/>
          <w:szCs w:val="21"/>
        </w:rPr>
        <w:t>9</w:t>
      </w:r>
      <w:r>
        <w:rPr>
          <w:rFonts w:hint="eastAsia"/>
          <w:color w:val="000000"/>
          <w:szCs w:val="21"/>
        </w:rPr>
        <w:t>章</w:t>
      </w:r>
      <w:r>
        <w:rPr>
          <w:rFonts w:hint="eastAsia"/>
          <w:color w:val="000000"/>
          <w:szCs w:val="21"/>
        </w:rPr>
        <w:t xml:space="preserve"> </w:t>
      </w:r>
      <w:r>
        <w:rPr>
          <w:rFonts w:hint="eastAsia"/>
          <w:color w:val="000000"/>
          <w:szCs w:val="21"/>
        </w:rPr>
        <w:t>证据说话</w:t>
      </w:r>
    </w:p>
    <w:p w:rsidR="0097253E" w:rsidRDefault="00294072" w:rsidP="00384FE4">
      <w:pPr>
        <w:tabs>
          <w:tab w:val="left" w:pos="641"/>
        </w:tabs>
        <w:jc w:val="center"/>
        <w:rPr>
          <w:color w:val="000000"/>
          <w:szCs w:val="21"/>
        </w:rPr>
      </w:pPr>
      <w:r>
        <w:rPr>
          <w:rFonts w:hint="eastAsia"/>
          <w:color w:val="000000"/>
          <w:szCs w:val="21"/>
        </w:rPr>
        <w:t>第</w:t>
      </w:r>
      <w:r>
        <w:rPr>
          <w:rFonts w:hint="eastAsia"/>
          <w:color w:val="000000"/>
          <w:szCs w:val="21"/>
        </w:rPr>
        <w:t>10</w:t>
      </w:r>
      <w:r>
        <w:rPr>
          <w:rFonts w:hint="eastAsia"/>
          <w:color w:val="000000"/>
          <w:szCs w:val="21"/>
        </w:rPr>
        <w:t>章</w:t>
      </w:r>
      <w:r>
        <w:rPr>
          <w:rFonts w:hint="eastAsia"/>
          <w:color w:val="000000"/>
          <w:szCs w:val="21"/>
        </w:rPr>
        <w:t xml:space="preserve"> </w:t>
      </w:r>
      <w:r>
        <w:rPr>
          <w:rFonts w:hint="eastAsia"/>
          <w:color w:val="000000"/>
          <w:szCs w:val="21"/>
        </w:rPr>
        <w:t>特殊学校与限制性治疗机构的启示</w:t>
      </w:r>
    </w:p>
    <w:p w:rsidR="0097253E" w:rsidRDefault="00294072" w:rsidP="00384FE4">
      <w:pPr>
        <w:tabs>
          <w:tab w:val="left" w:pos="641"/>
        </w:tabs>
        <w:jc w:val="center"/>
        <w:rPr>
          <w:color w:val="000000"/>
          <w:szCs w:val="21"/>
        </w:rPr>
      </w:pPr>
      <w:r>
        <w:rPr>
          <w:rFonts w:hint="eastAsia"/>
          <w:color w:val="000000"/>
          <w:szCs w:val="21"/>
        </w:rPr>
        <w:t>第</w:t>
      </w:r>
      <w:r>
        <w:rPr>
          <w:rFonts w:hint="eastAsia"/>
          <w:color w:val="000000"/>
          <w:szCs w:val="21"/>
        </w:rPr>
        <w:t>11</w:t>
      </w:r>
      <w:r>
        <w:rPr>
          <w:rFonts w:hint="eastAsia"/>
          <w:color w:val="000000"/>
          <w:szCs w:val="21"/>
        </w:rPr>
        <w:t>章</w:t>
      </w:r>
      <w:r>
        <w:rPr>
          <w:rFonts w:hint="eastAsia"/>
          <w:color w:val="000000"/>
          <w:szCs w:val="21"/>
        </w:rPr>
        <w:t xml:space="preserve"> </w:t>
      </w:r>
      <w:r>
        <w:rPr>
          <w:rFonts w:hint="eastAsia"/>
          <w:color w:val="000000"/>
          <w:szCs w:val="21"/>
        </w:rPr>
        <w:t>这是你的学校</w:t>
      </w:r>
    </w:p>
    <w:p w:rsidR="0097253E" w:rsidRDefault="0097253E" w:rsidP="00BE1F68">
      <w:pPr>
        <w:tabs>
          <w:tab w:val="left" w:pos="641"/>
        </w:tabs>
        <w:rPr>
          <w:color w:val="000000"/>
          <w:szCs w:val="21"/>
        </w:rPr>
      </w:pPr>
    </w:p>
    <w:p w:rsidR="0097253E" w:rsidRDefault="0097253E">
      <w:pPr>
        <w:tabs>
          <w:tab w:val="left" w:pos="641"/>
        </w:tabs>
        <w:ind w:right="420"/>
        <w:rPr>
          <w:b/>
          <w:bCs/>
          <w:color w:val="000000"/>
          <w:szCs w:val="21"/>
        </w:rPr>
      </w:pPr>
    </w:p>
    <w:p w:rsidR="0097253E" w:rsidRDefault="00294072">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97253E" w:rsidRDefault="00294072">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97253E" w:rsidRDefault="00294072">
      <w:pPr>
        <w:shd w:val="clear" w:color="auto" w:fill="FFFFFF"/>
        <w:rPr>
          <w:color w:val="000000"/>
        </w:rPr>
      </w:pPr>
      <w:r>
        <w:rPr>
          <w:b/>
          <w:bCs/>
          <w:color w:val="000000"/>
        </w:rPr>
        <w:t>Email</w:t>
      </w:r>
      <w:r>
        <w:rPr>
          <w:color w:val="000000"/>
        </w:rPr>
        <w:t>：</w:t>
      </w:r>
      <w:hyperlink r:id="rId10" w:history="1">
        <w:r>
          <w:rPr>
            <w:rStyle w:val="a9"/>
            <w:b/>
            <w:bCs/>
          </w:rPr>
          <w:t>Rights@nurnberg.com.cn</w:t>
        </w:r>
      </w:hyperlink>
    </w:p>
    <w:p w:rsidR="0097253E" w:rsidRDefault="00294072">
      <w:pPr>
        <w:shd w:val="clear" w:color="auto" w:fill="FFFFFF"/>
        <w:rPr>
          <w:color w:val="000000"/>
        </w:rPr>
      </w:pPr>
      <w:r>
        <w:rPr>
          <w:color w:val="000000"/>
        </w:rPr>
        <w:t>安德鲁</w:t>
      </w:r>
      <w:r>
        <w:rPr>
          <w:color w:val="000000"/>
        </w:rPr>
        <w:t>·</w:t>
      </w:r>
      <w:r>
        <w:rPr>
          <w:color w:val="000000"/>
        </w:rPr>
        <w:t>纳伯格联合国际有限公司北京代表处</w:t>
      </w:r>
    </w:p>
    <w:p w:rsidR="0097253E" w:rsidRDefault="00294072">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97253E" w:rsidRDefault="00294072">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97253E" w:rsidRDefault="00294072">
      <w:pPr>
        <w:shd w:val="clear" w:color="auto" w:fill="FFFFFF"/>
        <w:rPr>
          <w:color w:val="000000"/>
        </w:rPr>
      </w:pPr>
      <w:r>
        <w:rPr>
          <w:color w:val="000000"/>
        </w:rPr>
        <w:t>公司网址：</w:t>
      </w:r>
      <w:hyperlink r:id="rId11" w:history="1">
        <w:r>
          <w:rPr>
            <w:rStyle w:val="a9"/>
          </w:rPr>
          <w:t>http://www.nurnberg.com.cn</w:t>
        </w:r>
      </w:hyperlink>
    </w:p>
    <w:p w:rsidR="0097253E" w:rsidRDefault="00294072">
      <w:pPr>
        <w:shd w:val="clear" w:color="auto" w:fill="FFFFFF"/>
        <w:rPr>
          <w:color w:val="000000"/>
        </w:rPr>
      </w:pPr>
      <w:r>
        <w:rPr>
          <w:color w:val="000000"/>
        </w:rPr>
        <w:t>书目下载：</w:t>
      </w:r>
      <w:hyperlink r:id="rId12" w:history="1">
        <w:r>
          <w:rPr>
            <w:rStyle w:val="a9"/>
          </w:rPr>
          <w:t>http://www.nurnbe</w:t>
        </w:r>
        <w:r>
          <w:rPr>
            <w:rStyle w:val="a9"/>
          </w:rPr>
          <w:t>rg.com.cn/booklist_zh/list.aspx</w:t>
        </w:r>
      </w:hyperlink>
    </w:p>
    <w:p w:rsidR="0097253E" w:rsidRDefault="00294072">
      <w:pPr>
        <w:shd w:val="clear" w:color="auto" w:fill="FFFFFF"/>
        <w:rPr>
          <w:color w:val="000000"/>
        </w:rPr>
      </w:pPr>
      <w:r>
        <w:rPr>
          <w:color w:val="000000"/>
        </w:rPr>
        <w:t>书讯浏览：</w:t>
      </w:r>
      <w:hyperlink r:id="rId13" w:history="1">
        <w:r>
          <w:rPr>
            <w:rStyle w:val="a9"/>
          </w:rPr>
          <w:t>http://www.nurnberg.com.cn/book/book.aspx</w:t>
        </w:r>
      </w:hyperlink>
    </w:p>
    <w:p w:rsidR="0097253E" w:rsidRDefault="00294072">
      <w:pPr>
        <w:shd w:val="clear" w:color="auto" w:fill="FFFFFF"/>
        <w:rPr>
          <w:color w:val="000000"/>
        </w:rPr>
      </w:pPr>
      <w:r>
        <w:rPr>
          <w:color w:val="000000"/>
        </w:rPr>
        <w:t>视频推荐：</w:t>
      </w:r>
      <w:hyperlink r:id="rId14" w:history="1">
        <w:r>
          <w:rPr>
            <w:rStyle w:val="a9"/>
          </w:rPr>
          <w:t>http://www.nurnberg.com.cn/video/video.aspx</w:t>
        </w:r>
      </w:hyperlink>
    </w:p>
    <w:p w:rsidR="0097253E" w:rsidRDefault="00294072">
      <w:pPr>
        <w:shd w:val="clear" w:color="auto" w:fill="FFFFFF"/>
        <w:rPr>
          <w:color w:val="000000"/>
        </w:rPr>
      </w:pPr>
      <w:r>
        <w:rPr>
          <w:color w:val="000000"/>
        </w:rPr>
        <w:t>豆瓣小站：</w:t>
      </w:r>
      <w:hyperlink r:id="rId15" w:history="1">
        <w:r>
          <w:rPr>
            <w:rStyle w:val="a9"/>
          </w:rPr>
          <w:t>http://site.douban.com/110577/</w:t>
        </w:r>
      </w:hyperlink>
    </w:p>
    <w:p w:rsidR="0097253E" w:rsidRDefault="00294072">
      <w:pPr>
        <w:shd w:val="clear" w:color="auto" w:fill="FFFFFF"/>
        <w:rPr>
          <w:color w:val="000000"/>
        </w:rPr>
      </w:pPr>
      <w:proofErr w:type="gramStart"/>
      <w:r>
        <w:rPr>
          <w:color w:val="000000"/>
          <w:shd w:val="clear" w:color="auto" w:fill="FFFFFF"/>
        </w:rPr>
        <w:t>新浪微博</w:t>
      </w:r>
      <w:proofErr w:type="gramEnd"/>
      <w:r>
        <w:rPr>
          <w:color w:val="000000"/>
          <w:shd w:val="clear" w:color="auto" w:fill="FFFFFF"/>
        </w:rPr>
        <w:t>：</w:t>
      </w:r>
      <w:hyperlink r:id="rId16" w:history="1">
        <w:r>
          <w:rPr>
            <w:rStyle w:val="a9"/>
            <w:shd w:val="clear" w:color="auto" w:fill="FFFFFF"/>
          </w:rPr>
          <w:t>安德鲁纳伯格公司</w:t>
        </w:r>
        <w:proofErr w:type="gramStart"/>
        <w:r>
          <w:rPr>
            <w:rStyle w:val="a9"/>
            <w:shd w:val="clear" w:color="auto" w:fill="FFFFFF"/>
          </w:rPr>
          <w:t>的微博</w:t>
        </w:r>
        <w:proofErr w:type="gramEnd"/>
        <w:r>
          <w:rPr>
            <w:rStyle w:val="a9"/>
            <w:shd w:val="clear" w:color="auto" w:fill="FFFFFF"/>
          </w:rPr>
          <w:t>_</w:t>
        </w:r>
        <w:r>
          <w:rPr>
            <w:rStyle w:val="a9"/>
            <w:shd w:val="clear" w:color="auto" w:fill="FFFFFF"/>
          </w:rPr>
          <w:t>微博</w:t>
        </w:r>
        <w:r>
          <w:rPr>
            <w:rStyle w:val="a9"/>
            <w:shd w:val="clear" w:color="auto" w:fill="FFFFFF"/>
          </w:rPr>
          <w:t> (weibo.com)</w:t>
        </w:r>
      </w:hyperlink>
    </w:p>
    <w:p w:rsidR="0097253E" w:rsidRDefault="00294072">
      <w:pPr>
        <w:shd w:val="clear" w:color="auto" w:fill="FFFFFF"/>
        <w:rPr>
          <w:color w:val="000000"/>
        </w:rPr>
      </w:pPr>
      <w:proofErr w:type="gramStart"/>
      <w:r>
        <w:rPr>
          <w:color w:val="000000"/>
        </w:rPr>
        <w:t>微信订阅</w:t>
      </w:r>
      <w:proofErr w:type="gramEnd"/>
      <w:r>
        <w:rPr>
          <w:color w:val="000000"/>
        </w:rPr>
        <w:t>号：</w:t>
      </w:r>
      <w:r>
        <w:rPr>
          <w:color w:val="000000"/>
        </w:rPr>
        <w:t>ANABJ2002</w:t>
      </w:r>
    </w:p>
    <w:p w:rsidR="0097253E" w:rsidRDefault="00294072">
      <w:pPr>
        <w:widowControl/>
        <w:jc w:val="left"/>
        <w:rPr>
          <w:rFonts w:ascii="@宋体" w:hAnsi="@宋体" w:cs="@宋体"/>
          <w:color w:val="000000"/>
        </w:rPr>
      </w:pPr>
      <w:r>
        <w:rPr>
          <w:rFonts w:ascii="@宋体" w:hAnsi="@宋体" w:cs="@宋体"/>
          <w:noProof/>
          <w:color w:val="000000"/>
        </w:rPr>
        <w:lastRenderedPageBreak/>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7"/>
                    <a:stretch>
                      <a:fillRect/>
                    </a:stretch>
                  </pic:blipFill>
                  <pic:spPr>
                    <a:xfrm>
                      <a:off x="0" y="0"/>
                      <a:ext cx="809625" cy="876300"/>
                    </a:xfrm>
                    <a:prstGeom prst="rect">
                      <a:avLst/>
                    </a:prstGeom>
                    <a:noFill/>
                    <a:ln>
                      <a:noFill/>
                    </a:ln>
                  </pic:spPr>
                </pic:pic>
              </a:graphicData>
            </a:graphic>
          </wp:inline>
        </w:drawing>
      </w:r>
    </w:p>
    <w:p w:rsidR="0097253E" w:rsidRDefault="0097253E">
      <w:pPr>
        <w:widowControl/>
        <w:jc w:val="left"/>
        <w:rPr>
          <w:color w:val="000000"/>
        </w:rPr>
      </w:pPr>
    </w:p>
    <w:sectPr w:rsidR="0097253E">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072" w:rsidRDefault="00294072">
      <w:r>
        <w:separator/>
      </w:r>
    </w:p>
  </w:endnote>
  <w:endnote w:type="continuationSeparator" w:id="0">
    <w:p w:rsidR="00294072" w:rsidRDefault="0029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53E" w:rsidRDefault="0097253E">
    <w:pPr>
      <w:pBdr>
        <w:bottom w:val="single" w:sz="6" w:space="1" w:color="auto"/>
      </w:pBdr>
      <w:jc w:val="center"/>
      <w:rPr>
        <w:rFonts w:ascii="方正姚体" w:eastAsia="方正姚体"/>
        <w:sz w:val="18"/>
      </w:rPr>
    </w:pPr>
  </w:p>
  <w:p w:rsidR="0097253E" w:rsidRDefault="0097253E">
    <w:pPr>
      <w:jc w:val="center"/>
      <w:rPr>
        <w:rFonts w:ascii="方正姚体" w:eastAsia="方正姚体"/>
        <w:sz w:val="18"/>
      </w:rPr>
    </w:pPr>
  </w:p>
  <w:p w:rsidR="0097253E" w:rsidRDefault="0029407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97253E" w:rsidRDefault="00294072">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97253E" w:rsidRDefault="0029407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97253E" w:rsidRDefault="0097253E">
    <w:pPr>
      <w:pStyle w:val="a4"/>
      <w:jc w:val="center"/>
      <w:rPr>
        <w:rFonts w:eastAsia="方正姚体"/>
      </w:rPr>
    </w:pPr>
  </w:p>
  <w:p w:rsidR="0097253E" w:rsidRDefault="00294072">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6F6018">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072" w:rsidRDefault="00294072">
      <w:r>
        <w:separator/>
      </w:r>
    </w:p>
  </w:footnote>
  <w:footnote w:type="continuationSeparator" w:id="0">
    <w:p w:rsidR="00294072" w:rsidRDefault="00294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53E" w:rsidRDefault="00294072">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97253E" w:rsidRDefault="00294072">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47D81"/>
    <w:multiLevelType w:val="hybridMultilevel"/>
    <w:tmpl w:val="02CCC1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2F64"/>
    <w:rsid w:val="00234F3D"/>
    <w:rsid w:val="00254BD0"/>
    <w:rsid w:val="00283CA5"/>
    <w:rsid w:val="00285F7D"/>
    <w:rsid w:val="00294072"/>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84FE4"/>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6F6018"/>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7253E"/>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68AA"/>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57E4"/>
    <w:rsid w:val="00B477BF"/>
    <w:rsid w:val="00B52F70"/>
    <w:rsid w:val="00B6018A"/>
    <w:rsid w:val="00B909C7"/>
    <w:rsid w:val="00BA037E"/>
    <w:rsid w:val="00BA4605"/>
    <w:rsid w:val="00BA4C12"/>
    <w:rsid w:val="00BC048C"/>
    <w:rsid w:val="00BC13EA"/>
    <w:rsid w:val="00BC3D7E"/>
    <w:rsid w:val="00BC7026"/>
    <w:rsid w:val="00BD0E22"/>
    <w:rsid w:val="00BD3623"/>
    <w:rsid w:val="00BE1F68"/>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75B09F4"/>
    <w:rsid w:val="0A8F3F31"/>
    <w:rsid w:val="0AC20A24"/>
    <w:rsid w:val="0C0008F4"/>
    <w:rsid w:val="0C3C7AF6"/>
    <w:rsid w:val="0E6A6913"/>
    <w:rsid w:val="0F3E0224"/>
    <w:rsid w:val="1BA86C22"/>
    <w:rsid w:val="2C0B6F0E"/>
    <w:rsid w:val="2CB75CA1"/>
    <w:rsid w:val="2DA34CE1"/>
    <w:rsid w:val="3AE04ADC"/>
    <w:rsid w:val="3C1934F8"/>
    <w:rsid w:val="432C279F"/>
    <w:rsid w:val="46B43896"/>
    <w:rsid w:val="4C156891"/>
    <w:rsid w:val="5B1B417E"/>
    <w:rsid w:val="60B3492E"/>
    <w:rsid w:val="68EE2E29"/>
    <w:rsid w:val="6AEB37C3"/>
    <w:rsid w:val="6F6B6F3F"/>
    <w:rsid w:val="7358699A"/>
    <w:rsid w:val="73FC1536"/>
    <w:rsid w:val="745C18C4"/>
    <w:rsid w:val="756C1B13"/>
    <w:rsid w:val="75801231"/>
    <w:rsid w:val="77E15A7D"/>
    <w:rsid w:val="7A2D7823"/>
    <w:rsid w:val="7D284D6D"/>
    <w:rsid w:val="7DA71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F8867E0-98B1-44A9-8E2B-A4D83FA8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3">
    <w:name w:val="heading 3"/>
    <w:basedOn w:val="a"/>
    <w:next w:val="a"/>
    <w:link w:val="3Char"/>
    <w:semiHidden/>
    <w:unhideWhenUsed/>
    <w:qFormat/>
    <w:rsid w:val="00BE1F6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 w:type="character" w:customStyle="1" w:styleId="3Char">
    <w:name w:val="标题 3 Char"/>
    <w:basedOn w:val="a0"/>
    <w:link w:val="3"/>
    <w:semiHidden/>
    <w:rsid w:val="00BE1F68"/>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7859">
      <w:bodyDiv w:val="1"/>
      <w:marLeft w:val="0"/>
      <w:marRight w:val="0"/>
      <w:marTop w:val="0"/>
      <w:marBottom w:val="0"/>
      <w:divBdr>
        <w:top w:val="none" w:sz="0" w:space="0" w:color="auto"/>
        <w:left w:val="none" w:sz="0" w:space="0" w:color="auto"/>
        <w:bottom w:val="none" w:sz="0" w:space="0" w:color="auto"/>
        <w:right w:val="none" w:sz="0" w:space="0" w:color="auto"/>
      </w:divBdr>
      <w:divsChild>
        <w:div w:id="429200998">
          <w:marLeft w:val="0"/>
          <w:marRight w:val="0"/>
          <w:marTop w:val="0"/>
          <w:marBottom w:val="0"/>
          <w:divBdr>
            <w:top w:val="none" w:sz="0" w:space="0" w:color="auto"/>
            <w:left w:val="none" w:sz="0" w:space="0" w:color="auto"/>
            <w:bottom w:val="none" w:sz="0" w:space="0" w:color="auto"/>
            <w:right w:val="none" w:sz="0" w:space="0" w:color="auto"/>
          </w:divBdr>
        </w:div>
        <w:div w:id="1491169434">
          <w:marLeft w:val="0"/>
          <w:marRight w:val="0"/>
          <w:marTop w:val="0"/>
          <w:marBottom w:val="0"/>
          <w:divBdr>
            <w:top w:val="none" w:sz="0" w:space="0" w:color="auto"/>
            <w:left w:val="none" w:sz="0" w:space="0" w:color="auto"/>
            <w:bottom w:val="none" w:sz="0" w:space="0" w:color="auto"/>
            <w:right w:val="none" w:sz="0" w:space="0" w:color="auto"/>
          </w:divBdr>
        </w:div>
        <w:div w:id="813912552">
          <w:marLeft w:val="0"/>
          <w:marRight w:val="0"/>
          <w:marTop w:val="0"/>
          <w:marBottom w:val="0"/>
          <w:divBdr>
            <w:top w:val="none" w:sz="0" w:space="0" w:color="auto"/>
            <w:left w:val="none" w:sz="0" w:space="0" w:color="auto"/>
            <w:bottom w:val="none" w:sz="0" w:space="0" w:color="auto"/>
            <w:right w:val="none" w:sz="0" w:space="0" w:color="auto"/>
          </w:divBdr>
        </w:div>
        <w:div w:id="1378621704">
          <w:marLeft w:val="0"/>
          <w:marRight w:val="0"/>
          <w:marTop w:val="0"/>
          <w:marBottom w:val="0"/>
          <w:divBdr>
            <w:top w:val="none" w:sz="0" w:space="0" w:color="auto"/>
            <w:left w:val="none" w:sz="0" w:space="0" w:color="auto"/>
            <w:bottom w:val="none" w:sz="0" w:space="0" w:color="auto"/>
            <w:right w:val="none" w:sz="0" w:space="0" w:color="auto"/>
          </w:divBdr>
        </w:div>
        <w:div w:id="1332179845">
          <w:marLeft w:val="0"/>
          <w:marRight w:val="0"/>
          <w:marTop w:val="0"/>
          <w:marBottom w:val="0"/>
          <w:divBdr>
            <w:top w:val="none" w:sz="0" w:space="0" w:color="auto"/>
            <w:left w:val="none" w:sz="0" w:space="0" w:color="auto"/>
            <w:bottom w:val="none" w:sz="0" w:space="0" w:color="auto"/>
            <w:right w:val="none" w:sz="0" w:space="0" w:color="auto"/>
          </w:divBdr>
        </w:div>
        <w:div w:id="1839691535">
          <w:marLeft w:val="0"/>
          <w:marRight w:val="0"/>
          <w:marTop w:val="0"/>
          <w:marBottom w:val="0"/>
          <w:divBdr>
            <w:top w:val="none" w:sz="0" w:space="0" w:color="auto"/>
            <w:left w:val="none" w:sz="0" w:space="0" w:color="auto"/>
            <w:bottom w:val="none" w:sz="0" w:space="0" w:color="auto"/>
            <w:right w:val="none" w:sz="0" w:space="0" w:color="auto"/>
          </w:divBdr>
        </w:div>
        <w:div w:id="432477290">
          <w:marLeft w:val="0"/>
          <w:marRight w:val="0"/>
          <w:marTop w:val="0"/>
          <w:marBottom w:val="0"/>
          <w:divBdr>
            <w:top w:val="none" w:sz="0" w:space="0" w:color="auto"/>
            <w:left w:val="none" w:sz="0" w:space="0" w:color="auto"/>
            <w:bottom w:val="none" w:sz="0" w:space="0" w:color="auto"/>
            <w:right w:val="none" w:sz="0" w:space="0" w:color="auto"/>
          </w:divBdr>
        </w:div>
        <w:div w:id="993874529">
          <w:marLeft w:val="0"/>
          <w:marRight w:val="0"/>
          <w:marTop w:val="0"/>
          <w:marBottom w:val="0"/>
          <w:divBdr>
            <w:top w:val="none" w:sz="0" w:space="0" w:color="auto"/>
            <w:left w:val="none" w:sz="0" w:space="0" w:color="auto"/>
            <w:bottom w:val="none" w:sz="0" w:space="0" w:color="auto"/>
            <w:right w:val="none" w:sz="0" w:space="0" w:color="auto"/>
          </w:divBdr>
        </w:div>
        <w:div w:id="1702973832">
          <w:marLeft w:val="0"/>
          <w:marRight w:val="0"/>
          <w:marTop w:val="0"/>
          <w:marBottom w:val="0"/>
          <w:divBdr>
            <w:top w:val="none" w:sz="0" w:space="0" w:color="auto"/>
            <w:left w:val="none" w:sz="0" w:space="0" w:color="auto"/>
            <w:bottom w:val="none" w:sz="0" w:space="0" w:color="auto"/>
            <w:right w:val="none" w:sz="0" w:space="0" w:color="auto"/>
          </w:divBdr>
        </w:div>
        <w:div w:id="1810366984">
          <w:marLeft w:val="0"/>
          <w:marRight w:val="0"/>
          <w:marTop w:val="0"/>
          <w:marBottom w:val="0"/>
          <w:divBdr>
            <w:top w:val="none" w:sz="0" w:space="0" w:color="auto"/>
            <w:left w:val="none" w:sz="0" w:space="0" w:color="auto"/>
            <w:bottom w:val="none" w:sz="0" w:space="0" w:color="auto"/>
            <w:right w:val="none" w:sz="0" w:space="0" w:color="auto"/>
          </w:divBdr>
        </w:div>
      </w:divsChild>
    </w:div>
    <w:div w:id="1093891542">
      <w:bodyDiv w:val="1"/>
      <w:marLeft w:val="0"/>
      <w:marRight w:val="0"/>
      <w:marTop w:val="0"/>
      <w:marBottom w:val="0"/>
      <w:divBdr>
        <w:top w:val="none" w:sz="0" w:space="0" w:color="auto"/>
        <w:left w:val="none" w:sz="0" w:space="0" w:color="auto"/>
        <w:bottom w:val="none" w:sz="0" w:space="0" w:color="auto"/>
        <w:right w:val="none" w:sz="0" w:space="0" w:color="auto"/>
      </w:divBdr>
      <w:divsChild>
        <w:div w:id="857767180">
          <w:marLeft w:val="0"/>
          <w:marRight w:val="0"/>
          <w:marTop w:val="0"/>
          <w:marBottom w:val="0"/>
          <w:divBdr>
            <w:top w:val="none" w:sz="0" w:space="0" w:color="auto"/>
            <w:left w:val="none" w:sz="0" w:space="0" w:color="auto"/>
            <w:bottom w:val="none" w:sz="0" w:space="0" w:color="auto"/>
            <w:right w:val="none" w:sz="0" w:space="0" w:color="auto"/>
          </w:divBdr>
        </w:div>
        <w:div w:id="1362852039">
          <w:marLeft w:val="0"/>
          <w:marRight w:val="0"/>
          <w:marTop w:val="0"/>
          <w:marBottom w:val="0"/>
          <w:divBdr>
            <w:top w:val="none" w:sz="0" w:space="0" w:color="auto"/>
            <w:left w:val="none" w:sz="0" w:space="0" w:color="auto"/>
            <w:bottom w:val="none" w:sz="0" w:space="0" w:color="auto"/>
            <w:right w:val="none" w:sz="0" w:space="0" w:color="auto"/>
          </w:divBdr>
        </w:div>
        <w:div w:id="100104692">
          <w:marLeft w:val="0"/>
          <w:marRight w:val="0"/>
          <w:marTop w:val="0"/>
          <w:marBottom w:val="0"/>
          <w:divBdr>
            <w:top w:val="none" w:sz="0" w:space="0" w:color="auto"/>
            <w:left w:val="none" w:sz="0" w:space="0" w:color="auto"/>
            <w:bottom w:val="none" w:sz="0" w:space="0" w:color="auto"/>
            <w:right w:val="none" w:sz="0" w:space="0" w:color="auto"/>
          </w:divBdr>
        </w:div>
      </w:divsChild>
    </w:div>
    <w:div w:id="1331522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1777</Words>
  <Characters>2328</Characters>
  <Application>Microsoft Office Word</Application>
  <DocSecurity>0</DocSecurity>
  <Lines>116</Lines>
  <Paragraphs>102</Paragraphs>
  <ScaleCrop>false</ScaleCrop>
  <Company>2ndSpAcE</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399</cp:revision>
  <cp:lastPrinted>2004-04-23T07:06:00Z</cp:lastPrinted>
  <dcterms:created xsi:type="dcterms:W3CDTF">2006-04-26T10:03:00Z</dcterms:created>
  <dcterms:modified xsi:type="dcterms:W3CDTF">2026-03-18T06:40:00Z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