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10694" w14:textId="61D4ADF8" w:rsidR="00DD5945" w:rsidRDefault="00DD5945">
      <w:pPr>
        <w:jc w:val="center"/>
        <w:rPr>
          <w:b/>
          <w:bCs/>
          <w:color w:val="000000"/>
          <w:sz w:val="18"/>
          <w:szCs w:val="18"/>
          <w:shd w:val="pct10" w:color="auto" w:fill="FFFFFF"/>
        </w:rPr>
      </w:pPr>
    </w:p>
    <w:p w14:paraId="2CA6462A" w14:textId="77777777" w:rsidR="00DD5945" w:rsidRDefault="00000000">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01DE9067" w14:textId="35181550" w:rsidR="00DD5945" w:rsidRDefault="00DD5945">
      <w:pPr>
        <w:tabs>
          <w:tab w:val="left" w:pos="341"/>
          <w:tab w:val="left" w:pos="5235"/>
        </w:tabs>
        <w:jc w:val="left"/>
        <w:rPr>
          <w:b/>
          <w:bCs/>
          <w:color w:val="000000"/>
          <w:szCs w:val="18"/>
        </w:rPr>
      </w:pPr>
    </w:p>
    <w:p w14:paraId="52567C69" w14:textId="5E8401AA" w:rsidR="00DD5945" w:rsidRDefault="00DD5945">
      <w:pPr>
        <w:rPr>
          <w:b/>
          <w:color w:val="000000"/>
          <w:szCs w:val="21"/>
        </w:rPr>
      </w:pPr>
    </w:p>
    <w:p w14:paraId="5AEF9C71" w14:textId="159D27BE" w:rsidR="00DD5945" w:rsidRDefault="00FF36C9">
      <w:pPr>
        <w:rPr>
          <w:b/>
          <w:color w:val="000000"/>
          <w:szCs w:val="21"/>
        </w:rPr>
      </w:pPr>
      <w:r>
        <w:rPr>
          <w:noProof/>
        </w:rPr>
        <w:drawing>
          <wp:anchor distT="0" distB="0" distL="114300" distR="114300" simplePos="0" relativeHeight="251662336" behindDoc="0" locked="0" layoutInCell="1" allowOverlap="1" wp14:anchorId="7F0AB78A" wp14:editId="2E864742">
            <wp:simplePos x="0" y="0"/>
            <wp:positionH relativeFrom="margin">
              <wp:align>right</wp:align>
            </wp:positionH>
            <wp:positionV relativeFrom="paragraph">
              <wp:posOffset>18415</wp:posOffset>
            </wp:positionV>
            <wp:extent cx="1464310" cy="2238480"/>
            <wp:effectExtent l="0" t="0" r="2540" b="9525"/>
            <wp:wrapSquare wrapText="bothSides"/>
            <wp:docPr id="14449399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64310" cy="2238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color w:val="000000"/>
          <w:szCs w:val="21"/>
        </w:rPr>
        <w:t>中文书名：</w:t>
      </w:r>
      <w:r>
        <w:rPr>
          <w:rFonts w:hint="eastAsia"/>
          <w:b/>
          <w:color w:val="000000"/>
          <w:szCs w:val="21"/>
        </w:rPr>
        <w:t>《</w:t>
      </w:r>
      <w:r w:rsidRPr="00FF36C9">
        <w:rPr>
          <w:b/>
          <w:color w:val="000000"/>
          <w:szCs w:val="21"/>
        </w:rPr>
        <w:t>重启食欲</w:t>
      </w:r>
      <w:r>
        <w:rPr>
          <w:rFonts w:hint="eastAsia"/>
          <w:b/>
          <w:color w:val="000000"/>
          <w:szCs w:val="21"/>
        </w:rPr>
        <w:t>：</w:t>
      </w:r>
      <w:r w:rsidRPr="00FF36C9">
        <w:rPr>
          <w:rFonts w:hint="eastAsia"/>
          <w:b/>
          <w:color w:val="000000"/>
          <w:szCs w:val="21"/>
        </w:rPr>
        <w:t>GLP-1</w:t>
      </w:r>
      <w:r w:rsidRPr="00FF36C9">
        <w:rPr>
          <w:rFonts w:hint="eastAsia"/>
          <w:b/>
          <w:color w:val="000000"/>
          <w:szCs w:val="21"/>
        </w:rPr>
        <w:t>时代的科学营养指南——用药前、用药中与停药后的饮食修复方案</w:t>
      </w:r>
      <w:r>
        <w:rPr>
          <w:rFonts w:hint="eastAsia"/>
          <w:b/>
          <w:color w:val="000000"/>
          <w:szCs w:val="21"/>
        </w:rPr>
        <w:t>》</w:t>
      </w:r>
    </w:p>
    <w:p w14:paraId="355172CB" w14:textId="1BD7AE4A" w:rsidR="00DD5945" w:rsidRDefault="00000000">
      <w:pPr>
        <w:rPr>
          <w:b/>
          <w:color w:val="000000"/>
          <w:szCs w:val="21"/>
        </w:rPr>
      </w:pPr>
      <w:r>
        <w:rPr>
          <w:b/>
          <w:color w:val="000000"/>
          <w:szCs w:val="21"/>
        </w:rPr>
        <w:t>英文书名：</w:t>
      </w:r>
      <w:r w:rsidR="00FF36C9" w:rsidRPr="00FF36C9">
        <w:rPr>
          <w:b/>
          <w:color w:val="000000"/>
          <w:szCs w:val="21"/>
        </w:rPr>
        <w:t>THE APPETITE RESET: How to Eat, Drink and Thrive Before, During and After GLP-1s</w:t>
      </w:r>
    </w:p>
    <w:p w14:paraId="10ADA420" w14:textId="1178DF30" w:rsidR="00DD5945" w:rsidRDefault="00000000">
      <w:pPr>
        <w:rPr>
          <w:b/>
          <w:color w:val="000000"/>
          <w:szCs w:val="21"/>
        </w:rPr>
      </w:pPr>
      <w:r>
        <w:rPr>
          <w:b/>
          <w:color w:val="000000"/>
          <w:szCs w:val="21"/>
        </w:rPr>
        <w:t>作</w:t>
      </w:r>
      <w:r>
        <w:rPr>
          <w:b/>
          <w:color w:val="000000"/>
          <w:szCs w:val="21"/>
        </w:rPr>
        <w:t xml:space="preserve">    </w:t>
      </w:r>
      <w:r>
        <w:rPr>
          <w:b/>
          <w:color w:val="000000"/>
          <w:szCs w:val="21"/>
        </w:rPr>
        <w:t>者：</w:t>
      </w:r>
      <w:r>
        <w:rPr>
          <w:rFonts w:hint="eastAsia"/>
          <w:b/>
          <w:color w:val="000000"/>
          <w:szCs w:val="21"/>
        </w:rPr>
        <w:t>Federica Amati</w:t>
      </w:r>
    </w:p>
    <w:p w14:paraId="707E12F3" w14:textId="2435A168" w:rsidR="00DD5945" w:rsidRDefault="00000000">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rFonts w:hint="eastAsia"/>
          <w:b/>
          <w:color w:val="000000"/>
          <w:szCs w:val="21"/>
        </w:rPr>
        <w:t>Michael Joseph/PRH UK</w:t>
      </w:r>
    </w:p>
    <w:p w14:paraId="2FA9DE61" w14:textId="30563683" w:rsidR="00DD5945" w:rsidRDefault="00000000">
      <w:pPr>
        <w:rPr>
          <w:b/>
          <w:color w:val="000000"/>
          <w:szCs w:val="21"/>
        </w:rPr>
      </w:pPr>
      <w:r>
        <w:rPr>
          <w:b/>
          <w:color w:val="000000"/>
          <w:szCs w:val="21"/>
        </w:rPr>
        <w:t>代理公司：</w:t>
      </w:r>
      <w:r>
        <w:rPr>
          <w:rFonts w:hint="eastAsia"/>
          <w:b/>
          <w:color w:val="000000"/>
          <w:szCs w:val="21"/>
        </w:rPr>
        <w:t>RML/ANA/Brady</w:t>
      </w:r>
    </w:p>
    <w:p w14:paraId="22C4EA82" w14:textId="77777777" w:rsidR="00DD5945" w:rsidRDefault="00000000">
      <w:pPr>
        <w:rPr>
          <w:b/>
          <w:color w:val="000000"/>
          <w:szCs w:val="21"/>
        </w:rPr>
      </w:pPr>
      <w:r>
        <w:rPr>
          <w:b/>
          <w:color w:val="000000"/>
          <w:szCs w:val="21"/>
        </w:rPr>
        <w:t>页</w:t>
      </w:r>
      <w:r>
        <w:rPr>
          <w:b/>
          <w:color w:val="000000"/>
          <w:szCs w:val="21"/>
        </w:rPr>
        <w:t xml:space="preserve">    </w:t>
      </w:r>
      <w:r>
        <w:rPr>
          <w:b/>
          <w:color w:val="000000"/>
          <w:szCs w:val="21"/>
        </w:rPr>
        <w:t>数：</w:t>
      </w:r>
      <w:r>
        <w:rPr>
          <w:rFonts w:hint="eastAsia"/>
          <w:b/>
          <w:color w:val="000000"/>
          <w:szCs w:val="21"/>
        </w:rPr>
        <w:t>488</w:t>
      </w:r>
      <w:r>
        <w:rPr>
          <w:rFonts w:hint="eastAsia"/>
          <w:b/>
          <w:color w:val="000000"/>
          <w:szCs w:val="21"/>
        </w:rPr>
        <w:t>页</w:t>
      </w:r>
    </w:p>
    <w:p w14:paraId="77654AB3" w14:textId="77777777" w:rsidR="00DD5945" w:rsidRDefault="00000000">
      <w:pPr>
        <w:rPr>
          <w:b/>
          <w:color w:val="000000"/>
          <w:szCs w:val="21"/>
        </w:rPr>
      </w:pPr>
      <w:r>
        <w:rPr>
          <w:b/>
          <w:color w:val="000000"/>
          <w:szCs w:val="21"/>
        </w:rPr>
        <w:t>出版时间：</w:t>
      </w:r>
      <w:r>
        <w:rPr>
          <w:rFonts w:hint="eastAsia"/>
          <w:b/>
          <w:color w:val="000000"/>
          <w:szCs w:val="21"/>
        </w:rPr>
        <w:t>2026</w:t>
      </w:r>
      <w:r>
        <w:rPr>
          <w:b/>
          <w:color w:val="000000"/>
          <w:szCs w:val="21"/>
        </w:rPr>
        <w:t>年</w:t>
      </w:r>
      <w:r>
        <w:rPr>
          <w:rFonts w:hint="eastAsia"/>
          <w:b/>
          <w:color w:val="000000"/>
          <w:szCs w:val="21"/>
        </w:rPr>
        <w:t>6</w:t>
      </w:r>
      <w:r>
        <w:rPr>
          <w:b/>
          <w:color w:val="000000"/>
          <w:szCs w:val="21"/>
        </w:rPr>
        <w:t>月</w:t>
      </w:r>
    </w:p>
    <w:p w14:paraId="03EFAE31" w14:textId="3279AB7D" w:rsidR="00DD5945" w:rsidRDefault="00000000">
      <w:pPr>
        <w:rPr>
          <w:b/>
          <w:color w:val="000000"/>
          <w:szCs w:val="21"/>
        </w:rPr>
      </w:pPr>
      <w:r>
        <w:rPr>
          <w:b/>
          <w:color w:val="000000"/>
          <w:szCs w:val="21"/>
        </w:rPr>
        <w:t>代理地区：中国大陆、台湾</w:t>
      </w:r>
    </w:p>
    <w:p w14:paraId="1CFA3657" w14:textId="77777777" w:rsidR="00DD5945" w:rsidRDefault="00000000">
      <w:pPr>
        <w:rPr>
          <w:b/>
          <w:color w:val="000000"/>
          <w:szCs w:val="21"/>
        </w:rPr>
      </w:pPr>
      <w:r>
        <w:rPr>
          <w:b/>
          <w:color w:val="000000"/>
          <w:szCs w:val="21"/>
        </w:rPr>
        <w:t>审读资料：电子稿</w:t>
      </w:r>
    </w:p>
    <w:p w14:paraId="46036559" w14:textId="1D7F141B" w:rsidR="00DD5945" w:rsidRDefault="00000000">
      <w:pPr>
        <w:rPr>
          <w:b/>
          <w:color w:val="FF0000"/>
          <w:szCs w:val="21"/>
        </w:rPr>
      </w:pPr>
      <w:r>
        <w:rPr>
          <w:b/>
          <w:color w:val="000000"/>
          <w:szCs w:val="21"/>
        </w:rPr>
        <w:t>类</w:t>
      </w:r>
      <w:r>
        <w:rPr>
          <w:b/>
          <w:color w:val="000000"/>
          <w:szCs w:val="21"/>
        </w:rPr>
        <w:t xml:space="preserve">    </w:t>
      </w:r>
      <w:r>
        <w:rPr>
          <w:b/>
          <w:color w:val="000000"/>
          <w:szCs w:val="21"/>
        </w:rPr>
        <w:t>型：</w:t>
      </w:r>
      <w:r>
        <w:rPr>
          <w:rFonts w:hint="eastAsia"/>
          <w:b/>
          <w:color w:val="000000"/>
          <w:szCs w:val="21"/>
        </w:rPr>
        <w:t>保健</w:t>
      </w:r>
    </w:p>
    <w:p w14:paraId="0B53D496" w14:textId="3E9D505C" w:rsidR="00DD5945" w:rsidRDefault="00DD5945">
      <w:pPr>
        <w:rPr>
          <w:b/>
          <w:bCs/>
          <w:color w:val="000000"/>
          <w:szCs w:val="21"/>
        </w:rPr>
      </w:pPr>
    </w:p>
    <w:p w14:paraId="2A0F3C62" w14:textId="6AFB7435" w:rsidR="00DD5945" w:rsidRDefault="00DD5945">
      <w:pPr>
        <w:rPr>
          <w:b/>
          <w:bCs/>
          <w:color w:val="000000"/>
          <w:szCs w:val="21"/>
        </w:rPr>
      </w:pPr>
    </w:p>
    <w:p w14:paraId="258C56CB" w14:textId="77777777" w:rsidR="00DD5945" w:rsidRDefault="00000000">
      <w:pPr>
        <w:rPr>
          <w:color w:val="000000"/>
          <w:szCs w:val="21"/>
        </w:rPr>
      </w:pPr>
      <w:r>
        <w:rPr>
          <w:b/>
          <w:bCs/>
          <w:color w:val="000000"/>
          <w:szCs w:val="21"/>
        </w:rPr>
        <w:t>内容简介：</w:t>
      </w:r>
    </w:p>
    <w:p w14:paraId="13EA5F66" w14:textId="64E3DCA7" w:rsidR="00DD5945" w:rsidRDefault="00DD5945" w:rsidP="00FF36C9">
      <w:pPr>
        <w:rPr>
          <w:szCs w:val="21"/>
        </w:rPr>
      </w:pPr>
    </w:p>
    <w:p w14:paraId="4C20E5CC" w14:textId="1E86AFEC" w:rsidR="00FF36C9" w:rsidRPr="00FF36C9" w:rsidRDefault="00FF36C9" w:rsidP="00FF36C9">
      <w:pPr>
        <w:ind w:firstLineChars="200" w:firstLine="420"/>
        <w:rPr>
          <w:rFonts w:ascii="楷体" w:eastAsia="楷体" w:hAnsi="楷体"/>
          <w:szCs w:val="21"/>
        </w:rPr>
      </w:pPr>
      <w:r w:rsidRPr="00FF36C9">
        <w:rPr>
          <w:rFonts w:ascii="楷体" w:eastAsia="楷体" w:hAnsi="楷体" w:hint="eastAsia"/>
          <w:szCs w:val="21"/>
        </w:rPr>
        <w:t>以科学视角解读GLP-1减重热潮，本书兼顾专业性与实用性，系统讲解食欲、代谢与营养关系，帮助读者建立长期健康的饮食方式，是理解现代减重与代谢健康的必读指南。</w:t>
      </w:r>
    </w:p>
    <w:p w14:paraId="57C91069" w14:textId="77777777" w:rsidR="00FF36C9" w:rsidRDefault="00FF36C9" w:rsidP="00FF36C9">
      <w:pPr>
        <w:rPr>
          <w:szCs w:val="21"/>
        </w:rPr>
      </w:pPr>
    </w:p>
    <w:p w14:paraId="30F6DAFC" w14:textId="27672146" w:rsidR="00FF36C9" w:rsidRDefault="00FF36C9" w:rsidP="00FF36C9">
      <w:pPr>
        <w:jc w:val="center"/>
        <w:rPr>
          <w:szCs w:val="21"/>
        </w:rPr>
      </w:pPr>
      <w:r>
        <w:rPr>
          <w:rFonts w:hint="eastAsia"/>
          <w:szCs w:val="21"/>
        </w:rPr>
        <w:t>***</w:t>
      </w:r>
    </w:p>
    <w:p w14:paraId="53C13AF8" w14:textId="77777777" w:rsidR="00FF36C9" w:rsidRDefault="00FF36C9" w:rsidP="00FF36C9">
      <w:pPr>
        <w:rPr>
          <w:szCs w:val="21"/>
        </w:rPr>
      </w:pPr>
    </w:p>
    <w:p w14:paraId="215A81A1" w14:textId="59B7B038" w:rsidR="00DD5945" w:rsidRDefault="00000000">
      <w:pPr>
        <w:ind w:firstLineChars="200" w:firstLine="420"/>
        <w:rPr>
          <w:szCs w:val="21"/>
        </w:rPr>
      </w:pPr>
      <w:r>
        <w:rPr>
          <w:rFonts w:hint="eastAsia"/>
          <w:szCs w:val="21"/>
        </w:rPr>
        <w:t>GLP-1</w:t>
      </w:r>
      <w:r>
        <w:rPr>
          <w:rFonts w:hint="eastAsia"/>
          <w:szCs w:val="21"/>
        </w:rPr>
        <w:t>类药物已经改变了我们进食、饮水以及对食欲的认知方式。数百万人已经在使用</w:t>
      </w:r>
      <w:r w:rsidR="00FF36C9">
        <w:rPr>
          <w:rFonts w:hint="eastAsia"/>
          <w:szCs w:val="21"/>
        </w:rPr>
        <w:t>它们，</w:t>
      </w:r>
      <w:r>
        <w:rPr>
          <w:rFonts w:hint="eastAsia"/>
          <w:szCs w:val="21"/>
        </w:rPr>
        <w:t>更多人正在考虑</w:t>
      </w:r>
      <w:r w:rsidR="00FF36C9">
        <w:rPr>
          <w:rFonts w:hint="eastAsia"/>
          <w:szCs w:val="21"/>
        </w:rPr>
        <w:t>使用</w:t>
      </w:r>
      <w:r>
        <w:rPr>
          <w:rFonts w:hint="eastAsia"/>
          <w:szCs w:val="21"/>
        </w:rPr>
        <w:t>。然而，尽管其影响巨大、普及迅速，有一个关键的支持缺口和问题仍未得到充分解答：在使用减重药物之前、期间以及之后，如何科学地为身体提供营养，从而真正支持长期健康？</w:t>
      </w:r>
    </w:p>
    <w:p w14:paraId="282BD275" w14:textId="26BAD36B" w:rsidR="00DD5945" w:rsidRDefault="00DD5945">
      <w:pPr>
        <w:ind w:firstLineChars="200" w:firstLine="420"/>
        <w:rPr>
          <w:szCs w:val="21"/>
        </w:rPr>
      </w:pPr>
    </w:p>
    <w:p w14:paraId="3435AB98" w14:textId="1648E54C" w:rsidR="00DD5945" w:rsidRDefault="00000000">
      <w:pPr>
        <w:ind w:firstLineChars="200" w:firstLine="420"/>
        <w:rPr>
          <w:szCs w:val="21"/>
        </w:rPr>
      </w:pPr>
      <w:r>
        <w:rPr>
          <w:rFonts w:hint="eastAsia"/>
          <w:szCs w:val="21"/>
        </w:rPr>
        <w:t>《</w:t>
      </w:r>
      <w:r w:rsidR="00FF36C9">
        <w:rPr>
          <w:rFonts w:hint="eastAsia"/>
          <w:szCs w:val="21"/>
        </w:rPr>
        <w:t>重启食欲</w:t>
      </w:r>
      <w:r>
        <w:rPr>
          <w:rFonts w:hint="eastAsia"/>
          <w:szCs w:val="21"/>
        </w:rPr>
        <w:t>》（</w:t>
      </w:r>
      <w:r w:rsidRPr="00FF36C9">
        <w:rPr>
          <w:rFonts w:hint="eastAsia"/>
          <w:i/>
          <w:iCs/>
          <w:szCs w:val="21"/>
        </w:rPr>
        <w:t>The Appetite Reset</w:t>
      </w:r>
      <w:r>
        <w:rPr>
          <w:rFonts w:hint="eastAsia"/>
          <w:szCs w:val="21"/>
        </w:rPr>
        <w:t>）是首本基于科学、兼具</w:t>
      </w:r>
      <w:proofErr w:type="gramStart"/>
      <w:r>
        <w:rPr>
          <w:rFonts w:hint="eastAsia"/>
          <w:szCs w:val="21"/>
        </w:rPr>
        <w:t>同理心</w:t>
      </w:r>
      <w:proofErr w:type="gramEnd"/>
      <w:r>
        <w:rPr>
          <w:rFonts w:hint="eastAsia"/>
          <w:szCs w:val="21"/>
        </w:rPr>
        <w:t>的指南，帮助读者在</w:t>
      </w:r>
      <w:r>
        <w:rPr>
          <w:rFonts w:hint="eastAsia"/>
          <w:szCs w:val="21"/>
        </w:rPr>
        <w:t>GLP-1</w:t>
      </w:r>
      <w:r>
        <w:rPr>
          <w:rFonts w:hint="eastAsia"/>
          <w:szCs w:val="21"/>
        </w:rPr>
        <w:t>或“肽类”治疗的各个阶段实现健康饮食。该书由知名营养学家和医学科学家费德里卡·阿马蒂博士（</w:t>
      </w:r>
      <w:r>
        <w:rPr>
          <w:rFonts w:hint="eastAsia"/>
          <w:szCs w:val="21"/>
        </w:rPr>
        <w:t>Dr Federica Amati</w:t>
      </w:r>
      <w:r>
        <w:rPr>
          <w:rFonts w:hint="eastAsia"/>
          <w:szCs w:val="21"/>
        </w:rPr>
        <w:t>）撰写，提供清晰且实用的指导，帮助保护代谢、恢复食欲信号，并建立自信且可持续的饮食关系。无论你是希望重建自然食欲机制、正在了解</w:t>
      </w:r>
      <w:r>
        <w:rPr>
          <w:rFonts w:hint="eastAsia"/>
          <w:szCs w:val="21"/>
        </w:rPr>
        <w:t>GLP-1</w:t>
      </w:r>
      <w:r>
        <w:rPr>
          <w:rFonts w:hint="eastAsia"/>
          <w:szCs w:val="21"/>
        </w:rPr>
        <w:t>、正在使用该类药物，还是停药后的生活阶段，本书都能提供帮助。</w:t>
      </w:r>
    </w:p>
    <w:p w14:paraId="0A04BEF0" w14:textId="660944AB" w:rsidR="00DD5945" w:rsidRDefault="00DD5945">
      <w:pPr>
        <w:rPr>
          <w:color w:val="000000"/>
          <w:szCs w:val="21"/>
        </w:rPr>
      </w:pPr>
    </w:p>
    <w:p w14:paraId="731DB30F" w14:textId="074C2B1A" w:rsidR="00DD5945" w:rsidRDefault="00DD5945">
      <w:pPr>
        <w:rPr>
          <w:color w:val="000000"/>
          <w:szCs w:val="21"/>
        </w:rPr>
      </w:pPr>
    </w:p>
    <w:p w14:paraId="556B374A" w14:textId="34ED5537" w:rsidR="00DD5945" w:rsidRDefault="00000000">
      <w:pPr>
        <w:rPr>
          <w:b/>
          <w:bCs/>
          <w:color w:val="000000"/>
          <w:szCs w:val="21"/>
        </w:rPr>
      </w:pPr>
      <w:r>
        <w:rPr>
          <w:b/>
          <w:bCs/>
          <w:color w:val="000000"/>
          <w:szCs w:val="21"/>
        </w:rPr>
        <w:t>作者简介：</w:t>
      </w:r>
    </w:p>
    <w:p w14:paraId="0D350101" w14:textId="457ADB1C" w:rsidR="00DD5945" w:rsidRDefault="00DD5945">
      <w:pPr>
        <w:ind w:firstLineChars="200" w:firstLine="422"/>
        <w:rPr>
          <w:b/>
          <w:bCs/>
          <w:color w:val="000000"/>
          <w:szCs w:val="21"/>
        </w:rPr>
      </w:pPr>
    </w:p>
    <w:p w14:paraId="45744526" w14:textId="0C9C3AB4" w:rsidR="00DD5945" w:rsidRDefault="00000000">
      <w:pPr>
        <w:ind w:firstLineChars="200" w:firstLine="422"/>
        <w:rPr>
          <w:color w:val="000000"/>
          <w:szCs w:val="21"/>
        </w:rPr>
      </w:pPr>
      <w:r>
        <w:rPr>
          <w:rFonts w:hint="eastAsia"/>
          <w:b/>
          <w:bCs/>
          <w:color w:val="000000"/>
          <w:szCs w:val="21"/>
        </w:rPr>
        <w:t>费德里卡·阿马蒂博士（</w:t>
      </w:r>
      <w:r>
        <w:rPr>
          <w:rFonts w:hint="eastAsia"/>
          <w:b/>
          <w:bCs/>
          <w:color w:val="000000"/>
          <w:szCs w:val="21"/>
        </w:rPr>
        <w:t>Dr</w:t>
      </w:r>
      <w:r w:rsidR="00AA4D96" w:rsidRPr="00AA4D96">
        <w:t xml:space="preserve"> </w:t>
      </w:r>
      <w:r w:rsidR="00AA4D96" w:rsidRPr="00AA4D96">
        <w:rPr>
          <w:b/>
          <w:bCs/>
          <w:color w:val="000000"/>
          <w:szCs w:val="21"/>
        </w:rPr>
        <w:t>Federica Amati</w:t>
      </w:r>
      <w:r>
        <w:rPr>
          <w:rFonts w:hint="eastAsia"/>
          <w:b/>
          <w:bCs/>
          <w:color w:val="000000"/>
          <w:szCs w:val="21"/>
        </w:rPr>
        <w:t>）</w:t>
      </w:r>
      <w:r>
        <w:rPr>
          <w:rFonts w:hint="eastAsia"/>
          <w:color w:val="000000"/>
          <w:szCs w:val="21"/>
        </w:rPr>
        <w:t>是一位医学科学家、临床营养学家及公共健康倡导者，专注于营养、肠道健康与疾病预防领域。她在营养、生活方式医学以及生活环境对</w:t>
      </w:r>
      <w:r w:rsidR="00AA4D96">
        <w:rPr>
          <w:noProof/>
        </w:rPr>
        <w:lastRenderedPageBreak/>
        <w:drawing>
          <wp:anchor distT="0" distB="0" distL="114300" distR="114300" simplePos="0" relativeHeight="251663360" behindDoc="0" locked="0" layoutInCell="1" allowOverlap="1" wp14:anchorId="42FA3B73" wp14:editId="2FFB7B6D">
            <wp:simplePos x="0" y="0"/>
            <wp:positionH relativeFrom="margin">
              <wp:align>left</wp:align>
            </wp:positionH>
            <wp:positionV relativeFrom="paragraph">
              <wp:posOffset>19050</wp:posOffset>
            </wp:positionV>
            <wp:extent cx="759460" cy="1139825"/>
            <wp:effectExtent l="0" t="0" r="2540" b="3175"/>
            <wp:wrapSquare wrapText="bothSides"/>
            <wp:docPr id="151802897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460" cy="1139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color w:val="000000"/>
          <w:szCs w:val="21"/>
        </w:rPr>
        <w:t>长期健康影响方面拥有超过十五年的研究与教学经验。她的工作重点是将科学证据转化为日常可行的健康选择。</w:t>
      </w:r>
    </w:p>
    <w:p w14:paraId="188DAF14" w14:textId="77777777" w:rsidR="00DD5945" w:rsidRDefault="00DD5945">
      <w:pPr>
        <w:ind w:firstLineChars="200" w:firstLine="420"/>
        <w:rPr>
          <w:color w:val="000000"/>
          <w:szCs w:val="21"/>
        </w:rPr>
      </w:pPr>
    </w:p>
    <w:p w14:paraId="0E8257CD" w14:textId="77777777" w:rsidR="00DD5945" w:rsidRDefault="00000000">
      <w:pPr>
        <w:ind w:firstLineChars="200" w:firstLine="420"/>
        <w:rPr>
          <w:color w:val="000000"/>
          <w:szCs w:val="21"/>
        </w:rPr>
      </w:pPr>
      <w:r>
        <w:rPr>
          <w:rFonts w:hint="eastAsia"/>
          <w:color w:val="000000"/>
          <w:szCs w:val="21"/>
        </w:rPr>
        <w:t>阿马蒂博士现为伦敦帝国理工学院和伦敦国王学院的高级讲师及研究员，同时担任</w:t>
      </w:r>
      <w:r>
        <w:rPr>
          <w:rFonts w:hint="eastAsia"/>
          <w:color w:val="000000"/>
          <w:szCs w:val="21"/>
        </w:rPr>
        <w:t>ZOE</w:t>
      </w:r>
      <w:r>
        <w:rPr>
          <w:rFonts w:hint="eastAsia"/>
          <w:color w:val="000000"/>
          <w:szCs w:val="21"/>
        </w:rPr>
        <w:t>的首席营养师，以及</w:t>
      </w:r>
      <w:proofErr w:type="spellStart"/>
      <w:r>
        <w:rPr>
          <w:rFonts w:hint="eastAsia"/>
          <w:color w:val="000000"/>
          <w:szCs w:val="21"/>
        </w:rPr>
        <w:t>WellFounded</w:t>
      </w:r>
      <w:proofErr w:type="spellEnd"/>
      <w:r>
        <w:rPr>
          <w:rFonts w:hint="eastAsia"/>
          <w:color w:val="000000"/>
          <w:szCs w:val="21"/>
        </w:rPr>
        <w:t xml:space="preserve"> Health</w:t>
      </w:r>
      <w:r>
        <w:rPr>
          <w:rFonts w:hint="eastAsia"/>
          <w:color w:val="000000"/>
          <w:szCs w:val="21"/>
        </w:rPr>
        <w:t>的营养科学负责人，活跃于科研、临床实践与公众健康传播的前沿。</w:t>
      </w:r>
    </w:p>
    <w:p w14:paraId="396F1C87" w14:textId="77777777" w:rsidR="00DD5945" w:rsidRDefault="00DD5945">
      <w:pPr>
        <w:rPr>
          <w:color w:val="000000"/>
          <w:szCs w:val="21"/>
        </w:rPr>
      </w:pPr>
    </w:p>
    <w:p w14:paraId="76A644B3" w14:textId="77777777" w:rsidR="00DD5945" w:rsidRDefault="00000000">
      <w:pPr>
        <w:rPr>
          <w:color w:val="000000"/>
          <w:kern w:val="0"/>
          <w:szCs w:val="21"/>
          <w:shd w:val="clear" w:color="auto" w:fill="FFFFFF"/>
        </w:rPr>
      </w:pPr>
      <w:r>
        <w:rPr>
          <w:b/>
          <w:bCs/>
          <w:color w:val="000000"/>
          <w:szCs w:val="21"/>
        </w:rPr>
        <w:t>媒体评价：</w:t>
      </w:r>
    </w:p>
    <w:p w14:paraId="63A6892D" w14:textId="77777777" w:rsidR="00DD5945" w:rsidRDefault="00DD5945">
      <w:pPr>
        <w:widowControl/>
        <w:shd w:val="clear" w:color="auto" w:fill="FFFFFF"/>
        <w:spacing w:line="330" w:lineRule="atLeast"/>
        <w:ind w:firstLineChars="200" w:firstLine="420"/>
        <w:rPr>
          <w:color w:val="000000"/>
          <w:kern w:val="0"/>
          <w:szCs w:val="21"/>
          <w:shd w:val="clear" w:color="auto" w:fill="FFFFFF"/>
        </w:rPr>
      </w:pPr>
    </w:p>
    <w:p w14:paraId="06E970D2" w14:textId="77777777" w:rsidR="00DD5945" w:rsidRDefault="00000000">
      <w:pPr>
        <w:widowControl/>
        <w:shd w:val="clear" w:color="auto" w:fill="FFFFFF"/>
        <w:spacing w:line="330" w:lineRule="atLeast"/>
        <w:ind w:firstLineChars="200" w:firstLine="420"/>
        <w:rPr>
          <w:color w:val="000000"/>
          <w:kern w:val="0"/>
          <w:szCs w:val="21"/>
          <w:shd w:val="clear" w:color="auto" w:fill="FFFFFF"/>
        </w:rPr>
      </w:pPr>
      <w:r>
        <w:rPr>
          <w:rFonts w:hint="eastAsia"/>
          <w:color w:val="000000"/>
          <w:kern w:val="0"/>
          <w:szCs w:val="21"/>
          <w:shd w:val="clear" w:color="auto" w:fill="FFFFFF"/>
        </w:rPr>
        <w:t>“我最欣赏这本书的一点在于其对复杂性的把握。它以营养学家的视角，将</w:t>
      </w:r>
      <w:r>
        <w:rPr>
          <w:rFonts w:hint="eastAsia"/>
          <w:color w:val="000000"/>
          <w:kern w:val="0"/>
          <w:szCs w:val="21"/>
          <w:shd w:val="clear" w:color="auto" w:fill="FFFFFF"/>
        </w:rPr>
        <w:t>GLP-1</w:t>
      </w:r>
      <w:r>
        <w:rPr>
          <w:rFonts w:hint="eastAsia"/>
          <w:color w:val="000000"/>
          <w:kern w:val="0"/>
          <w:szCs w:val="21"/>
          <w:shd w:val="clear" w:color="auto" w:fill="FFFFFF"/>
        </w:rPr>
        <w:t>置于更广泛的代谢健康、饮食模式和临床经验背景中进行探讨。避免极端，尊重科学，并强调真正的健康成果不仅仅依赖处方药。”</w:t>
      </w:r>
    </w:p>
    <w:p w14:paraId="4499EA3A" w14:textId="77777777" w:rsidR="00DD5945" w:rsidRDefault="00000000">
      <w:pPr>
        <w:widowControl/>
        <w:shd w:val="clear" w:color="auto" w:fill="FFFFFF"/>
        <w:spacing w:line="330" w:lineRule="atLeast"/>
        <w:ind w:firstLineChars="200" w:firstLine="420"/>
        <w:jc w:val="right"/>
        <w:rPr>
          <w:color w:val="000000"/>
          <w:kern w:val="0"/>
          <w:szCs w:val="21"/>
          <w:shd w:val="clear" w:color="auto" w:fill="FFFFFF"/>
        </w:rPr>
      </w:pPr>
      <w:r>
        <w:rPr>
          <w:rFonts w:hint="eastAsia"/>
          <w:color w:val="000000"/>
          <w:kern w:val="0"/>
          <w:szCs w:val="21"/>
          <w:shd w:val="clear" w:color="auto" w:fill="FFFFFF"/>
        </w:rPr>
        <w:t>——里安农·兰伯特，《星期日泰晤士报》畅销书作者、营养学家</w:t>
      </w:r>
    </w:p>
    <w:p w14:paraId="5FBB86EA" w14:textId="77777777" w:rsidR="00DD5945" w:rsidRDefault="00DD5945">
      <w:pPr>
        <w:widowControl/>
        <w:shd w:val="clear" w:color="auto" w:fill="FFFFFF"/>
        <w:spacing w:line="330" w:lineRule="atLeast"/>
        <w:ind w:firstLineChars="200" w:firstLine="420"/>
        <w:rPr>
          <w:color w:val="000000"/>
          <w:kern w:val="0"/>
          <w:szCs w:val="21"/>
          <w:shd w:val="clear" w:color="auto" w:fill="FFFFFF"/>
        </w:rPr>
      </w:pPr>
    </w:p>
    <w:p w14:paraId="3833A2AA" w14:textId="5EC6A4B5" w:rsidR="00DD5945" w:rsidRDefault="00000000">
      <w:pPr>
        <w:widowControl/>
        <w:shd w:val="clear" w:color="auto" w:fill="FFFFFF"/>
        <w:spacing w:line="330" w:lineRule="atLeast"/>
        <w:ind w:firstLineChars="200" w:firstLine="420"/>
        <w:rPr>
          <w:color w:val="000000"/>
          <w:kern w:val="0"/>
          <w:szCs w:val="21"/>
          <w:shd w:val="clear" w:color="auto" w:fill="FFFFFF"/>
        </w:rPr>
      </w:pPr>
      <w:r>
        <w:rPr>
          <w:rFonts w:hint="eastAsia"/>
          <w:color w:val="000000"/>
          <w:kern w:val="0"/>
          <w:szCs w:val="21"/>
          <w:shd w:val="clear" w:color="auto" w:fill="FFFFFF"/>
        </w:rPr>
        <w:t>“长寿并非意志力的问题，而是塑造环境与生物机制，让健康选择变得轻而易举。《</w:t>
      </w:r>
      <w:r w:rsidR="00FF36C9">
        <w:rPr>
          <w:rFonts w:hint="eastAsia"/>
          <w:color w:val="000000"/>
          <w:kern w:val="0"/>
          <w:szCs w:val="21"/>
          <w:shd w:val="clear" w:color="auto" w:fill="FFFFFF"/>
        </w:rPr>
        <w:t>重启食欲</w:t>
      </w:r>
      <w:r>
        <w:rPr>
          <w:rFonts w:hint="eastAsia"/>
          <w:color w:val="000000"/>
          <w:kern w:val="0"/>
          <w:szCs w:val="21"/>
          <w:shd w:val="clear" w:color="auto" w:fill="FFFFFF"/>
        </w:rPr>
        <w:t>》将这些证据转化为实际行动。”</w:t>
      </w:r>
    </w:p>
    <w:p w14:paraId="2FF41D90" w14:textId="77777777" w:rsidR="00DD5945" w:rsidRDefault="00000000">
      <w:pPr>
        <w:widowControl/>
        <w:shd w:val="clear" w:color="auto" w:fill="FFFFFF"/>
        <w:spacing w:line="330" w:lineRule="atLeast"/>
        <w:ind w:firstLineChars="200" w:firstLine="420"/>
        <w:jc w:val="right"/>
        <w:rPr>
          <w:color w:val="000000"/>
          <w:kern w:val="0"/>
          <w:szCs w:val="21"/>
          <w:shd w:val="clear" w:color="auto" w:fill="FFFFFF"/>
        </w:rPr>
      </w:pPr>
      <w:r>
        <w:rPr>
          <w:rFonts w:hint="eastAsia"/>
          <w:color w:val="000000"/>
          <w:kern w:val="0"/>
          <w:szCs w:val="21"/>
          <w:shd w:val="clear" w:color="auto" w:fill="FFFFFF"/>
        </w:rPr>
        <w:t>——丹·比特纳，《国家地理》研究员、《纽约时报》畅销书《蓝色地带》作者</w:t>
      </w:r>
    </w:p>
    <w:p w14:paraId="431EF3EE" w14:textId="77777777" w:rsidR="00DD5945" w:rsidRDefault="00DD5945">
      <w:pPr>
        <w:widowControl/>
        <w:shd w:val="clear" w:color="auto" w:fill="FFFFFF"/>
        <w:spacing w:line="330" w:lineRule="atLeast"/>
        <w:rPr>
          <w:color w:val="000000"/>
          <w:kern w:val="0"/>
          <w:szCs w:val="21"/>
          <w:shd w:val="clear" w:color="auto" w:fill="FFFFFF"/>
        </w:rPr>
      </w:pPr>
    </w:p>
    <w:p w14:paraId="1580CA67" w14:textId="77777777" w:rsidR="00DD5945" w:rsidRDefault="00DD5945">
      <w:pPr>
        <w:rPr>
          <w:b/>
          <w:color w:val="000000"/>
        </w:rPr>
      </w:pPr>
    </w:p>
    <w:p w14:paraId="08E19C33" w14:textId="77777777" w:rsidR="00DD5945" w:rsidRDefault="00000000">
      <w:pPr>
        <w:shd w:val="clear" w:color="auto" w:fill="FFFFFF"/>
        <w:rPr>
          <w:color w:val="000000"/>
          <w:szCs w:val="21"/>
        </w:rPr>
      </w:pPr>
      <w:bookmarkStart w:id="0" w:name="OLE_LINK43"/>
      <w:bookmarkStart w:id="1" w:name="OLE_LINK38"/>
      <w:r>
        <w:rPr>
          <w:rFonts w:hint="eastAsia"/>
          <w:b/>
          <w:bCs/>
          <w:color w:val="000000"/>
          <w:szCs w:val="21"/>
        </w:rPr>
        <w:t>感</w:t>
      </w:r>
      <w:r>
        <w:rPr>
          <w:b/>
          <w:bCs/>
          <w:color w:val="000000"/>
          <w:szCs w:val="21"/>
        </w:rPr>
        <w:t>谢您的阅读！</w:t>
      </w:r>
    </w:p>
    <w:p w14:paraId="52320EA4" w14:textId="77777777" w:rsidR="00DD5945" w:rsidRDefault="00000000">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14:paraId="656899AB" w14:textId="77777777" w:rsidR="00DD5945" w:rsidRDefault="00000000">
      <w:pPr>
        <w:rPr>
          <w:b/>
          <w:color w:val="000000"/>
          <w:szCs w:val="21"/>
        </w:rPr>
      </w:pPr>
      <w:r>
        <w:rPr>
          <w:b/>
          <w:color w:val="000000"/>
          <w:szCs w:val="21"/>
        </w:rPr>
        <w:t>Email</w:t>
      </w:r>
      <w:r>
        <w:rPr>
          <w:color w:val="000000"/>
          <w:szCs w:val="21"/>
        </w:rPr>
        <w:t>：</w:t>
      </w:r>
      <w:hyperlink r:id="rId8" w:history="1">
        <w:r w:rsidR="00DD5945">
          <w:rPr>
            <w:rStyle w:val="ab"/>
            <w:rFonts w:hint="eastAsia"/>
            <w:b/>
            <w:szCs w:val="21"/>
          </w:rPr>
          <w:t>Righ</w:t>
        </w:r>
        <w:r w:rsidR="00DD5945">
          <w:rPr>
            <w:rStyle w:val="ab"/>
            <w:b/>
            <w:szCs w:val="21"/>
          </w:rPr>
          <w:t>ts@nurnberg.com.cn</w:t>
        </w:r>
      </w:hyperlink>
    </w:p>
    <w:p w14:paraId="78DC2B21" w14:textId="77777777" w:rsidR="00DD5945" w:rsidRDefault="00000000">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316F946A" w14:textId="77777777" w:rsidR="00DD5945" w:rsidRDefault="00000000">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14:paraId="209D7110" w14:textId="77777777" w:rsidR="00DD5945" w:rsidRDefault="00000000">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53074263" w14:textId="77777777" w:rsidR="00DD5945" w:rsidRDefault="00000000">
      <w:pPr>
        <w:rPr>
          <w:rStyle w:val="ab"/>
          <w:szCs w:val="21"/>
        </w:rPr>
      </w:pPr>
      <w:r>
        <w:rPr>
          <w:color w:val="000000"/>
          <w:szCs w:val="21"/>
        </w:rPr>
        <w:t>公司网址：</w:t>
      </w:r>
      <w:hyperlink r:id="rId9" w:history="1">
        <w:r w:rsidR="00DD5945">
          <w:rPr>
            <w:rStyle w:val="ab"/>
            <w:szCs w:val="21"/>
          </w:rPr>
          <w:t>http://www.nurnberg.com.cn</w:t>
        </w:r>
      </w:hyperlink>
    </w:p>
    <w:p w14:paraId="588AA60E" w14:textId="77777777" w:rsidR="00DD5945" w:rsidRDefault="00000000">
      <w:pPr>
        <w:rPr>
          <w:color w:val="000000"/>
          <w:szCs w:val="21"/>
        </w:rPr>
      </w:pPr>
      <w:r>
        <w:rPr>
          <w:color w:val="000000"/>
          <w:szCs w:val="21"/>
        </w:rPr>
        <w:t>书目下载</w:t>
      </w:r>
      <w:r>
        <w:rPr>
          <w:rFonts w:hint="eastAsia"/>
          <w:color w:val="000000"/>
          <w:szCs w:val="21"/>
        </w:rPr>
        <w:t>：</w:t>
      </w:r>
      <w:hyperlink r:id="rId10" w:history="1">
        <w:r w:rsidR="00DD5945">
          <w:rPr>
            <w:rStyle w:val="ab"/>
            <w:szCs w:val="21"/>
          </w:rPr>
          <w:t>http://www.nurnberg.com.cn/booklist_zh/list.aspx</w:t>
        </w:r>
      </w:hyperlink>
    </w:p>
    <w:p w14:paraId="5A115BF9" w14:textId="77777777" w:rsidR="00DD5945" w:rsidRDefault="00000000">
      <w:pPr>
        <w:rPr>
          <w:color w:val="000000"/>
          <w:szCs w:val="21"/>
        </w:rPr>
      </w:pPr>
      <w:r>
        <w:rPr>
          <w:color w:val="000000"/>
          <w:szCs w:val="21"/>
        </w:rPr>
        <w:t>书讯浏览</w:t>
      </w:r>
      <w:r>
        <w:rPr>
          <w:rFonts w:hint="eastAsia"/>
          <w:color w:val="000000"/>
          <w:szCs w:val="21"/>
        </w:rPr>
        <w:t>：</w:t>
      </w:r>
      <w:hyperlink r:id="rId11" w:history="1">
        <w:r w:rsidR="00DD5945">
          <w:rPr>
            <w:rStyle w:val="ab"/>
            <w:szCs w:val="21"/>
          </w:rPr>
          <w:t>http://www.nurnberg.com.cn/book/book.aspx</w:t>
        </w:r>
      </w:hyperlink>
    </w:p>
    <w:p w14:paraId="67024715" w14:textId="77777777" w:rsidR="00DD5945" w:rsidRDefault="00000000">
      <w:pPr>
        <w:rPr>
          <w:color w:val="000000"/>
          <w:szCs w:val="21"/>
        </w:rPr>
      </w:pPr>
      <w:r>
        <w:rPr>
          <w:color w:val="000000"/>
          <w:szCs w:val="21"/>
        </w:rPr>
        <w:t>视频推荐</w:t>
      </w:r>
      <w:r>
        <w:rPr>
          <w:rFonts w:hint="eastAsia"/>
          <w:color w:val="000000"/>
          <w:szCs w:val="21"/>
        </w:rPr>
        <w:t>：</w:t>
      </w:r>
      <w:hyperlink r:id="rId12" w:history="1">
        <w:r w:rsidR="00DD5945">
          <w:rPr>
            <w:rStyle w:val="ab"/>
            <w:szCs w:val="21"/>
          </w:rPr>
          <w:t>http://www.nurnberg.com.cn/video/video.aspx</w:t>
        </w:r>
      </w:hyperlink>
    </w:p>
    <w:p w14:paraId="5D6DD27C" w14:textId="77777777" w:rsidR="00DD5945" w:rsidRDefault="00000000">
      <w:pPr>
        <w:rPr>
          <w:rStyle w:val="ab"/>
          <w:szCs w:val="21"/>
        </w:rPr>
      </w:pPr>
      <w:r>
        <w:rPr>
          <w:color w:val="000000"/>
          <w:szCs w:val="21"/>
        </w:rPr>
        <w:t>豆瓣小站：</w:t>
      </w:r>
      <w:hyperlink r:id="rId13" w:history="1">
        <w:r w:rsidR="00DD5945">
          <w:rPr>
            <w:rStyle w:val="ab"/>
            <w:szCs w:val="21"/>
          </w:rPr>
          <w:t>http://site.douban.com/110577/</w:t>
        </w:r>
      </w:hyperlink>
    </w:p>
    <w:p w14:paraId="5930C16D" w14:textId="77777777" w:rsidR="00DD5945" w:rsidRDefault="00000000">
      <w:pPr>
        <w:rPr>
          <w:rFonts w:ascii="Calibri" w:hAnsi="Calibri" w:cs="Calibri"/>
          <w:color w:val="000000"/>
          <w:shd w:val="clear" w:color="auto" w:fill="FFFFFF"/>
        </w:rPr>
      </w:pPr>
      <w:proofErr w:type="gramStart"/>
      <w:r>
        <w:rPr>
          <w:rFonts w:hint="eastAsia"/>
          <w:color w:val="000000"/>
          <w:shd w:val="clear" w:color="auto" w:fill="FFFFFF"/>
        </w:rPr>
        <w:t>新浪微博</w:t>
      </w:r>
      <w:proofErr w:type="gramEnd"/>
      <w:r>
        <w:rPr>
          <w:rFonts w:hint="eastAsia"/>
          <w:bCs/>
          <w:color w:val="000000"/>
          <w:shd w:val="clear" w:color="auto" w:fill="FFFFFF"/>
        </w:rPr>
        <w:t>：</w:t>
      </w:r>
      <w:hyperlink r:id="rId14" w:history="1">
        <w:r w:rsidR="00DD5945">
          <w:rPr>
            <w:rFonts w:cs="Calibri" w:hint="eastAsia"/>
            <w:color w:val="0000FF"/>
            <w:u w:val="single"/>
            <w:shd w:val="clear" w:color="auto" w:fill="FFFFFF"/>
          </w:rPr>
          <w:t>安德鲁纳伯格公司</w:t>
        </w:r>
        <w:proofErr w:type="gramStart"/>
        <w:r w:rsidR="00DD5945">
          <w:rPr>
            <w:rFonts w:cs="Calibri" w:hint="eastAsia"/>
            <w:color w:val="0000FF"/>
            <w:u w:val="single"/>
            <w:shd w:val="clear" w:color="auto" w:fill="FFFFFF"/>
          </w:rPr>
          <w:t>的微博</w:t>
        </w:r>
        <w:proofErr w:type="gramEnd"/>
        <w:r w:rsidR="00DD5945">
          <w:rPr>
            <w:color w:val="0000FF"/>
            <w:u w:val="single"/>
            <w:shd w:val="clear" w:color="auto" w:fill="FFFFFF"/>
          </w:rPr>
          <w:t>_</w:t>
        </w:r>
        <w:r w:rsidR="00DD5945">
          <w:rPr>
            <w:rFonts w:cs="Calibri" w:hint="eastAsia"/>
            <w:color w:val="0000FF"/>
            <w:u w:val="single"/>
            <w:shd w:val="clear" w:color="auto" w:fill="FFFFFF"/>
          </w:rPr>
          <w:t>微博</w:t>
        </w:r>
        <w:r w:rsidR="00DD5945">
          <w:rPr>
            <w:color w:val="0000FF"/>
            <w:u w:val="single"/>
            <w:shd w:val="clear" w:color="auto" w:fill="FFFFFF"/>
          </w:rPr>
          <w:t> (weibo.com)</w:t>
        </w:r>
      </w:hyperlink>
    </w:p>
    <w:p w14:paraId="3E795F65" w14:textId="77777777" w:rsidR="00DD5945" w:rsidRDefault="00000000">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0"/>
    <w:bookmarkEnd w:id="1"/>
    <w:p w14:paraId="514D75A4" w14:textId="77777777" w:rsidR="00DD5945" w:rsidRDefault="00000000">
      <w:pPr>
        <w:ind w:right="420"/>
        <w:rPr>
          <w:rFonts w:eastAsia="Gungsuh"/>
          <w:color w:val="000000"/>
          <w:kern w:val="0"/>
          <w:szCs w:val="21"/>
        </w:rPr>
      </w:pPr>
      <w:r>
        <w:rPr>
          <w:bCs/>
          <w:noProof/>
          <w:szCs w:val="21"/>
        </w:rPr>
        <w:drawing>
          <wp:inline distT="0" distB="0" distL="0" distR="0" wp14:anchorId="3EF7E824" wp14:editId="479171CA">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23A6E727" w14:textId="77777777" w:rsidR="00DD5945" w:rsidRDefault="00DD5945">
      <w:pPr>
        <w:ind w:right="420"/>
        <w:rPr>
          <w:rFonts w:eastAsia="Gungsuh"/>
          <w:color w:val="000000"/>
          <w:kern w:val="0"/>
          <w:szCs w:val="21"/>
        </w:rPr>
      </w:pPr>
    </w:p>
    <w:sectPr w:rsidR="00DD5945">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A846B" w14:textId="77777777" w:rsidR="006C192C" w:rsidRDefault="006C192C">
      <w:r>
        <w:separator/>
      </w:r>
    </w:p>
  </w:endnote>
  <w:endnote w:type="continuationSeparator" w:id="0">
    <w:p w14:paraId="466681C2" w14:textId="77777777" w:rsidR="006C192C" w:rsidRDefault="006C1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Yu Gothic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D73F" w14:textId="77777777" w:rsidR="00DD5945" w:rsidRDefault="00DD5945">
    <w:pPr>
      <w:pBdr>
        <w:bottom w:val="single" w:sz="6" w:space="1" w:color="auto"/>
      </w:pBdr>
      <w:jc w:val="center"/>
      <w:rPr>
        <w:rFonts w:ascii="方正姚体" w:eastAsia="方正姚体"/>
        <w:sz w:val="18"/>
      </w:rPr>
    </w:pPr>
  </w:p>
  <w:p w14:paraId="6D005D8E" w14:textId="77777777" w:rsidR="00DD5945" w:rsidRDefault="00000000">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42121057" w14:textId="77777777" w:rsidR="00DD5945" w:rsidRDefault="00000000">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4A09A7E8" w14:textId="77777777" w:rsidR="00DD5945" w:rsidRDefault="00000000">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sidR="00DD5945">
        <w:rPr>
          <w:rStyle w:val="ab"/>
          <w:rFonts w:ascii="方正姚体" w:eastAsia="方正姚体" w:hAnsi="华文仿宋" w:hint="eastAsia"/>
          <w:sz w:val="18"/>
          <w:szCs w:val="18"/>
        </w:rPr>
        <w:t>www.nurnberg.com.cn</w:t>
      </w:r>
    </w:hyperlink>
  </w:p>
  <w:p w14:paraId="6F7B4200" w14:textId="77777777" w:rsidR="00DD5945" w:rsidRDefault="00DD5945">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8FF23" w14:textId="77777777" w:rsidR="006C192C" w:rsidRDefault="006C192C">
      <w:r>
        <w:separator/>
      </w:r>
    </w:p>
  </w:footnote>
  <w:footnote w:type="continuationSeparator" w:id="0">
    <w:p w14:paraId="2832EA42" w14:textId="77777777" w:rsidR="006C192C" w:rsidRDefault="006C1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11CFF" w14:textId="77777777" w:rsidR="00DD5945" w:rsidRDefault="00000000">
    <w:pPr>
      <w:jc w:val="right"/>
      <w:rPr>
        <w:rFonts w:eastAsia="黑体"/>
        <w:b/>
        <w:bCs/>
      </w:rPr>
    </w:pPr>
    <w:r>
      <w:rPr>
        <w:noProof/>
      </w:rPr>
      <w:drawing>
        <wp:anchor distT="0" distB="0" distL="114300" distR="114300" simplePos="0" relativeHeight="251659264" behindDoc="0" locked="0" layoutInCell="1" allowOverlap="1" wp14:anchorId="53F3FDD0" wp14:editId="525CF7D7">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1F922626" w14:textId="77777777" w:rsidR="00DD5945" w:rsidRDefault="00000000">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40304"/>
    <w:rsid w:val="00061C2C"/>
    <w:rsid w:val="000803A7"/>
    <w:rsid w:val="00080CD8"/>
    <w:rsid w:val="000810D5"/>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21268"/>
    <w:rsid w:val="00132921"/>
    <w:rsid w:val="00133C63"/>
    <w:rsid w:val="00134987"/>
    <w:rsid w:val="00146F1E"/>
    <w:rsid w:val="00163F80"/>
    <w:rsid w:val="00167007"/>
    <w:rsid w:val="00193733"/>
    <w:rsid w:val="00195D6F"/>
    <w:rsid w:val="001B2196"/>
    <w:rsid w:val="001B679D"/>
    <w:rsid w:val="001C6D65"/>
    <w:rsid w:val="001D0115"/>
    <w:rsid w:val="001D0FAF"/>
    <w:rsid w:val="001D4E4F"/>
    <w:rsid w:val="001F0F15"/>
    <w:rsid w:val="002068EA"/>
    <w:rsid w:val="00215BF8"/>
    <w:rsid w:val="002243E8"/>
    <w:rsid w:val="00236060"/>
    <w:rsid w:val="00244604"/>
    <w:rsid w:val="00244F8F"/>
    <w:rsid w:val="002516C3"/>
    <w:rsid w:val="002523C1"/>
    <w:rsid w:val="00265795"/>
    <w:rsid w:val="002727E9"/>
    <w:rsid w:val="0027765C"/>
    <w:rsid w:val="00295FD8"/>
    <w:rsid w:val="0029676A"/>
    <w:rsid w:val="002B5ADD"/>
    <w:rsid w:val="002C0257"/>
    <w:rsid w:val="002D009B"/>
    <w:rsid w:val="002E13E2"/>
    <w:rsid w:val="002E21FA"/>
    <w:rsid w:val="002E25C3"/>
    <w:rsid w:val="002E4527"/>
    <w:rsid w:val="002F3DB9"/>
    <w:rsid w:val="00304C83"/>
    <w:rsid w:val="00310AD2"/>
    <w:rsid w:val="00312D3B"/>
    <w:rsid w:val="00314D8C"/>
    <w:rsid w:val="003169AA"/>
    <w:rsid w:val="003212C8"/>
    <w:rsid w:val="003250A9"/>
    <w:rsid w:val="0033179B"/>
    <w:rsid w:val="00336416"/>
    <w:rsid w:val="00340C73"/>
    <w:rsid w:val="00341881"/>
    <w:rsid w:val="0034331D"/>
    <w:rsid w:val="003514A6"/>
    <w:rsid w:val="00357F6D"/>
    <w:rsid w:val="003646A1"/>
    <w:rsid w:val="003702ED"/>
    <w:rsid w:val="00374360"/>
    <w:rsid w:val="003803C5"/>
    <w:rsid w:val="00387E71"/>
    <w:rsid w:val="003935E9"/>
    <w:rsid w:val="0039543C"/>
    <w:rsid w:val="003A3601"/>
    <w:rsid w:val="003C524C"/>
    <w:rsid w:val="003D49B4"/>
    <w:rsid w:val="003F4DC2"/>
    <w:rsid w:val="003F745B"/>
    <w:rsid w:val="004039C9"/>
    <w:rsid w:val="00422383"/>
    <w:rsid w:val="00427236"/>
    <w:rsid w:val="00435906"/>
    <w:rsid w:val="004655CB"/>
    <w:rsid w:val="00485E2E"/>
    <w:rsid w:val="00486E31"/>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F2EC6"/>
    <w:rsid w:val="005F4D4D"/>
    <w:rsid w:val="005F5420"/>
    <w:rsid w:val="00616A0F"/>
    <w:rsid w:val="006176AA"/>
    <w:rsid w:val="00655FA9"/>
    <w:rsid w:val="006656BA"/>
    <w:rsid w:val="00667C85"/>
    <w:rsid w:val="00680EFB"/>
    <w:rsid w:val="006B6CAB"/>
    <w:rsid w:val="006C192C"/>
    <w:rsid w:val="006D37ED"/>
    <w:rsid w:val="006E2E2E"/>
    <w:rsid w:val="007078E0"/>
    <w:rsid w:val="00715F9D"/>
    <w:rsid w:val="007419C0"/>
    <w:rsid w:val="00747520"/>
    <w:rsid w:val="0075196D"/>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833DC"/>
    <w:rsid w:val="00895CB6"/>
    <w:rsid w:val="008A6811"/>
    <w:rsid w:val="008A7AE7"/>
    <w:rsid w:val="008C0420"/>
    <w:rsid w:val="008C4BCC"/>
    <w:rsid w:val="008D07F2"/>
    <w:rsid w:val="008D278C"/>
    <w:rsid w:val="008D4F84"/>
    <w:rsid w:val="008E1206"/>
    <w:rsid w:val="008E5DFE"/>
    <w:rsid w:val="008F46C1"/>
    <w:rsid w:val="00906691"/>
    <w:rsid w:val="00916A50"/>
    <w:rsid w:val="009222F0"/>
    <w:rsid w:val="00931DDB"/>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A10F0C"/>
    <w:rsid w:val="00A1225E"/>
    <w:rsid w:val="00A45A3D"/>
    <w:rsid w:val="00A54A8E"/>
    <w:rsid w:val="00A71EAE"/>
    <w:rsid w:val="00A866EC"/>
    <w:rsid w:val="00A90D6D"/>
    <w:rsid w:val="00A90FC8"/>
    <w:rsid w:val="00A91D49"/>
    <w:rsid w:val="00AA4D96"/>
    <w:rsid w:val="00AB060D"/>
    <w:rsid w:val="00AB7588"/>
    <w:rsid w:val="00AB762B"/>
    <w:rsid w:val="00AC7610"/>
    <w:rsid w:val="00AD1193"/>
    <w:rsid w:val="00AD23A3"/>
    <w:rsid w:val="00AF0671"/>
    <w:rsid w:val="00B057F1"/>
    <w:rsid w:val="00B254DB"/>
    <w:rsid w:val="00B262C1"/>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D57A4"/>
    <w:rsid w:val="00BE6763"/>
    <w:rsid w:val="00BF20A3"/>
    <w:rsid w:val="00BF237B"/>
    <w:rsid w:val="00BF39E0"/>
    <w:rsid w:val="00BF523C"/>
    <w:rsid w:val="00C01700"/>
    <w:rsid w:val="00C061D1"/>
    <w:rsid w:val="00C117A9"/>
    <w:rsid w:val="00C12E75"/>
    <w:rsid w:val="00C1399B"/>
    <w:rsid w:val="00C16D2E"/>
    <w:rsid w:val="00C308BC"/>
    <w:rsid w:val="00C40DC8"/>
    <w:rsid w:val="00C60B95"/>
    <w:rsid w:val="00C71DBF"/>
    <w:rsid w:val="00C835AD"/>
    <w:rsid w:val="00C9021F"/>
    <w:rsid w:val="00CA1DDF"/>
    <w:rsid w:val="00CB6027"/>
    <w:rsid w:val="00CC69DA"/>
    <w:rsid w:val="00CD12AB"/>
    <w:rsid w:val="00CD3036"/>
    <w:rsid w:val="00CD409A"/>
    <w:rsid w:val="00D068E5"/>
    <w:rsid w:val="00D17732"/>
    <w:rsid w:val="00D24A70"/>
    <w:rsid w:val="00D24E00"/>
    <w:rsid w:val="00D341FB"/>
    <w:rsid w:val="00D500BB"/>
    <w:rsid w:val="00D5176B"/>
    <w:rsid w:val="00D55CF3"/>
    <w:rsid w:val="00D56A6F"/>
    <w:rsid w:val="00D56DBD"/>
    <w:rsid w:val="00D63010"/>
    <w:rsid w:val="00D64EE2"/>
    <w:rsid w:val="00D738A1"/>
    <w:rsid w:val="00D762D4"/>
    <w:rsid w:val="00D76715"/>
    <w:rsid w:val="00DB3297"/>
    <w:rsid w:val="00DB7D8F"/>
    <w:rsid w:val="00DD5945"/>
    <w:rsid w:val="00DF0BB7"/>
    <w:rsid w:val="00E00CC0"/>
    <w:rsid w:val="00E132E9"/>
    <w:rsid w:val="00E15659"/>
    <w:rsid w:val="00E43598"/>
    <w:rsid w:val="00E509A5"/>
    <w:rsid w:val="00E54E5E"/>
    <w:rsid w:val="00E557C1"/>
    <w:rsid w:val="00E65115"/>
    <w:rsid w:val="00E725A1"/>
    <w:rsid w:val="00EA6987"/>
    <w:rsid w:val="00EA74CC"/>
    <w:rsid w:val="00EB27B1"/>
    <w:rsid w:val="00EC129D"/>
    <w:rsid w:val="00ED1D72"/>
    <w:rsid w:val="00EE4676"/>
    <w:rsid w:val="00EF60DB"/>
    <w:rsid w:val="00F033EC"/>
    <w:rsid w:val="00F05A6A"/>
    <w:rsid w:val="00F25456"/>
    <w:rsid w:val="00F26218"/>
    <w:rsid w:val="00F331B4"/>
    <w:rsid w:val="00F34420"/>
    <w:rsid w:val="00F34483"/>
    <w:rsid w:val="00F349FA"/>
    <w:rsid w:val="00F54836"/>
    <w:rsid w:val="00F57001"/>
    <w:rsid w:val="00F578E8"/>
    <w:rsid w:val="00F57900"/>
    <w:rsid w:val="00F668A4"/>
    <w:rsid w:val="00F80E8A"/>
    <w:rsid w:val="00FA2346"/>
    <w:rsid w:val="00FB277E"/>
    <w:rsid w:val="00FB5963"/>
    <w:rsid w:val="00FC3699"/>
    <w:rsid w:val="00FD049B"/>
    <w:rsid w:val="00FD2972"/>
    <w:rsid w:val="00FD3BC4"/>
    <w:rsid w:val="00FF01D6"/>
    <w:rsid w:val="00FF36C9"/>
    <w:rsid w:val="04B21E8E"/>
    <w:rsid w:val="055F1B46"/>
    <w:rsid w:val="065742DF"/>
    <w:rsid w:val="0806583D"/>
    <w:rsid w:val="091A3CEE"/>
    <w:rsid w:val="0AA822B2"/>
    <w:rsid w:val="0B160C9D"/>
    <w:rsid w:val="0C1B0437"/>
    <w:rsid w:val="0FBF7A81"/>
    <w:rsid w:val="1264528F"/>
    <w:rsid w:val="12D17378"/>
    <w:rsid w:val="12D81E34"/>
    <w:rsid w:val="14117386"/>
    <w:rsid w:val="14410444"/>
    <w:rsid w:val="14C12F5A"/>
    <w:rsid w:val="162057B7"/>
    <w:rsid w:val="17594F22"/>
    <w:rsid w:val="1A294027"/>
    <w:rsid w:val="1EB624CD"/>
    <w:rsid w:val="21DC5EE4"/>
    <w:rsid w:val="256B5BB0"/>
    <w:rsid w:val="273146EB"/>
    <w:rsid w:val="27321C92"/>
    <w:rsid w:val="286A24EC"/>
    <w:rsid w:val="287303E4"/>
    <w:rsid w:val="28FD455E"/>
    <w:rsid w:val="291C72C0"/>
    <w:rsid w:val="294F1F48"/>
    <w:rsid w:val="2B6C37C3"/>
    <w:rsid w:val="2C5142E1"/>
    <w:rsid w:val="2FBB5323"/>
    <w:rsid w:val="30DC13F0"/>
    <w:rsid w:val="362D6CBA"/>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B7A017C"/>
    <w:rsid w:val="6E9A5873"/>
    <w:rsid w:val="714C3AC4"/>
    <w:rsid w:val="724427AD"/>
    <w:rsid w:val="72682163"/>
    <w:rsid w:val="73B21D95"/>
    <w:rsid w:val="73D3309A"/>
    <w:rsid w:val="77E96C58"/>
    <w:rsid w:val="795D1E91"/>
    <w:rsid w:val="79B77DA5"/>
    <w:rsid w:val="7E5C6A2E"/>
    <w:rsid w:val="7EFA6B03"/>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DA86248"/>
  <w15:docId w15:val="{DA121BAC-8EB1-4EE3-8FC3-2D89343B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customStyle="1" w:styleId="SubtitleLine">
    <w:name w:val="Subtitle Line"/>
    <w:basedOn w:val="TitleLine"/>
    <w:next w:val="AuthorPublisher"/>
    <w:qFormat/>
    <w:rPr>
      <w:caps w:val="0"/>
      <w:sz w:val="44"/>
    </w:rPr>
  </w:style>
  <w:style w:type="paragraph" w:customStyle="1" w:styleId="TitleLine">
    <w:name w:val="Title Line"/>
    <w:basedOn w:val="a"/>
    <w:next w:val="SubtitleLine"/>
    <w:qFormat/>
    <w:pPr>
      <w:jc w:val="center"/>
    </w:pPr>
    <w:rPr>
      <w:b/>
      <w:bCs/>
      <w:caps/>
      <w:sz w:val="72"/>
    </w:rPr>
  </w:style>
  <w:style w:type="paragraph" w:customStyle="1" w:styleId="AuthorPublisher">
    <w:name w:val="Author/Publisher"/>
    <w:qFormat/>
    <w:pPr>
      <w:spacing w:before="60"/>
      <w:jc w:val="center"/>
    </w:pPr>
    <w:rPr>
      <w:rFonts w:eastAsiaTheme="minorHAnsi"/>
      <w:b/>
      <w:bCs/>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urnberg.com.cn/book/book.aspx" TargetMode="Externa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825</Words>
  <Characters>1164</Characters>
  <Application>Microsoft Office Word</Application>
  <DocSecurity>0</DocSecurity>
  <Lines>58</Lines>
  <Paragraphs>48</Paragraphs>
  <ScaleCrop>false</ScaleCrop>
  <Company>2ndSpAcE</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博涵 张</cp:lastModifiedBy>
  <cp:revision>5</cp:revision>
  <cp:lastPrinted>2005-06-10T06:33:00Z</cp:lastPrinted>
  <dcterms:created xsi:type="dcterms:W3CDTF">2023-11-05T05:33:00Z</dcterms:created>
  <dcterms:modified xsi:type="dcterms:W3CDTF">2026-03-24T05:37:00Z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EE75C4F0E3494CFAB4FB7A8D0C3BEE53</vt:lpwstr>
  </property>
  <property fmtid="{D5CDD505-2E9C-101B-9397-08002B2CF9AE}" pid="4" name="KSOTemplateDocerSaveRecord">
    <vt:lpwstr>eyJoZGlkIjoiY2I5ZWU0N2I2NGYzNDVhNzdjMzQ4NTU0ODU3N2JjZTMiLCJ1c2VySWQiOiI0OTgzMjcxNzcifQ==</vt:lpwstr>
  </property>
</Properties>
</file>