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49530</wp:posOffset>
            </wp:positionV>
            <wp:extent cx="1186180" cy="1779270"/>
            <wp:effectExtent l="0" t="0" r="4445" b="190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《灰影与英勇者》</w:t>
      </w:r>
    </w:p>
    <w:p w14:paraId="1A55E8AD">
      <w:pPr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  <w:t>The Grey and the Gallant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Ryan Maniulit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Abrams 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Abrams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数：272页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7年1月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default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漫画和图像故事</w:t>
      </w:r>
    </w:p>
    <w:p w14:paraId="019482B9">
      <w:pPr>
        <w:rPr>
          <w:rFonts w:hint="eastAsia"/>
          <w:b/>
          <w:szCs w:val="21"/>
          <w:lang w:val="en-US" w:eastAsia="zh-CN"/>
        </w:rPr>
      </w:pPr>
    </w:p>
    <w:p w14:paraId="0FA1AD9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977A2F"/>
          <w:szCs w:val="21"/>
          <w:lang w:eastAsia="zh-CN"/>
        </w:rPr>
      </w:pPr>
      <w:r>
        <w:rPr>
          <w:rFonts w:hint="eastAsia" w:eastAsia="宋体"/>
          <w:b/>
          <w:bCs/>
          <w:color w:val="977A2F"/>
          <w:szCs w:val="21"/>
          <w:lang w:eastAsia="zh-CN"/>
        </w:rPr>
        <w:t>类型融合：本书一方面扎根于中世纪奇幻叙事，另一方面融入科幻史诗元素，对两类经典题材的读者均具吸引力。</w:t>
      </w:r>
    </w:p>
    <w:p w14:paraId="2BE75364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977A2F"/>
          <w:szCs w:val="21"/>
          <w:lang w:eastAsia="zh-CN"/>
        </w:rPr>
      </w:pPr>
      <w:r>
        <w:rPr>
          <w:rFonts w:hint="eastAsia" w:eastAsia="宋体"/>
          <w:b/>
          <w:bCs/>
          <w:color w:val="977A2F"/>
          <w:szCs w:val="21"/>
          <w:lang w:eastAsia="zh-CN"/>
        </w:rPr>
        <w:t>史诗级故事体验：适合《机甲战士：宇宙守护者》(</w:t>
      </w:r>
      <w:r>
        <w:rPr>
          <w:rFonts w:hint="eastAsia" w:eastAsia="宋体"/>
          <w:b/>
          <w:bCs/>
          <w:i/>
          <w:iCs/>
          <w:color w:val="977A2F"/>
          <w:szCs w:val="21"/>
          <w:lang w:eastAsia="zh-CN"/>
        </w:rPr>
        <w:t xml:space="preserve">Voltron: </w:t>
      </w:r>
      <w:bookmarkStart w:id="2" w:name="_GoBack"/>
      <w:bookmarkEnd w:id="2"/>
      <w:r>
        <w:rPr>
          <w:rFonts w:hint="eastAsia" w:eastAsia="宋体"/>
          <w:b/>
          <w:bCs/>
          <w:i/>
          <w:iCs/>
          <w:color w:val="977A2F"/>
          <w:szCs w:val="21"/>
          <w:lang w:eastAsia="zh-CN"/>
        </w:rPr>
        <w:t>Defenders of the Universe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)、《龙王子》(</w:t>
      </w:r>
      <w:r>
        <w:rPr>
          <w:rFonts w:hint="eastAsia" w:eastAsia="宋体"/>
          <w:b/>
          <w:bCs/>
          <w:i/>
          <w:iCs/>
          <w:color w:val="977A2F"/>
          <w:szCs w:val="21"/>
          <w:lang w:eastAsia="zh-CN"/>
        </w:rPr>
        <w:t>The Dragon Prince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)</w:t>
      </w:r>
      <w:r>
        <w:rPr>
          <w:rFonts w:hint="eastAsia"/>
          <w:b/>
          <w:bCs/>
          <w:color w:val="977A2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等作品的粉丝，以及《五界》(</w:t>
      </w:r>
      <w:r>
        <w:rPr>
          <w:rFonts w:hint="eastAsia" w:eastAsia="宋体"/>
          <w:b/>
          <w:bCs/>
          <w:i/>
          <w:iCs/>
          <w:color w:val="977A2F"/>
          <w:szCs w:val="21"/>
          <w:lang w:eastAsia="zh-CN"/>
        </w:rPr>
        <w:t>5 Worlds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)</w:t>
      </w:r>
      <w:r>
        <w:rPr>
          <w:rFonts w:hint="eastAsia"/>
          <w:b/>
          <w:bCs/>
          <w:color w:val="977A2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与《传奇》(</w:t>
      </w:r>
      <w:r>
        <w:rPr>
          <w:rFonts w:hint="eastAsia" w:eastAsia="宋体"/>
          <w:b/>
          <w:bCs/>
          <w:i/>
          <w:iCs/>
          <w:color w:val="977A2F"/>
          <w:szCs w:val="21"/>
          <w:lang w:eastAsia="zh-CN"/>
        </w:rPr>
        <w:t>Legend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)</w:t>
      </w:r>
      <w:r>
        <w:rPr>
          <w:rFonts w:hint="eastAsia"/>
          <w:b/>
          <w:bCs/>
          <w:color w:val="977A2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977A2F"/>
          <w:szCs w:val="21"/>
          <w:lang w:eastAsia="zh-CN"/>
        </w:rPr>
        <w:t>系列图像小说读者。</w:t>
      </w:r>
    </w:p>
    <w:p w14:paraId="08689DCA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30D6AE8">
      <w:pPr>
        <w:rPr>
          <w:rFonts w:hint="eastAsia"/>
          <w:b/>
          <w:bCs/>
          <w:szCs w:val="21"/>
        </w:rPr>
      </w:pPr>
    </w:p>
    <w:bookmarkEnd w:id="0"/>
    <w:p w14:paraId="27335F7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在这部融合类型元素的青少年冒险故事中，一名挣扎中的抄写学徒、一位看似完美的侍从，以及一位桀骜不驯的公主，必须携手合作，拯救他们的王国。</w:t>
      </w:r>
    </w:p>
    <w:p w14:paraId="1400255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5EAE4981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在加夫罗伊王国(Gavroy)，侍从梅雷克(Merek) 与艾略特(Eliot) 截然不同：梅雷克总是沉浸在幻想之中，而艾略特则是未来骑士的完美典范。然而，当两人被卷入叛逆的艾梅琳公主(Princess Emeline) 的世界后，三人共同发现了一个足以撼动整个王国根基的秘密。</w:t>
      </w:r>
    </w:p>
    <w:p w14:paraId="125FC48E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C6C99AD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随着怪异野兽四处出没、炼金术之谜逐渐浮现、情感纠葛暗潮涌动，以及来自星空的不明物体坠落，他们必须解开将彼此联系在一起的秘密，成长为王国所需要的英雄。中世纪奇幻与科幻元素在这部由瑞安·马纽利特精心编织的宏大而华美的故事中激烈碰撞。</w:t>
      </w:r>
    </w:p>
    <w:p w14:paraId="37C7F0D7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9F02D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321DF7E0">
      <w:pPr>
        <w:shd w:val="clear" w:color="auto" w:fill="FFFFFF"/>
        <w:rPr>
          <w:rFonts w:hint="default"/>
          <w:b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194945</wp:posOffset>
            </wp:positionV>
            <wp:extent cx="857250" cy="94805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A9A55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瑞安·马纽利特(Ryan Maniulit)</w:t>
      </w:r>
      <w:r>
        <w:rPr>
          <w:rFonts w:hint="eastAsia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是一位菲律宾裔美国作者、漫画家，同时也是一位有志成为农场主的创作者，现居美国太平洋西北地区，与其丈夫共同生活。他为自学成才，擅长通过科幻与奇幻题材讲述故事，曾参与《我的世界》(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Minecraft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)、《龙与地下城》(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Dungeons &amp; Dragons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 xml:space="preserve"> 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以及众多独立项目的创作。</w:t>
      </w:r>
    </w:p>
    <w:p w14:paraId="1E31F49A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69EAC96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00279053">
      <w:pPr>
        <w:rPr>
          <w:rFonts w:hint="eastAsia"/>
          <w:b/>
          <w:color w:val="000000"/>
          <w:szCs w:val="21"/>
          <w:lang w:val="en-US" w:eastAsia="zh-CN"/>
        </w:rPr>
      </w:pPr>
    </w:p>
    <w:p w14:paraId="7160A3A1">
      <w:pPr>
        <w:rPr>
          <w:rFonts w:hint="default"/>
          <w:b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2590800" cy="1943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194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194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C8D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626F1A3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DDD3A1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65EB09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7621F5"/>
    <w:multiLevelType w:val="singleLevel"/>
    <w:tmpl w:val="F67621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822BE4"/>
    <w:rsid w:val="06C27CC0"/>
    <w:rsid w:val="06D15BC0"/>
    <w:rsid w:val="08156338"/>
    <w:rsid w:val="08971A59"/>
    <w:rsid w:val="08A12E83"/>
    <w:rsid w:val="09175B82"/>
    <w:rsid w:val="093610D6"/>
    <w:rsid w:val="0AEF57A8"/>
    <w:rsid w:val="0B1624C2"/>
    <w:rsid w:val="0BE06F3E"/>
    <w:rsid w:val="10E13599"/>
    <w:rsid w:val="113558F2"/>
    <w:rsid w:val="1187016F"/>
    <w:rsid w:val="11B95A5B"/>
    <w:rsid w:val="129F450F"/>
    <w:rsid w:val="135C5B3F"/>
    <w:rsid w:val="1493417A"/>
    <w:rsid w:val="14E97911"/>
    <w:rsid w:val="15EE0283"/>
    <w:rsid w:val="16420AD6"/>
    <w:rsid w:val="16C75F5C"/>
    <w:rsid w:val="18DA672E"/>
    <w:rsid w:val="19746C1E"/>
    <w:rsid w:val="1A2975C4"/>
    <w:rsid w:val="1AF119FB"/>
    <w:rsid w:val="1C673348"/>
    <w:rsid w:val="1D176C3B"/>
    <w:rsid w:val="1D764523"/>
    <w:rsid w:val="1D9D409D"/>
    <w:rsid w:val="1DAB0645"/>
    <w:rsid w:val="1DEA7214"/>
    <w:rsid w:val="1E2B7B0C"/>
    <w:rsid w:val="1F746036"/>
    <w:rsid w:val="2145358F"/>
    <w:rsid w:val="227448C1"/>
    <w:rsid w:val="229C4D78"/>
    <w:rsid w:val="23FA46F3"/>
    <w:rsid w:val="26993EF9"/>
    <w:rsid w:val="26AC6EA4"/>
    <w:rsid w:val="273B1BC6"/>
    <w:rsid w:val="27E41B78"/>
    <w:rsid w:val="2952510D"/>
    <w:rsid w:val="2BD0215F"/>
    <w:rsid w:val="2CB17563"/>
    <w:rsid w:val="2DB41456"/>
    <w:rsid w:val="2DCD2535"/>
    <w:rsid w:val="2E2F28DC"/>
    <w:rsid w:val="2E4E36DF"/>
    <w:rsid w:val="2F0E3A4F"/>
    <w:rsid w:val="2F144911"/>
    <w:rsid w:val="2FFE4C0B"/>
    <w:rsid w:val="30B22104"/>
    <w:rsid w:val="33284E13"/>
    <w:rsid w:val="33E121A2"/>
    <w:rsid w:val="3518359B"/>
    <w:rsid w:val="3581411C"/>
    <w:rsid w:val="35FD765B"/>
    <w:rsid w:val="3B8E2280"/>
    <w:rsid w:val="3BAE3880"/>
    <w:rsid w:val="3BB10350"/>
    <w:rsid w:val="3CC260BB"/>
    <w:rsid w:val="3FC75019"/>
    <w:rsid w:val="3FFD428D"/>
    <w:rsid w:val="415C2FCF"/>
    <w:rsid w:val="41CE6F43"/>
    <w:rsid w:val="448523DE"/>
    <w:rsid w:val="449F57B2"/>
    <w:rsid w:val="44C57082"/>
    <w:rsid w:val="4700173E"/>
    <w:rsid w:val="47007727"/>
    <w:rsid w:val="47106EE2"/>
    <w:rsid w:val="4798712B"/>
    <w:rsid w:val="48FC76EB"/>
    <w:rsid w:val="493C7115"/>
    <w:rsid w:val="49632988"/>
    <w:rsid w:val="4AD60806"/>
    <w:rsid w:val="4B5346A9"/>
    <w:rsid w:val="4D13189E"/>
    <w:rsid w:val="4D461105"/>
    <w:rsid w:val="4D9774C1"/>
    <w:rsid w:val="4EA330F5"/>
    <w:rsid w:val="4F3672A1"/>
    <w:rsid w:val="510135A7"/>
    <w:rsid w:val="51AB26EB"/>
    <w:rsid w:val="5262657B"/>
    <w:rsid w:val="52B47467"/>
    <w:rsid w:val="53937294"/>
    <w:rsid w:val="54133CEF"/>
    <w:rsid w:val="54693ADA"/>
    <w:rsid w:val="561F46B9"/>
    <w:rsid w:val="56F82865"/>
    <w:rsid w:val="574B60D8"/>
    <w:rsid w:val="57897A67"/>
    <w:rsid w:val="57B92F1C"/>
    <w:rsid w:val="58B067DD"/>
    <w:rsid w:val="5AD07020"/>
    <w:rsid w:val="5B0425BD"/>
    <w:rsid w:val="5B9F71FC"/>
    <w:rsid w:val="5BC5366E"/>
    <w:rsid w:val="5C724BBE"/>
    <w:rsid w:val="5E4044BD"/>
    <w:rsid w:val="5E59217F"/>
    <w:rsid w:val="5FC92290"/>
    <w:rsid w:val="5FE11D50"/>
    <w:rsid w:val="60341DFF"/>
    <w:rsid w:val="604226DA"/>
    <w:rsid w:val="60D23CEC"/>
    <w:rsid w:val="63B6733F"/>
    <w:rsid w:val="642F69A3"/>
    <w:rsid w:val="64460353"/>
    <w:rsid w:val="66997109"/>
    <w:rsid w:val="678B4317"/>
    <w:rsid w:val="68036688"/>
    <w:rsid w:val="70A77BC5"/>
    <w:rsid w:val="710124EE"/>
    <w:rsid w:val="711C698B"/>
    <w:rsid w:val="71B70FA2"/>
    <w:rsid w:val="74906580"/>
    <w:rsid w:val="74D749C1"/>
    <w:rsid w:val="760675A5"/>
    <w:rsid w:val="77DA5DCD"/>
    <w:rsid w:val="791E4632"/>
    <w:rsid w:val="7AFB15AF"/>
    <w:rsid w:val="7B59095D"/>
    <w:rsid w:val="7C351BCA"/>
    <w:rsid w:val="7D00060D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251</Words>
  <Characters>547</Characters>
  <Lines>1</Lines>
  <Paragraphs>1</Paragraphs>
  <TotalTime>4</TotalTime>
  <ScaleCrop>false</ScaleCrop>
  <LinksUpToDate>false</LinksUpToDate>
  <CharactersWithSpaces>574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2026-03-19T15:56:31Z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