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1D7A6025" w:rsidR="00AE574A" w:rsidRDefault="00AE574A">
      <w:pPr>
        <w:jc w:val="center"/>
        <w:rPr>
          <w:b/>
          <w:bCs/>
          <w:color w:val="000000"/>
          <w:sz w:val="18"/>
          <w:szCs w:val="18"/>
          <w:shd w:val="pct10" w:color="auto" w:fill="FFFFFF"/>
        </w:rPr>
      </w:pPr>
    </w:p>
    <w:p w14:paraId="075845DD" w14:textId="09FF59D0"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8E4D651" w:rsidR="00AE574A" w:rsidRDefault="00AE574A">
      <w:pPr>
        <w:tabs>
          <w:tab w:val="left" w:pos="341"/>
          <w:tab w:val="left" w:pos="5235"/>
        </w:tabs>
        <w:jc w:val="left"/>
        <w:rPr>
          <w:b/>
          <w:bCs/>
          <w:color w:val="000000"/>
          <w:szCs w:val="18"/>
        </w:rPr>
      </w:pPr>
    </w:p>
    <w:p w14:paraId="3108E789" w14:textId="44484CB0" w:rsidR="00AE574A" w:rsidRDefault="00AE574A">
      <w:pPr>
        <w:rPr>
          <w:b/>
          <w:color w:val="000000"/>
          <w:szCs w:val="21"/>
        </w:rPr>
      </w:pPr>
    </w:p>
    <w:p w14:paraId="3DA7336F" w14:textId="24B2DFF8" w:rsidR="00774233" w:rsidRPr="00774233" w:rsidRDefault="00DF6977" w:rsidP="00882F94">
      <w:pPr>
        <w:tabs>
          <w:tab w:val="left" w:pos="341"/>
          <w:tab w:val="left" w:pos="5235"/>
        </w:tabs>
        <w:rPr>
          <w:b/>
          <w:bCs/>
          <w:color w:val="000000"/>
          <w:szCs w:val="21"/>
        </w:rPr>
      </w:pPr>
      <w:r>
        <w:rPr>
          <w:b/>
          <w:bCs/>
          <w:noProof/>
          <w:color w:val="000000"/>
          <w:szCs w:val="21"/>
        </w:rPr>
        <w:drawing>
          <wp:anchor distT="0" distB="0" distL="114300" distR="114300" simplePos="0" relativeHeight="251672576" behindDoc="0" locked="0" layoutInCell="1" allowOverlap="1" wp14:anchorId="444F6831" wp14:editId="7A369996">
            <wp:simplePos x="0" y="0"/>
            <wp:positionH relativeFrom="margin">
              <wp:align>right</wp:align>
            </wp:positionH>
            <wp:positionV relativeFrom="paragraph">
              <wp:posOffset>8255</wp:posOffset>
            </wp:positionV>
            <wp:extent cx="1259840" cy="1889760"/>
            <wp:effectExtent l="0" t="0" r="0" b="0"/>
            <wp:wrapSquare wrapText="bothSides"/>
            <wp:docPr id="393411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11233" name="图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9840" cy="1889760"/>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3C4C2E" w:rsidRPr="003C4C2E">
        <w:rPr>
          <w:rFonts w:hint="eastAsia"/>
          <w:b/>
          <w:bCs/>
          <w:color w:val="000000"/>
          <w:szCs w:val="21"/>
        </w:rPr>
        <w:t>《</w:t>
      </w:r>
      <w:r w:rsidR="003D3F76">
        <w:rPr>
          <w:rFonts w:hint="eastAsia"/>
          <w:b/>
          <w:bCs/>
          <w:color w:val="000000"/>
          <w:szCs w:val="21"/>
        </w:rPr>
        <w:t>比较视角下的</w:t>
      </w:r>
      <w:r w:rsidR="003D3F76" w:rsidRPr="003D3F76">
        <w:rPr>
          <w:b/>
          <w:bCs/>
          <w:color w:val="000000"/>
          <w:szCs w:val="21"/>
        </w:rPr>
        <w:t>非正式性与法院</w:t>
      </w:r>
      <w:r w:rsidR="003D3F76">
        <w:rPr>
          <w:rFonts w:hint="eastAsia"/>
          <w:b/>
          <w:bCs/>
          <w:color w:val="000000"/>
          <w:szCs w:val="21"/>
        </w:rPr>
        <w:t>研究</w:t>
      </w:r>
      <w:r w:rsidR="003C4C2E" w:rsidRPr="003C4C2E">
        <w:rPr>
          <w:rFonts w:hint="eastAsia"/>
          <w:b/>
          <w:bCs/>
          <w:color w:val="000000"/>
          <w:szCs w:val="21"/>
        </w:rPr>
        <w:t>》</w:t>
      </w:r>
    </w:p>
    <w:p w14:paraId="0A99D036" w14:textId="4A6783C3" w:rsidR="00E8628C" w:rsidRPr="00C60D6D" w:rsidRDefault="00774233" w:rsidP="00882F94">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68261B" w:rsidRPr="0068261B">
        <w:rPr>
          <w:b/>
          <w:bCs/>
          <w:color w:val="000000"/>
          <w:szCs w:val="21"/>
        </w:rPr>
        <w:t>INFORMALITY AND COURTS: Comparative Perspectives</w:t>
      </w:r>
    </w:p>
    <w:p w14:paraId="39B7E419" w14:textId="353D9730" w:rsidR="00774233" w:rsidRPr="00E8628C" w:rsidRDefault="00774233" w:rsidP="00882F94">
      <w:pPr>
        <w:tabs>
          <w:tab w:val="left" w:pos="341"/>
          <w:tab w:val="left" w:pos="5235"/>
        </w:tabs>
        <w:rPr>
          <w:b/>
          <w:bCs/>
          <w:color w:val="000000"/>
          <w:szCs w:val="21"/>
          <w:lang w:val="de-DE"/>
        </w:rPr>
      </w:pPr>
      <w:r w:rsidRPr="00774233">
        <w:rPr>
          <w:b/>
          <w:bCs/>
          <w:color w:val="000000"/>
          <w:szCs w:val="21"/>
        </w:rPr>
        <w:t>作</w:t>
      </w:r>
      <w:r w:rsidRPr="00E8628C">
        <w:rPr>
          <w:b/>
          <w:bCs/>
          <w:color w:val="000000"/>
          <w:szCs w:val="21"/>
          <w:lang w:val="de-DE"/>
        </w:rPr>
        <w:t xml:space="preserve">    </w:t>
      </w:r>
      <w:r w:rsidRPr="00774233">
        <w:rPr>
          <w:b/>
          <w:bCs/>
          <w:color w:val="000000"/>
          <w:szCs w:val="21"/>
        </w:rPr>
        <w:t>者</w:t>
      </w:r>
      <w:r w:rsidRPr="00E8628C">
        <w:rPr>
          <w:b/>
          <w:bCs/>
          <w:color w:val="000000"/>
          <w:szCs w:val="21"/>
          <w:lang w:val="de-DE"/>
        </w:rPr>
        <w:t>：</w:t>
      </w:r>
      <w:r w:rsidR="009D3D7D" w:rsidRPr="009D3D7D">
        <w:rPr>
          <w:b/>
          <w:bCs/>
          <w:color w:val="000000"/>
          <w:szCs w:val="21"/>
        </w:rPr>
        <w:t xml:space="preserve">Bjorn Dressel, Raul Sanchez-Urribarri and Alexander Stroh </w:t>
      </w:r>
      <w:hyperlink r:id="rId9" w:history="1"/>
    </w:p>
    <w:p w14:paraId="68A256E0" w14:textId="7056186D" w:rsidR="00F1652E" w:rsidRDefault="00774233" w:rsidP="00882F94">
      <w:pPr>
        <w:tabs>
          <w:tab w:val="left" w:pos="341"/>
          <w:tab w:val="left" w:pos="5235"/>
        </w:tabs>
        <w:rPr>
          <w:b/>
          <w:bCs/>
          <w:color w:val="000000"/>
          <w:szCs w:val="21"/>
          <w:lang w:val="en-IN"/>
        </w:rPr>
      </w:pPr>
      <w:r w:rsidRPr="00774233">
        <w:rPr>
          <w:b/>
          <w:bCs/>
          <w:color w:val="000000"/>
          <w:szCs w:val="21"/>
        </w:rPr>
        <w:t>出</w:t>
      </w:r>
      <w:r w:rsidRPr="00E8628C">
        <w:rPr>
          <w:b/>
          <w:bCs/>
          <w:color w:val="000000"/>
          <w:szCs w:val="21"/>
          <w:lang w:val="en-IN"/>
        </w:rPr>
        <w:t xml:space="preserve"> </w:t>
      </w:r>
      <w:r w:rsidRPr="00774233">
        <w:rPr>
          <w:b/>
          <w:bCs/>
          <w:color w:val="000000"/>
          <w:szCs w:val="21"/>
        </w:rPr>
        <w:t>版</w:t>
      </w:r>
      <w:r w:rsidRPr="00E8628C">
        <w:rPr>
          <w:b/>
          <w:bCs/>
          <w:color w:val="000000"/>
          <w:szCs w:val="21"/>
          <w:lang w:val="en-IN"/>
        </w:rPr>
        <w:t xml:space="preserve"> </w:t>
      </w:r>
      <w:r w:rsidRPr="00774233">
        <w:rPr>
          <w:b/>
          <w:bCs/>
          <w:color w:val="000000"/>
          <w:szCs w:val="21"/>
        </w:rPr>
        <w:t>社</w:t>
      </w:r>
      <w:r w:rsidRPr="00E8628C">
        <w:rPr>
          <w:b/>
          <w:bCs/>
          <w:color w:val="000000"/>
          <w:szCs w:val="21"/>
          <w:lang w:val="en-IN"/>
        </w:rPr>
        <w:t>：</w:t>
      </w:r>
      <w:r w:rsidR="0042458B" w:rsidRPr="0042458B">
        <w:rPr>
          <w:b/>
          <w:bCs/>
          <w:color w:val="000000"/>
          <w:szCs w:val="21"/>
        </w:rPr>
        <w:t>Edinburgh University Press</w:t>
      </w:r>
    </w:p>
    <w:p w14:paraId="1421F214" w14:textId="6F6C17AC" w:rsidR="00774233" w:rsidRPr="00BE0437" w:rsidRDefault="00774233" w:rsidP="00882F94">
      <w:pPr>
        <w:tabs>
          <w:tab w:val="left" w:pos="341"/>
          <w:tab w:val="left" w:pos="5235"/>
        </w:tabs>
        <w:rPr>
          <w:b/>
          <w:bCs/>
          <w:color w:val="000000"/>
          <w:szCs w:val="21"/>
        </w:rPr>
      </w:pPr>
      <w:r w:rsidRPr="00774233">
        <w:rPr>
          <w:b/>
          <w:bCs/>
          <w:color w:val="000000"/>
          <w:szCs w:val="21"/>
        </w:rPr>
        <w:t>代理公司</w:t>
      </w:r>
      <w:r w:rsidRPr="00E8628C">
        <w:rPr>
          <w:b/>
          <w:bCs/>
          <w:color w:val="000000"/>
          <w:szCs w:val="21"/>
          <w:lang w:val="de-DE"/>
        </w:rPr>
        <w:t>：</w:t>
      </w:r>
      <w:r w:rsidR="00817CEE" w:rsidRPr="00817CEE">
        <w:rPr>
          <w:b/>
          <w:bCs/>
          <w:color w:val="000000"/>
          <w:szCs w:val="21"/>
          <w:lang w:val="de-DE"/>
        </w:rPr>
        <w:t>ANA/Jessica</w:t>
      </w:r>
    </w:p>
    <w:p w14:paraId="7550A0DC" w14:textId="07A5AC23" w:rsidR="00774233" w:rsidRPr="00774233" w:rsidRDefault="00774233" w:rsidP="00882F94">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9D3D7D">
        <w:rPr>
          <w:rFonts w:hint="eastAsia"/>
          <w:b/>
          <w:bCs/>
          <w:color w:val="000000"/>
          <w:szCs w:val="21"/>
        </w:rPr>
        <w:t>328</w:t>
      </w:r>
      <w:r w:rsidR="006B7CF3">
        <w:rPr>
          <w:rFonts w:hint="eastAsia"/>
          <w:b/>
          <w:bCs/>
          <w:color w:val="000000"/>
          <w:szCs w:val="21"/>
        </w:rPr>
        <w:t>页</w:t>
      </w:r>
    </w:p>
    <w:p w14:paraId="31380F95" w14:textId="3CF19DDD" w:rsidR="00774233" w:rsidRPr="00774233" w:rsidRDefault="00774233" w:rsidP="00882F94">
      <w:pPr>
        <w:tabs>
          <w:tab w:val="left" w:pos="341"/>
          <w:tab w:val="left" w:pos="5235"/>
        </w:tabs>
        <w:rPr>
          <w:b/>
          <w:bCs/>
          <w:color w:val="000000"/>
          <w:szCs w:val="21"/>
        </w:rPr>
      </w:pPr>
      <w:r w:rsidRPr="00774233">
        <w:rPr>
          <w:b/>
          <w:bCs/>
          <w:color w:val="000000"/>
          <w:szCs w:val="21"/>
        </w:rPr>
        <w:t>出版时间：</w:t>
      </w:r>
      <w:r w:rsidR="00D3372E">
        <w:rPr>
          <w:rFonts w:hint="eastAsia"/>
          <w:b/>
          <w:bCs/>
          <w:color w:val="000000"/>
          <w:szCs w:val="21"/>
        </w:rPr>
        <w:t>2026</w:t>
      </w:r>
      <w:r w:rsidR="00D3372E">
        <w:rPr>
          <w:rFonts w:hint="eastAsia"/>
          <w:b/>
          <w:bCs/>
          <w:color w:val="000000"/>
          <w:szCs w:val="21"/>
        </w:rPr>
        <w:t>年</w:t>
      </w:r>
      <w:r w:rsidR="009D3D7D">
        <w:rPr>
          <w:rFonts w:hint="eastAsia"/>
          <w:b/>
          <w:bCs/>
          <w:color w:val="000000"/>
          <w:szCs w:val="21"/>
        </w:rPr>
        <w:t>6</w:t>
      </w:r>
      <w:r w:rsidR="00D3372E">
        <w:rPr>
          <w:rFonts w:hint="eastAsia"/>
          <w:b/>
          <w:bCs/>
          <w:color w:val="000000"/>
          <w:szCs w:val="21"/>
        </w:rPr>
        <w:t>月</w:t>
      </w:r>
    </w:p>
    <w:p w14:paraId="4EBAA41D" w14:textId="620116D8" w:rsidR="00774233" w:rsidRPr="00774233" w:rsidRDefault="00774233" w:rsidP="00882F94">
      <w:pPr>
        <w:rPr>
          <w:b/>
          <w:bCs/>
          <w:color w:val="000000"/>
        </w:rPr>
      </w:pPr>
      <w:r w:rsidRPr="00774233">
        <w:rPr>
          <w:b/>
          <w:bCs/>
          <w:color w:val="000000"/>
        </w:rPr>
        <w:t>代理地区：中国大陆、台湾</w:t>
      </w:r>
    </w:p>
    <w:p w14:paraId="6936D655" w14:textId="336C741A" w:rsidR="00774233" w:rsidRPr="00774233" w:rsidRDefault="00774233" w:rsidP="00882F94">
      <w:pPr>
        <w:tabs>
          <w:tab w:val="left" w:pos="341"/>
          <w:tab w:val="left" w:pos="5235"/>
        </w:tabs>
        <w:rPr>
          <w:b/>
          <w:bCs/>
          <w:szCs w:val="21"/>
        </w:rPr>
      </w:pPr>
      <w:r w:rsidRPr="00774233">
        <w:rPr>
          <w:b/>
          <w:bCs/>
          <w:szCs w:val="21"/>
        </w:rPr>
        <w:t>审读资料：</w:t>
      </w:r>
      <w:r w:rsidR="006B7CF3">
        <w:rPr>
          <w:rFonts w:hint="eastAsia"/>
          <w:b/>
          <w:bCs/>
          <w:szCs w:val="21"/>
        </w:rPr>
        <w:t>电子稿</w:t>
      </w:r>
    </w:p>
    <w:p w14:paraId="77C966FF" w14:textId="22341CDE" w:rsidR="00F347E3" w:rsidRDefault="00774233" w:rsidP="00882F94">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DF6977">
        <w:rPr>
          <w:rFonts w:hint="eastAsia"/>
          <w:b/>
          <w:bCs/>
          <w:szCs w:val="21"/>
        </w:rPr>
        <w:t>法律</w:t>
      </w:r>
    </w:p>
    <w:p w14:paraId="19807F5D" w14:textId="0BAFE159" w:rsidR="00BA277E" w:rsidRDefault="00BA277E" w:rsidP="00882F94">
      <w:pPr>
        <w:rPr>
          <w:color w:val="000000"/>
          <w:szCs w:val="21"/>
        </w:rPr>
      </w:pPr>
    </w:p>
    <w:p w14:paraId="0BAA2C6A" w14:textId="77777777" w:rsidR="00FA6345" w:rsidRDefault="00FA6345" w:rsidP="00882F94">
      <w:pPr>
        <w:rPr>
          <w:color w:val="000000"/>
          <w:szCs w:val="21"/>
        </w:rPr>
      </w:pPr>
    </w:p>
    <w:p w14:paraId="16D5A04E" w14:textId="77777777" w:rsidR="00690F32" w:rsidRDefault="00690F32" w:rsidP="00882F94">
      <w:pPr>
        <w:rPr>
          <w:b/>
          <w:bCs/>
          <w:color w:val="000000"/>
          <w:szCs w:val="21"/>
        </w:rPr>
      </w:pPr>
      <w:r w:rsidRPr="000F7F44">
        <w:rPr>
          <w:rFonts w:hint="eastAsia"/>
          <w:b/>
          <w:bCs/>
          <w:color w:val="000000"/>
          <w:szCs w:val="21"/>
        </w:rPr>
        <w:t>营销亮点：</w:t>
      </w:r>
    </w:p>
    <w:p w14:paraId="4B6D222F" w14:textId="77777777" w:rsidR="00690F32" w:rsidRDefault="00690F32" w:rsidP="00882F94">
      <w:pPr>
        <w:rPr>
          <w:b/>
          <w:bCs/>
          <w:color w:val="000000"/>
          <w:szCs w:val="21"/>
        </w:rPr>
      </w:pPr>
    </w:p>
    <w:p w14:paraId="34C541B0" w14:textId="1873301F" w:rsidR="00690F32" w:rsidRPr="00DF6977" w:rsidRDefault="001755F0" w:rsidP="001755F0">
      <w:pPr>
        <w:pStyle w:val="ac"/>
        <w:numPr>
          <w:ilvl w:val="0"/>
          <w:numId w:val="42"/>
        </w:numPr>
        <w:ind w:firstLineChars="0"/>
        <w:rPr>
          <w:bCs/>
          <w:color w:val="000000"/>
          <w:szCs w:val="21"/>
        </w:rPr>
      </w:pPr>
      <w:r w:rsidRPr="00DF6977">
        <w:rPr>
          <w:bCs/>
          <w:color w:val="000000"/>
          <w:szCs w:val="21"/>
        </w:rPr>
        <w:t>采用比较视角，展示非正式制度与非正式关系如何在全球范围内塑造法院的构成及其运行表现。</w:t>
      </w:r>
    </w:p>
    <w:p w14:paraId="0E75C3E6" w14:textId="77777777" w:rsidR="00690F32" w:rsidRPr="00DF6977" w:rsidRDefault="00690F32" w:rsidP="00882F94">
      <w:pPr>
        <w:pStyle w:val="ac"/>
        <w:ind w:left="440" w:firstLineChars="0" w:firstLine="0"/>
        <w:rPr>
          <w:bCs/>
          <w:color w:val="000000"/>
          <w:szCs w:val="21"/>
        </w:rPr>
      </w:pPr>
    </w:p>
    <w:p w14:paraId="56E9028E" w14:textId="4336FCBC" w:rsidR="00690F32" w:rsidRPr="00DF6977" w:rsidRDefault="001755F0" w:rsidP="00882F94">
      <w:pPr>
        <w:pStyle w:val="ac"/>
        <w:numPr>
          <w:ilvl w:val="0"/>
          <w:numId w:val="42"/>
        </w:numPr>
        <w:ind w:firstLineChars="0"/>
        <w:rPr>
          <w:bCs/>
          <w:color w:val="000000"/>
          <w:szCs w:val="21"/>
        </w:rPr>
      </w:pPr>
      <w:r w:rsidRPr="00DF6977">
        <w:rPr>
          <w:bCs/>
          <w:color w:val="000000"/>
          <w:szCs w:val="21"/>
        </w:rPr>
        <w:t>提出一种新的论述，强调非正式关系与非正式制度对于全球尺度法院研究的重要性</w:t>
      </w:r>
      <w:r w:rsidR="00690F32" w:rsidRPr="00DF6977">
        <w:rPr>
          <w:bCs/>
          <w:color w:val="000000"/>
          <w:szCs w:val="21"/>
        </w:rPr>
        <w:t>。</w:t>
      </w:r>
    </w:p>
    <w:p w14:paraId="4413DDAC" w14:textId="77777777" w:rsidR="00690F32" w:rsidRPr="00DF6977" w:rsidRDefault="00690F32" w:rsidP="00882F94">
      <w:pPr>
        <w:rPr>
          <w:bCs/>
          <w:color w:val="000000"/>
          <w:szCs w:val="21"/>
        </w:rPr>
      </w:pPr>
    </w:p>
    <w:p w14:paraId="492BF264" w14:textId="5B244EC1" w:rsidR="00690F32" w:rsidRPr="00DF6977" w:rsidRDefault="001755F0" w:rsidP="00882F94">
      <w:pPr>
        <w:pStyle w:val="ac"/>
        <w:numPr>
          <w:ilvl w:val="0"/>
          <w:numId w:val="42"/>
        </w:numPr>
        <w:ind w:firstLineChars="0"/>
        <w:rPr>
          <w:bCs/>
          <w:color w:val="000000"/>
          <w:szCs w:val="21"/>
        </w:rPr>
      </w:pPr>
      <w:r w:rsidRPr="00DF6977">
        <w:rPr>
          <w:bCs/>
          <w:color w:val="000000"/>
          <w:szCs w:val="21"/>
        </w:rPr>
        <w:t>将法院运行表现的研究置于关于庇护主义、腐败、裙带关系和民主衰退等更广泛的讨论之中</w:t>
      </w:r>
      <w:r w:rsidR="00690F32" w:rsidRPr="00DF6977">
        <w:rPr>
          <w:bCs/>
          <w:color w:val="000000"/>
          <w:szCs w:val="21"/>
        </w:rPr>
        <w:t>。</w:t>
      </w:r>
    </w:p>
    <w:p w14:paraId="35FEB72D" w14:textId="77777777" w:rsidR="00690F32" w:rsidRPr="00DF6977" w:rsidRDefault="00690F32" w:rsidP="00882F94">
      <w:pPr>
        <w:rPr>
          <w:bCs/>
          <w:color w:val="000000"/>
          <w:szCs w:val="21"/>
        </w:rPr>
      </w:pPr>
    </w:p>
    <w:p w14:paraId="07C612D1" w14:textId="0B7209B7" w:rsidR="00690F32" w:rsidRPr="00DF6977" w:rsidRDefault="001755F0" w:rsidP="00882F94">
      <w:pPr>
        <w:pStyle w:val="ac"/>
        <w:numPr>
          <w:ilvl w:val="0"/>
          <w:numId w:val="42"/>
        </w:numPr>
        <w:ind w:firstLineChars="0"/>
        <w:rPr>
          <w:bCs/>
          <w:color w:val="000000"/>
          <w:szCs w:val="21"/>
        </w:rPr>
      </w:pPr>
      <w:r w:rsidRPr="00DF6977">
        <w:rPr>
          <w:bCs/>
          <w:color w:val="000000"/>
          <w:szCs w:val="21"/>
        </w:rPr>
        <w:t>为司法研究中的关键争论提供新视角，包括司法任命、司法行为、司法独立和司法改革</w:t>
      </w:r>
      <w:r w:rsidR="00690F32" w:rsidRPr="00DF6977">
        <w:rPr>
          <w:bCs/>
          <w:color w:val="000000"/>
          <w:szCs w:val="21"/>
        </w:rPr>
        <w:t>。</w:t>
      </w:r>
    </w:p>
    <w:p w14:paraId="24BC36BA" w14:textId="77777777" w:rsidR="00FA6345" w:rsidRPr="00DF6977" w:rsidRDefault="00FA6345" w:rsidP="00882F94">
      <w:pPr>
        <w:rPr>
          <w:bCs/>
          <w:color w:val="000000"/>
          <w:szCs w:val="21"/>
        </w:rPr>
      </w:pPr>
    </w:p>
    <w:p w14:paraId="6650CA43" w14:textId="77777777" w:rsidR="001755F0" w:rsidRPr="00DF6977" w:rsidRDefault="001755F0" w:rsidP="001755F0">
      <w:pPr>
        <w:pStyle w:val="ac"/>
        <w:numPr>
          <w:ilvl w:val="0"/>
          <w:numId w:val="42"/>
        </w:numPr>
        <w:ind w:firstLineChars="0"/>
        <w:rPr>
          <w:color w:val="000000"/>
          <w:szCs w:val="21"/>
        </w:rPr>
      </w:pPr>
      <w:r w:rsidRPr="00DF6977">
        <w:rPr>
          <w:color w:val="000000"/>
          <w:szCs w:val="21"/>
        </w:rPr>
        <w:t>收录来自重要学者的新理论贡献和实证分析，其中约一半作者来自或任职于全球南方，研究对象涵盖非洲、亚洲、欧洲、拉丁美洲以及美国。</w:t>
      </w:r>
    </w:p>
    <w:p w14:paraId="15C95972" w14:textId="77777777" w:rsidR="00FA6345" w:rsidRDefault="00FA6345" w:rsidP="001755F0">
      <w:pPr>
        <w:pStyle w:val="ac"/>
        <w:ind w:left="440" w:firstLineChars="0" w:firstLine="0"/>
        <w:rPr>
          <w:b/>
          <w:bCs/>
          <w:color w:val="000000"/>
          <w:szCs w:val="21"/>
        </w:rPr>
      </w:pPr>
    </w:p>
    <w:p w14:paraId="20ECB2BE" w14:textId="77777777" w:rsidR="001755F0" w:rsidRPr="001755F0" w:rsidRDefault="001755F0" w:rsidP="001755F0">
      <w:pPr>
        <w:pStyle w:val="ac"/>
        <w:ind w:left="440" w:firstLineChars="0" w:firstLine="0"/>
        <w:rPr>
          <w:b/>
          <w:bCs/>
          <w:color w:val="000000"/>
          <w:szCs w:val="21"/>
        </w:rPr>
      </w:pPr>
    </w:p>
    <w:p w14:paraId="16DC03BD" w14:textId="3391E1AB" w:rsidR="001755F0" w:rsidRPr="001755F0" w:rsidRDefault="00A14DF2" w:rsidP="001755F0">
      <w:pPr>
        <w:rPr>
          <w:color w:val="000000"/>
          <w:szCs w:val="21"/>
        </w:rPr>
      </w:pPr>
      <w:r w:rsidRPr="00626B30">
        <w:rPr>
          <w:b/>
          <w:bCs/>
          <w:color w:val="000000"/>
          <w:szCs w:val="21"/>
        </w:rPr>
        <w:t>内容简介：</w:t>
      </w:r>
      <w:r w:rsidR="001755F0" w:rsidRPr="001755F0">
        <w:rPr>
          <w:bCs/>
          <w:color w:val="000000"/>
          <w:szCs w:val="21"/>
        </w:rPr>
        <w:br/>
      </w:r>
    </w:p>
    <w:p w14:paraId="118826BB" w14:textId="1F280A57" w:rsidR="001755F0" w:rsidRDefault="001755F0" w:rsidP="001755F0">
      <w:pPr>
        <w:ind w:firstLineChars="200" w:firstLine="420"/>
        <w:rPr>
          <w:bCs/>
          <w:color w:val="000000"/>
          <w:szCs w:val="21"/>
        </w:rPr>
      </w:pPr>
      <w:r w:rsidRPr="001755F0">
        <w:rPr>
          <w:bCs/>
          <w:color w:val="000000"/>
          <w:szCs w:val="21"/>
        </w:rPr>
        <w:t>本书探讨了法院研究中一个尚未得到充分关注的方面：非正式制度与关系网络</w:t>
      </w:r>
      <w:r>
        <w:rPr>
          <w:rFonts w:hint="eastAsia"/>
          <w:bCs/>
          <w:color w:val="000000"/>
          <w:szCs w:val="21"/>
        </w:rPr>
        <w:t>（</w:t>
      </w:r>
      <w:r w:rsidRPr="001755F0">
        <w:rPr>
          <w:bCs/>
          <w:color w:val="000000"/>
          <w:szCs w:val="21"/>
        </w:rPr>
        <w:t>例如职业关系、庇护关系、家族关系等</w:t>
      </w:r>
      <w:r>
        <w:rPr>
          <w:rFonts w:hint="eastAsia"/>
          <w:bCs/>
          <w:color w:val="000000"/>
          <w:szCs w:val="21"/>
        </w:rPr>
        <w:t>），</w:t>
      </w:r>
      <w:r w:rsidRPr="001755F0">
        <w:rPr>
          <w:bCs/>
          <w:color w:val="000000"/>
          <w:szCs w:val="21"/>
        </w:rPr>
        <w:t>在多大程度上影响法院的组织方式和运作方式。比如，在司法任命过程中，</w:t>
      </w:r>
      <w:r>
        <w:rPr>
          <w:rFonts w:hint="eastAsia"/>
          <w:bCs/>
          <w:color w:val="000000"/>
          <w:szCs w:val="21"/>
        </w:rPr>
        <w:t>“</w:t>
      </w:r>
      <w:r w:rsidRPr="001755F0">
        <w:rPr>
          <w:bCs/>
          <w:color w:val="000000"/>
          <w:szCs w:val="21"/>
        </w:rPr>
        <w:t>关系</w:t>
      </w:r>
      <w:r>
        <w:rPr>
          <w:rFonts w:hint="eastAsia"/>
          <w:bCs/>
          <w:color w:val="000000"/>
          <w:szCs w:val="21"/>
        </w:rPr>
        <w:t>”</w:t>
      </w:r>
      <w:r w:rsidRPr="001755F0">
        <w:rPr>
          <w:bCs/>
          <w:color w:val="000000"/>
          <w:szCs w:val="21"/>
        </w:rPr>
        <w:t>在多大程度上会压过专业能力？又如，国际或国内司法网络如何帮助法院抵御其他权力部门的干预？</w:t>
      </w:r>
    </w:p>
    <w:p w14:paraId="76830D19" w14:textId="77777777" w:rsidR="001755F0" w:rsidRPr="001755F0" w:rsidRDefault="001755F0" w:rsidP="001755F0">
      <w:pPr>
        <w:ind w:firstLineChars="200" w:firstLine="420"/>
        <w:rPr>
          <w:bCs/>
          <w:color w:val="000000"/>
          <w:szCs w:val="21"/>
        </w:rPr>
      </w:pPr>
    </w:p>
    <w:p w14:paraId="2F4288D6" w14:textId="795A6771" w:rsidR="001755F0" w:rsidRDefault="001755F0" w:rsidP="001755F0">
      <w:pPr>
        <w:ind w:firstLineChars="200" w:firstLine="420"/>
        <w:rPr>
          <w:bCs/>
          <w:color w:val="000000"/>
          <w:szCs w:val="21"/>
        </w:rPr>
      </w:pPr>
      <w:r w:rsidRPr="001755F0">
        <w:rPr>
          <w:bCs/>
          <w:color w:val="000000"/>
          <w:szCs w:val="21"/>
        </w:rPr>
        <w:t>本书提出的</w:t>
      </w:r>
      <w:r>
        <w:rPr>
          <w:rFonts w:hint="eastAsia"/>
          <w:bCs/>
          <w:color w:val="000000"/>
          <w:szCs w:val="21"/>
        </w:rPr>
        <w:t>“</w:t>
      </w:r>
      <w:r w:rsidRPr="001755F0">
        <w:rPr>
          <w:bCs/>
          <w:color w:val="000000"/>
          <w:szCs w:val="21"/>
        </w:rPr>
        <w:t>关系</w:t>
      </w:r>
      <w:r w:rsidRPr="001755F0">
        <w:rPr>
          <w:bCs/>
          <w:color w:val="000000"/>
          <w:szCs w:val="21"/>
        </w:rPr>
        <w:t>—</w:t>
      </w:r>
      <w:r w:rsidRPr="001755F0">
        <w:rPr>
          <w:bCs/>
          <w:color w:val="000000"/>
          <w:szCs w:val="21"/>
        </w:rPr>
        <w:t>制度</w:t>
      </w:r>
      <w:r>
        <w:rPr>
          <w:rFonts w:hint="eastAsia"/>
          <w:bCs/>
          <w:color w:val="000000"/>
          <w:szCs w:val="21"/>
        </w:rPr>
        <w:t>”</w:t>
      </w:r>
      <w:r w:rsidRPr="001755F0">
        <w:rPr>
          <w:bCs/>
          <w:color w:val="000000"/>
          <w:szCs w:val="21"/>
        </w:rPr>
        <w:t>视角，有助于我们更好理解比较法院研究中的多项重要过程，包括司法任命、司法裁决、司法行政、制度发展、部门间关系、腐败以及法院改革等。更重要</w:t>
      </w:r>
      <w:r w:rsidRPr="001755F0">
        <w:rPr>
          <w:bCs/>
          <w:color w:val="000000"/>
          <w:szCs w:val="21"/>
        </w:rPr>
        <w:lastRenderedPageBreak/>
        <w:t>的是，对非正式性的强调，为民主政体中法院的问责功能提供了新的理解。在当今全球民主面临风险、威权政体不断抬头的背景下，这一点尤为重要。</w:t>
      </w:r>
    </w:p>
    <w:p w14:paraId="6A987633" w14:textId="77777777" w:rsidR="001755F0" w:rsidRPr="001755F0" w:rsidRDefault="001755F0" w:rsidP="001755F0">
      <w:pPr>
        <w:ind w:firstLineChars="200" w:firstLine="420"/>
        <w:rPr>
          <w:bCs/>
          <w:color w:val="000000"/>
          <w:szCs w:val="21"/>
        </w:rPr>
      </w:pPr>
    </w:p>
    <w:p w14:paraId="2688365C" w14:textId="77777777" w:rsidR="001755F0" w:rsidRPr="001755F0" w:rsidRDefault="001755F0" w:rsidP="001755F0">
      <w:pPr>
        <w:ind w:firstLineChars="200" w:firstLine="420"/>
        <w:rPr>
          <w:bCs/>
          <w:color w:val="000000"/>
          <w:szCs w:val="21"/>
        </w:rPr>
      </w:pPr>
      <w:r w:rsidRPr="001755F0">
        <w:rPr>
          <w:bCs/>
          <w:color w:val="000000"/>
          <w:szCs w:val="21"/>
        </w:rPr>
        <w:t>本书汇集了不同资历层次、不同学科背景学者的研究成果，在理论层面展开跨国对话，并对非正式制度与关系的构成、运作与功能进行了系统分析，揭示其在不同社会政治语境和法律体系中的重要意义。</w:t>
      </w:r>
    </w:p>
    <w:p w14:paraId="66F6CCCF" w14:textId="77777777" w:rsidR="005A4D6A" w:rsidRPr="001755F0" w:rsidRDefault="005A4D6A" w:rsidP="00882F94">
      <w:pPr>
        <w:rPr>
          <w:bCs/>
          <w:color w:val="000000"/>
          <w:szCs w:val="21"/>
        </w:rPr>
      </w:pPr>
    </w:p>
    <w:p w14:paraId="318D2F48" w14:textId="77777777" w:rsidR="00C81704" w:rsidRDefault="00C81704" w:rsidP="00882F94">
      <w:pPr>
        <w:rPr>
          <w:bCs/>
          <w:color w:val="000000"/>
          <w:szCs w:val="21"/>
        </w:rPr>
      </w:pPr>
    </w:p>
    <w:p w14:paraId="6F304A7F" w14:textId="3816BF5B" w:rsidR="00AE574A" w:rsidRDefault="00A14DF2" w:rsidP="00882F94">
      <w:pPr>
        <w:rPr>
          <w:b/>
          <w:bCs/>
          <w:color w:val="000000"/>
          <w:szCs w:val="21"/>
        </w:rPr>
      </w:pPr>
      <w:r>
        <w:rPr>
          <w:b/>
          <w:bCs/>
          <w:color w:val="000000"/>
          <w:szCs w:val="21"/>
        </w:rPr>
        <w:t>作者简介：</w:t>
      </w:r>
    </w:p>
    <w:p w14:paraId="14124A5B" w14:textId="4354A5D2" w:rsidR="00C12D79" w:rsidRDefault="0040435C" w:rsidP="00882F94">
      <w:pPr>
        <w:rPr>
          <w:noProof/>
        </w:rPr>
      </w:pPr>
      <w:r>
        <w:fldChar w:fldCharType="begin"/>
      </w:r>
      <w:r>
        <w:instrText xml:space="preserve"> INCLUDEPICTURE "/Users/alice/Library/Group Containers/UBF8T346G9.ms/WebArchiveCopyPasteTempFiles/com.microsoft.Word/bdn655sjdhqpt6153agbhunede._SX300_CR0%2C0%2C300%2C300_.jpg" \* MERGEFORMATINET </w:instrText>
      </w:r>
      <w:r>
        <w:fldChar w:fldCharType="end"/>
      </w:r>
    </w:p>
    <w:p w14:paraId="16DB4A10" w14:textId="77777777" w:rsidR="001755F0" w:rsidRDefault="001755F0" w:rsidP="001755F0">
      <w:pPr>
        <w:ind w:firstLineChars="200" w:firstLine="422"/>
        <w:rPr>
          <w:noProof/>
        </w:rPr>
      </w:pPr>
      <w:r w:rsidRPr="001755F0">
        <w:rPr>
          <w:b/>
          <w:bCs/>
          <w:noProof/>
        </w:rPr>
        <w:t>比约恩</w:t>
      </w:r>
      <w:r w:rsidRPr="001755F0">
        <w:rPr>
          <w:b/>
          <w:bCs/>
          <w:noProof/>
        </w:rPr>
        <w:t>·</w:t>
      </w:r>
      <w:r w:rsidRPr="001755F0">
        <w:rPr>
          <w:b/>
          <w:bCs/>
          <w:noProof/>
        </w:rPr>
        <w:t>德雷塞尔（</w:t>
      </w:r>
      <w:r w:rsidRPr="001755F0">
        <w:rPr>
          <w:b/>
          <w:bCs/>
          <w:noProof/>
        </w:rPr>
        <w:t>Björn Dressel</w:t>
      </w:r>
      <w:r w:rsidRPr="001755F0">
        <w:rPr>
          <w:b/>
          <w:bCs/>
          <w:noProof/>
        </w:rPr>
        <w:t>）</w:t>
      </w:r>
      <w:r w:rsidRPr="001755F0">
        <w:rPr>
          <w:noProof/>
        </w:rPr>
        <w:t>是澳大利亚国立大学（</w:t>
      </w:r>
      <w:r w:rsidRPr="001755F0">
        <w:rPr>
          <w:noProof/>
        </w:rPr>
        <w:t>Australian National University</w:t>
      </w:r>
      <w:r w:rsidRPr="001755F0">
        <w:rPr>
          <w:noProof/>
        </w:rPr>
        <w:t>）副教授。</w:t>
      </w:r>
    </w:p>
    <w:p w14:paraId="1DD9EF8A" w14:textId="77777777" w:rsidR="001755F0" w:rsidRPr="001755F0" w:rsidRDefault="001755F0" w:rsidP="001755F0">
      <w:pPr>
        <w:ind w:firstLineChars="200" w:firstLine="420"/>
        <w:rPr>
          <w:noProof/>
        </w:rPr>
      </w:pPr>
    </w:p>
    <w:p w14:paraId="75B4FE48" w14:textId="77777777" w:rsidR="001755F0" w:rsidRDefault="001755F0" w:rsidP="001755F0">
      <w:pPr>
        <w:ind w:firstLineChars="200" w:firstLine="422"/>
        <w:rPr>
          <w:noProof/>
        </w:rPr>
      </w:pPr>
      <w:r w:rsidRPr="001755F0">
        <w:rPr>
          <w:b/>
          <w:bCs/>
          <w:noProof/>
        </w:rPr>
        <w:t>劳尔</w:t>
      </w:r>
      <w:r w:rsidRPr="001755F0">
        <w:rPr>
          <w:b/>
          <w:bCs/>
          <w:noProof/>
        </w:rPr>
        <w:t>·</w:t>
      </w:r>
      <w:r w:rsidRPr="001755F0">
        <w:rPr>
          <w:b/>
          <w:bCs/>
          <w:noProof/>
        </w:rPr>
        <w:t>桑切斯</w:t>
      </w:r>
      <w:r w:rsidRPr="001755F0">
        <w:rPr>
          <w:b/>
          <w:bCs/>
          <w:noProof/>
        </w:rPr>
        <w:t>-</w:t>
      </w:r>
      <w:r w:rsidRPr="001755F0">
        <w:rPr>
          <w:b/>
          <w:bCs/>
          <w:noProof/>
        </w:rPr>
        <w:t>乌里瓦里（</w:t>
      </w:r>
      <w:r w:rsidRPr="001755F0">
        <w:rPr>
          <w:b/>
          <w:bCs/>
          <w:noProof/>
        </w:rPr>
        <w:t>Raul Sanchez-Urribarri</w:t>
      </w:r>
      <w:r w:rsidRPr="001755F0">
        <w:rPr>
          <w:b/>
          <w:bCs/>
          <w:noProof/>
        </w:rPr>
        <w:t>）</w:t>
      </w:r>
      <w:r w:rsidRPr="001755F0">
        <w:rPr>
          <w:noProof/>
        </w:rPr>
        <w:t>是澳大利亚拉筹伯大学（</w:t>
      </w:r>
      <w:r w:rsidRPr="001755F0">
        <w:rPr>
          <w:noProof/>
        </w:rPr>
        <w:t>La Trobe University</w:t>
      </w:r>
      <w:r w:rsidRPr="001755F0">
        <w:rPr>
          <w:noProof/>
        </w:rPr>
        <w:t>）犯罪、司法与法律研究高级讲师。</w:t>
      </w:r>
    </w:p>
    <w:p w14:paraId="118A92BA" w14:textId="77777777" w:rsidR="001755F0" w:rsidRPr="001755F0" w:rsidRDefault="001755F0" w:rsidP="001755F0">
      <w:pPr>
        <w:ind w:firstLineChars="200" w:firstLine="420"/>
        <w:rPr>
          <w:noProof/>
        </w:rPr>
      </w:pPr>
    </w:p>
    <w:p w14:paraId="3B8C1262" w14:textId="77777777" w:rsidR="001755F0" w:rsidRPr="001755F0" w:rsidRDefault="001755F0" w:rsidP="001755F0">
      <w:pPr>
        <w:ind w:firstLineChars="200" w:firstLine="422"/>
        <w:rPr>
          <w:noProof/>
        </w:rPr>
      </w:pPr>
      <w:r w:rsidRPr="001755F0">
        <w:rPr>
          <w:b/>
          <w:bCs/>
          <w:noProof/>
        </w:rPr>
        <w:t>亚历山大</w:t>
      </w:r>
      <w:r w:rsidRPr="001755F0">
        <w:rPr>
          <w:b/>
          <w:bCs/>
          <w:noProof/>
        </w:rPr>
        <w:t>·</w:t>
      </w:r>
      <w:r w:rsidRPr="001755F0">
        <w:rPr>
          <w:b/>
          <w:bCs/>
          <w:noProof/>
        </w:rPr>
        <w:t>施特罗（</w:t>
      </w:r>
      <w:r w:rsidRPr="001755F0">
        <w:rPr>
          <w:b/>
          <w:bCs/>
          <w:noProof/>
        </w:rPr>
        <w:t>Alexander Stroh</w:t>
      </w:r>
      <w:r w:rsidRPr="001755F0">
        <w:rPr>
          <w:b/>
          <w:bCs/>
          <w:noProof/>
        </w:rPr>
        <w:t>）</w:t>
      </w:r>
      <w:r w:rsidRPr="001755F0">
        <w:rPr>
          <w:noProof/>
        </w:rPr>
        <w:t>是德国拜罗伊特大学（</w:t>
      </w:r>
      <w:r w:rsidRPr="001755F0">
        <w:rPr>
          <w:noProof/>
        </w:rPr>
        <w:t>University of Bayreuth</w:t>
      </w:r>
      <w:r w:rsidRPr="001755F0">
        <w:rPr>
          <w:noProof/>
        </w:rPr>
        <w:t>）政治学教授。</w:t>
      </w:r>
    </w:p>
    <w:p w14:paraId="068AF382" w14:textId="48995494" w:rsidR="00DD01FE" w:rsidRPr="000F7F44" w:rsidRDefault="00DD01FE" w:rsidP="00882F94">
      <w:pPr>
        <w:ind w:firstLineChars="200" w:firstLine="420"/>
      </w:pPr>
    </w:p>
    <w:p w14:paraId="1053EE94" w14:textId="77777777" w:rsidR="003C4C2E" w:rsidRDefault="003C4C2E" w:rsidP="00882F94">
      <w:pPr>
        <w:shd w:val="clear" w:color="auto" w:fill="FFFFFF"/>
        <w:rPr>
          <w:bCs/>
          <w:color w:val="000000"/>
          <w:szCs w:val="21"/>
        </w:rPr>
      </w:pPr>
      <w:bookmarkStart w:id="0" w:name="OLE_LINK38"/>
      <w:bookmarkStart w:id="1" w:name="OLE_LINK43"/>
    </w:p>
    <w:p w14:paraId="58663447" w14:textId="77777777" w:rsidR="0039755A" w:rsidRDefault="0039755A" w:rsidP="00882F94">
      <w:pPr>
        <w:shd w:val="clear" w:color="auto" w:fill="FFFFFF"/>
        <w:rPr>
          <w:b/>
          <w:color w:val="000000"/>
          <w:szCs w:val="21"/>
        </w:rPr>
      </w:pPr>
      <w:r w:rsidRPr="004230C5">
        <w:rPr>
          <w:rFonts w:hint="eastAsia"/>
          <w:b/>
          <w:color w:val="000000"/>
          <w:szCs w:val="21"/>
        </w:rPr>
        <w:t>媒体评价：</w:t>
      </w:r>
    </w:p>
    <w:p w14:paraId="63F070EA" w14:textId="77777777" w:rsidR="0039755A" w:rsidRDefault="0039755A" w:rsidP="00882F94">
      <w:pPr>
        <w:shd w:val="clear" w:color="auto" w:fill="FFFFFF"/>
        <w:rPr>
          <w:b/>
          <w:color w:val="000000"/>
          <w:szCs w:val="21"/>
        </w:rPr>
      </w:pPr>
    </w:p>
    <w:p w14:paraId="69CB6C33" w14:textId="7E6E608C" w:rsidR="001755F0" w:rsidRDefault="001755F0" w:rsidP="001755F0">
      <w:pPr>
        <w:shd w:val="clear" w:color="auto" w:fill="FFFFFF"/>
        <w:ind w:firstLineChars="200" w:firstLine="420"/>
        <w:rPr>
          <w:bCs/>
          <w:color w:val="000000"/>
          <w:szCs w:val="21"/>
        </w:rPr>
      </w:pPr>
      <w:r>
        <w:rPr>
          <w:rFonts w:hint="eastAsia"/>
          <w:bCs/>
          <w:color w:val="000000"/>
          <w:szCs w:val="21"/>
        </w:rPr>
        <w:t>“</w:t>
      </w:r>
      <w:r w:rsidRPr="001755F0">
        <w:rPr>
          <w:bCs/>
          <w:color w:val="000000"/>
          <w:szCs w:val="21"/>
        </w:rPr>
        <w:t>大多数法理学著作对于法院中的非正式关系几乎无话可说。即便偶有提及，也往往将其视为腐败政体或专制政体</w:t>
      </w:r>
      <w:r>
        <w:rPr>
          <w:rFonts w:hint="eastAsia"/>
          <w:bCs/>
          <w:color w:val="000000"/>
          <w:szCs w:val="21"/>
        </w:rPr>
        <w:t>（</w:t>
      </w:r>
      <w:r w:rsidRPr="001755F0">
        <w:rPr>
          <w:bCs/>
          <w:color w:val="000000"/>
          <w:szCs w:val="21"/>
        </w:rPr>
        <w:t>通常是东方或南方国家</w:t>
      </w:r>
      <w:r>
        <w:rPr>
          <w:rFonts w:hint="eastAsia"/>
          <w:bCs/>
          <w:color w:val="000000"/>
          <w:szCs w:val="21"/>
        </w:rPr>
        <w:t>）</w:t>
      </w:r>
      <w:r w:rsidRPr="001755F0">
        <w:rPr>
          <w:bCs/>
          <w:color w:val="000000"/>
          <w:szCs w:val="21"/>
        </w:rPr>
        <w:t>中特有的病态现象。这部内容极为丰厚的论文集，颠覆了这种轻率的无知与简单化理解。它表明，这类关系广泛存在，形式多样，在程度和类型上各不相同，而且往往处于事物运作方式的核心位置，无论是在法律的正式制度内部，还是在其外部。书中各篇论文都具有学术深度、视角多元、富有启发性，并且其研究范围、类型多样性和洞见之丰富，常常令人惊叹。</w:t>
      </w:r>
      <w:r>
        <w:rPr>
          <w:rFonts w:hint="eastAsia"/>
          <w:bCs/>
          <w:color w:val="000000"/>
          <w:szCs w:val="21"/>
        </w:rPr>
        <w:t>”</w:t>
      </w:r>
    </w:p>
    <w:p w14:paraId="35BFF74D" w14:textId="7A4CA7B9" w:rsidR="001755F0" w:rsidRPr="001755F0" w:rsidRDefault="001755F0" w:rsidP="001755F0">
      <w:pPr>
        <w:shd w:val="clear" w:color="auto" w:fill="FFFFFF"/>
        <w:ind w:firstLineChars="200" w:firstLine="420"/>
        <w:jc w:val="right"/>
        <w:rPr>
          <w:bCs/>
          <w:color w:val="000000"/>
          <w:szCs w:val="21"/>
        </w:rPr>
      </w:pPr>
      <w:r w:rsidRPr="001755F0">
        <w:rPr>
          <w:bCs/>
          <w:color w:val="000000"/>
          <w:szCs w:val="21"/>
        </w:rPr>
        <w:t>——</w:t>
      </w:r>
      <w:r w:rsidRPr="001755F0">
        <w:rPr>
          <w:bCs/>
          <w:color w:val="000000"/>
          <w:szCs w:val="21"/>
        </w:rPr>
        <w:t>马丁</w:t>
      </w:r>
      <w:r w:rsidRPr="001755F0">
        <w:rPr>
          <w:bCs/>
          <w:color w:val="000000"/>
          <w:szCs w:val="21"/>
        </w:rPr>
        <w:t>·</w:t>
      </w:r>
      <w:r w:rsidRPr="001755F0">
        <w:rPr>
          <w:bCs/>
          <w:color w:val="000000"/>
          <w:szCs w:val="21"/>
        </w:rPr>
        <w:t>克里吉尔（</w:t>
      </w:r>
      <w:r w:rsidRPr="001755F0">
        <w:rPr>
          <w:bCs/>
          <w:color w:val="000000"/>
          <w:szCs w:val="21"/>
        </w:rPr>
        <w:t>Martin Krygier</w:t>
      </w:r>
      <w:r w:rsidRPr="001755F0">
        <w:rPr>
          <w:bCs/>
          <w:color w:val="000000"/>
          <w:szCs w:val="21"/>
        </w:rPr>
        <w:t>），新南威尔士大学（</w:t>
      </w:r>
      <w:r w:rsidRPr="001755F0">
        <w:rPr>
          <w:bCs/>
          <w:color w:val="000000"/>
          <w:szCs w:val="21"/>
        </w:rPr>
        <w:t>University of New South Wales</w:t>
      </w:r>
      <w:r w:rsidRPr="001755F0">
        <w:rPr>
          <w:bCs/>
          <w:color w:val="000000"/>
          <w:szCs w:val="21"/>
        </w:rPr>
        <w:t>）</w:t>
      </w:r>
    </w:p>
    <w:p w14:paraId="539CCCD0" w14:textId="77777777" w:rsidR="001755F0" w:rsidRDefault="001755F0" w:rsidP="001755F0">
      <w:pPr>
        <w:shd w:val="clear" w:color="auto" w:fill="FFFFFF"/>
        <w:ind w:firstLineChars="200" w:firstLine="420"/>
        <w:rPr>
          <w:bCs/>
          <w:color w:val="000000"/>
          <w:szCs w:val="21"/>
        </w:rPr>
      </w:pPr>
    </w:p>
    <w:p w14:paraId="61A67978" w14:textId="04DB553F" w:rsidR="001755F0" w:rsidRDefault="001755F0" w:rsidP="001755F0">
      <w:pPr>
        <w:shd w:val="clear" w:color="auto" w:fill="FFFFFF"/>
        <w:ind w:firstLineChars="200" w:firstLine="420"/>
        <w:rPr>
          <w:bCs/>
          <w:color w:val="000000"/>
          <w:szCs w:val="21"/>
        </w:rPr>
      </w:pPr>
      <w:r>
        <w:rPr>
          <w:rFonts w:hint="eastAsia"/>
          <w:bCs/>
          <w:color w:val="000000"/>
          <w:szCs w:val="21"/>
        </w:rPr>
        <w:t>“</w:t>
      </w:r>
      <w:r w:rsidRPr="001755F0">
        <w:rPr>
          <w:bCs/>
          <w:color w:val="000000"/>
          <w:szCs w:val="21"/>
        </w:rPr>
        <w:t>《</w:t>
      </w:r>
      <w:r w:rsidR="00DF6977" w:rsidRPr="00DF6977">
        <w:rPr>
          <w:rFonts w:hint="eastAsia"/>
          <w:bCs/>
          <w:color w:val="000000"/>
          <w:szCs w:val="21"/>
        </w:rPr>
        <w:t>比较视角下的非正式性与法院研究</w:t>
      </w:r>
      <w:r w:rsidRPr="001755F0">
        <w:rPr>
          <w:bCs/>
          <w:color w:val="000000"/>
          <w:szCs w:val="21"/>
        </w:rPr>
        <w:t>》是一项卓越的合作成果，汇聚了来自世界各地的杰出司法制度研究者。本书展示了多样的实证洞见，深化了我们对法院及其制度复杂性的理解。作为一部真正具有国际性和跨学科特征的著作，对于任何希望通过一种开创性的关系视角来创新性研究法院的人来说，它都是不可或缺的读物。</w:t>
      </w:r>
      <w:r>
        <w:rPr>
          <w:rFonts w:hint="eastAsia"/>
          <w:bCs/>
          <w:color w:val="000000"/>
          <w:szCs w:val="21"/>
        </w:rPr>
        <w:t>”</w:t>
      </w:r>
      <w:bookmarkStart w:id="2" w:name="_GoBack"/>
      <w:bookmarkEnd w:id="2"/>
    </w:p>
    <w:p w14:paraId="207F0557" w14:textId="04EF0BDB" w:rsidR="001755F0" w:rsidRPr="001755F0" w:rsidRDefault="001755F0" w:rsidP="001755F0">
      <w:pPr>
        <w:shd w:val="clear" w:color="auto" w:fill="FFFFFF"/>
        <w:ind w:firstLineChars="200" w:firstLine="420"/>
        <w:jc w:val="right"/>
        <w:rPr>
          <w:bCs/>
          <w:color w:val="000000"/>
          <w:szCs w:val="21"/>
        </w:rPr>
      </w:pPr>
      <w:r w:rsidRPr="001755F0">
        <w:rPr>
          <w:bCs/>
          <w:color w:val="000000"/>
          <w:szCs w:val="21"/>
        </w:rPr>
        <w:t>——</w:t>
      </w:r>
      <w:r w:rsidRPr="001755F0">
        <w:rPr>
          <w:bCs/>
          <w:color w:val="000000"/>
          <w:szCs w:val="21"/>
        </w:rPr>
        <w:t>刘思达（</w:t>
      </w:r>
      <w:r w:rsidRPr="001755F0">
        <w:rPr>
          <w:bCs/>
          <w:color w:val="000000"/>
          <w:szCs w:val="21"/>
        </w:rPr>
        <w:t>Sida Liu</w:t>
      </w:r>
      <w:r w:rsidRPr="001755F0">
        <w:rPr>
          <w:bCs/>
          <w:color w:val="000000"/>
          <w:szCs w:val="21"/>
        </w:rPr>
        <w:t>），香港大学（</w:t>
      </w:r>
      <w:r w:rsidRPr="001755F0">
        <w:rPr>
          <w:bCs/>
          <w:color w:val="000000"/>
          <w:szCs w:val="21"/>
        </w:rPr>
        <w:t>The University of Hong Kong</w:t>
      </w:r>
      <w:r w:rsidRPr="001755F0">
        <w:rPr>
          <w:bCs/>
          <w:color w:val="000000"/>
          <w:szCs w:val="21"/>
        </w:rPr>
        <w:t>）</w:t>
      </w:r>
    </w:p>
    <w:p w14:paraId="23535094" w14:textId="77777777" w:rsidR="0039755A" w:rsidRPr="004230C5" w:rsidRDefault="0039755A" w:rsidP="00882F94">
      <w:pPr>
        <w:shd w:val="clear" w:color="auto" w:fill="FFFFFF"/>
        <w:ind w:firstLineChars="200" w:firstLine="422"/>
        <w:rPr>
          <w:b/>
          <w:color w:val="000000"/>
          <w:szCs w:val="21"/>
        </w:rPr>
      </w:pPr>
    </w:p>
    <w:p w14:paraId="4E46FA02" w14:textId="77777777" w:rsidR="0039755A" w:rsidRPr="004230C5" w:rsidRDefault="0039755A" w:rsidP="00882F94">
      <w:pPr>
        <w:shd w:val="clear" w:color="auto" w:fill="FFFFFF"/>
        <w:rPr>
          <w:b/>
          <w:color w:val="000000"/>
          <w:szCs w:val="21"/>
        </w:rPr>
      </w:pPr>
    </w:p>
    <w:p w14:paraId="13F1FA11" w14:textId="77777777" w:rsidR="0039755A" w:rsidRPr="004230C5" w:rsidRDefault="0039755A" w:rsidP="00882F94">
      <w:pPr>
        <w:shd w:val="clear" w:color="auto" w:fill="FFFFFF"/>
        <w:rPr>
          <w:b/>
          <w:color w:val="000000"/>
          <w:szCs w:val="21"/>
        </w:rPr>
      </w:pPr>
      <w:r w:rsidRPr="004230C5">
        <w:rPr>
          <w:rFonts w:hint="eastAsia"/>
          <w:b/>
          <w:color w:val="000000"/>
          <w:szCs w:val="21"/>
        </w:rPr>
        <w:t>目录：</w:t>
      </w:r>
    </w:p>
    <w:p w14:paraId="451321C3" w14:textId="77777777" w:rsidR="0039755A" w:rsidRDefault="0039755A" w:rsidP="00882F94">
      <w:pPr>
        <w:shd w:val="clear" w:color="auto" w:fill="FFFFFF"/>
        <w:rPr>
          <w:b/>
          <w:color w:val="000000"/>
          <w:szCs w:val="21"/>
        </w:rPr>
      </w:pPr>
    </w:p>
    <w:p w14:paraId="7D9AEE2E" w14:textId="4DCD7745" w:rsidR="001755F0" w:rsidRPr="001755F0" w:rsidRDefault="001755F0" w:rsidP="001755F0">
      <w:pPr>
        <w:shd w:val="clear" w:color="auto" w:fill="FFFFFF"/>
        <w:jc w:val="center"/>
        <w:rPr>
          <w:bCs/>
          <w:color w:val="000000"/>
          <w:szCs w:val="21"/>
        </w:rPr>
      </w:pPr>
      <w:r w:rsidRPr="001755F0">
        <w:rPr>
          <w:rFonts w:hint="eastAsia"/>
          <w:bCs/>
          <w:color w:val="000000"/>
          <w:szCs w:val="21"/>
        </w:rPr>
        <w:t>插图目录</w:t>
      </w:r>
    </w:p>
    <w:p w14:paraId="794321AA" w14:textId="42BC531E" w:rsidR="001755F0" w:rsidRPr="001755F0" w:rsidRDefault="001755F0" w:rsidP="001755F0">
      <w:pPr>
        <w:shd w:val="clear" w:color="auto" w:fill="FFFFFF"/>
        <w:jc w:val="center"/>
        <w:rPr>
          <w:bCs/>
          <w:color w:val="000000"/>
          <w:szCs w:val="21"/>
        </w:rPr>
      </w:pPr>
      <w:r w:rsidRPr="001755F0">
        <w:rPr>
          <w:rFonts w:hint="eastAsia"/>
          <w:bCs/>
          <w:color w:val="000000"/>
          <w:szCs w:val="21"/>
        </w:rPr>
        <w:t>致谢</w:t>
      </w:r>
    </w:p>
    <w:p w14:paraId="1F6F7E88" w14:textId="77777777" w:rsidR="001755F0" w:rsidRPr="001755F0" w:rsidRDefault="001755F0" w:rsidP="001755F0">
      <w:pPr>
        <w:shd w:val="clear" w:color="auto" w:fill="FFFFFF"/>
        <w:jc w:val="center"/>
        <w:rPr>
          <w:bCs/>
          <w:color w:val="000000"/>
          <w:szCs w:val="21"/>
        </w:rPr>
      </w:pPr>
      <w:r w:rsidRPr="001755F0">
        <w:rPr>
          <w:rFonts w:hint="eastAsia"/>
          <w:bCs/>
          <w:color w:val="000000"/>
          <w:szCs w:val="21"/>
        </w:rPr>
        <w:lastRenderedPageBreak/>
        <w:t>撰稿人简介</w:t>
      </w:r>
    </w:p>
    <w:p w14:paraId="1355DFFB" w14:textId="77777777" w:rsidR="001755F0" w:rsidRPr="001755F0" w:rsidRDefault="001755F0" w:rsidP="001755F0">
      <w:pPr>
        <w:shd w:val="clear" w:color="auto" w:fill="FFFFFF"/>
        <w:jc w:val="center"/>
        <w:rPr>
          <w:bCs/>
          <w:color w:val="000000"/>
          <w:szCs w:val="21"/>
        </w:rPr>
      </w:pPr>
    </w:p>
    <w:p w14:paraId="6A2862E2" w14:textId="06609838" w:rsidR="001755F0" w:rsidRPr="001755F0" w:rsidRDefault="001755F0" w:rsidP="001755F0">
      <w:pPr>
        <w:shd w:val="clear" w:color="auto" w:fill="FFFFFF"/>
        <w:jc w:val="center"/>
        <w:rPr>
          <w:b/>
          <w:color w:val="000000"/>
          <w:szCs w:val="21"/>
        </w:rPr>
      </w:pPr>
      <w:r w:rsidRPr="001755F0">
        <w:rPr>
          <w:rFonts w:hint="eastAsia"/>
          <w:b/>
          <w:color w:val="000000"/>
          <w:szCs w:val="21"/>
        </w:rPr>
        <w:t>第一部分</w:t>
      </w:r>
      <w:r w:rsidRPr="001755F0">
        <w:rPr>
          <w:rFonts w:hint="eastAsia"/>
          <w:b/>
          <w:color w:val="000000"/>
          <w:szCs w:val="21"/>
        </w:rPr>
        <w:t xml:space="preserve"> </w:t>
      </w:r>
      <w:r w:rsidRPr="001755F0">
        <w:rPr>
          <w:rFonts w:hint="eastAsia"/>
          <w:b/>
          <w:color w:val="000000"/>
          <w:szCs w:val="21"/>
        </w:rPr>
        <w:t>理论、概念与方法</w:t>
      </w:r>
    </w:p>
    <w:p w14:paraId="2A665FCE" w14:textId="77777777" w:rsidR="001755F0" w:rsidRPr="001755F0" w:rsidRDefault="001755F0" w:rsidP="001755F0">
      <w:pPr>
        <w:shd w:val="clear" w:color="auto" w:fill="FFFFFF"/>
        <w:jc w:val="center"/>
        <w:rPr>
          <w:bCs/>
          <w:color w:val="000000"/>
          <w:szCs w:val="21"/>
        </w:rPr>
      </w:pPr>
      <w:r w:rsidRPr="001755F0">
        <w:rPr>
          <w:rFonts w:hint="eastAsia"/>
          <w:bCs/>
          <w:color w:val="000000"/>
          <w:szCs w:val="21"/>
        </w:rPr>
        <w:t xml:space="preserve">1. </w:t>
      </w:r>
      <w:r w:rsidRPr="001755F0">
        <w:rPr>
          <w:rFonts w:hint="eastAsia"/>
          <w:bCs/>
          <w:color w:val="000000"/>
          <w:szCs w:val="21"/>
        </w:rPr>
        <w:t>非正式性与法院：迈向司法政治的关系视角</w:t>
      </w:r>
    </w:p>
    <w:p w14:paraId="335B55DF" w14:textId="78EF10B3" w:rsidR="001755F0" w:rsidRPr="001755F0" w:rsidRDefault="001755F0" w:rsidP="001755F0">
      <w:pPr>
        <w:shd w:val="clear" w:color="auto" w:fill="FFFFFF"/>
        <w:jc w:val="center"/>
        <w:rPr>
          <w:bCs/>
          <w:color w:val="000000"/>
          <w:szCs w:val="21"/>
        </w:rPr>
      </w:pPr>
      <w:r w:rsidRPr="001755F0">
        <w:rPr>
          <w:rFonts w:hint="eastAsia"/>
          <w:bCs/>
          <w:color w:val="000000"/>
          <w:szCs w:val="21"/>
        </w:rPr>
        <w:t>比约恩·德雷塞尔（</w:t>
      </w:r>
      <w:r w:rsidRPr="001755F0">
        <w:rPr>
          <w:rFonts w:hint="eastAsia"/>
          <w:bCs/>
          <w:color w:val="000000"/>
          <w:szCs w:val="21"/>
        </w:rPr>
        <w:t>Björn Dressel</w:t>
      </w:r>
      <w:r w:rsidRPr="001755F0">
        <w:rPr>
          <w:rFonts w:hint="eastAsia"/>
          <w:bCs/>
          <w:color w:val="000000"/>
          <w:szCs w:val="21"/>
        </w:rPr>
        <w:t>）、劳尔·桑切斯</w:t>
      </w:r>
      <w:r w:rsidRPr="001755F0">
        <w:rPr>
          <w:rFonts w:hint="eastAsia"/>
          <w:bCs/>
          <w:color w:val="000000"/>
          <w:szCs w:val="21"/>
        </w:rPr>
        <w:t>-</w:t>
      </w:r>
      <w:r w:rsidRPr="001755F0">
        <w:rPr>
          <w:rFonts w:hint="eastAsia"/>
          <w:bCs/>
          <w:color w:val="000000"/>
          <w:szCs w:val="21"/>
        </w:rPr>
        <w:t>乌里瓦里（</w:t>
      </w:r>
      <w:r w:rsidRPr="001755F0">
        <w:rPr>
          <w:rFonts w:hint="eastAsia"/>
          <w:bCs/>
          <w:color w:val="000000"/>
          <w:szCs w:val="21"/>
        </w:rPr>
        <w:t>Raul Sanchez Urribarri</w:t>
      </w:r>
      <w:r w:rsidRPr="001755F0">
        <w:rPr>
          <w:rFonts w:hint="eastAsia"/>
          <w:bCs/>
          <w:color w:val="000000"/>
          <w:szCs w:val="21"/>
        </w:rPr>
        <w:t>）、亚历山大·施特罗（</w:t>
      </w:r>
      <w:r w:rsidRPr="001755F0">
        <w:rPr>
          <w:rFonts w:hint="eastAsia"/>
          <w:bCs/>
          <w:color w:val="000000"/>
          <w:szCs w:val="21"/>
        </w:rPr>
        <w:t>Alexander Stroh</w:t>
      </w:r>
      <w:r w:rsidRPr="001755F0">
        <w:rPr>
          <w:rFonts w:hint="eastAsia"/>
          <w:bCs/>
          <w:color w:val="000000"/>
          <w:szCs w:val="21"/>
        </w:rPr>
        <w:t>）</w:t>
      </w:r>
    </w:p>
    <w:p w14:paraId="51FA12D1" w14:textId="6D5B5FC5" w:rsidR="001755F0" w:rsidRPr="001755F0" w:rsidRDefault="001755F0" w:rsidP="001755F0">
      <w:pPr>
        <w:shd w:val="clear" w:color="auto" w:fill="FFFFFF"/>
        <w:jc w:val="center"/>
        <w:rPr>
          <w:bCs/>
          <w:color w:val="000000"/>
          <w:szCs w:val="21"/>
        </w:rPr>
      </w:pPr>
      <w:r w:rsidRPr="001755F0">
        <w:rPr>
          <w:rFonts w:hint="eastAsia"/>
          <w:bCs/>
          <w:color w:val="000000"/>
          <w:szCs w:val="21"/>
        </w:rPr>
        <w:t>2.</w:t>
      </w:r>
      <w:r w:rsidRPr="001755F0">
        <w:rPr>
          <w:rFonts w:hint="eastAsia"/>
          <w:bCs/>
          <w:color w:val="000000"/>
          <w:szCs w:val="21"/>
        </w:rPr>
        <w:t>非正式性悖论？论非正式关系与制度</w:t>
      </w:r>
    </w:p>
    <w:p w14:paraId="76F726CE" w14:textId="49DE8708" w:rsidR="001755F0" w:rsidRPr="001755F0" w:rsidRDefault="001755F0" w:rsidP="001755F0">
      <w:pPr>
        <w:shd w:val="clear" w:color="auto" w:fill="FFFFFF"/>
        <w:jc w:val="center"/>
        <w:rPr>
          <w:bCs/>
          <w:color w:val="000000"/>
          <w:szCs w:val="21"/>
        </w:rPr>
      </w:pPr>
      <w:r w:rsidRPr="001755F0">
        <w:rPr>
          <w:rFonts w:hint="eastAsia"/>
          <w:bCs/>
          <w:color w:val="000000"/>
          <w:szCs w:val="21"/>
        </w:rPr>
        <w:t>丹尼尔·</w:t>
      </w:r>
      <w:r w:rsidRPr="001755F0">
        <w:rPr>
          <w:rFonts w:hint="eastAsia"/>
          <w:bCs/>
          <w:color w:val="000000"/>
          <w:szCs w:val="21"/>
        </w:rPr>
        <w:t xml:space="preserve">M. </w:t>
      </w:r>
      <w:r w:rsidRPr="001755F0">
        <w:rPr>
          <w:rFonts w:hint="eastAsia"/>
          <w:bCs/>
          <w:color w:val="000000"/>
          <w:szCs w:val="21"/>
        </w:rPr>
        <w:t>布林克斯（</w:t>
      </w:r>
      <w:r w:rsidRPr="001755F0">
        <w:rPr>
          <w:rFonts w:hint="eastAsia"/>
          <w:bCs/>
          <w:color w:val="000000"/>
          <w:szCs w:val="21"/>
        </w:rPr>
        <w:t>Daniel M. Brinks</w:t>
      </w:r>
      <w:r w:rsidRPr="001755F0">
        <w:rPr>
          <w:rFonts w:hint="eastAsia"/>
          <w:bCs/>
          <w:color w:val="000000"/>
          <w:szCs w:val="21"/>
        </w:rPr>
        <w:t>）</w:t>
      </w:r>
    </w:p>
    <w:p w14:paraId="0298B55D" w14:textId="77777777" w:rsidR="001755F0" w:rsidRPr="001755F0" w:rsidRDefault="001755F0" w:rsidP="001755F0">
      <w:pPr>
        <w:shd w:val="clear" w:color="auto" w:fill="FFFFFF"/>
        <w:jc w:val="center"/>
        <w:rPr>
          <w:bCs/>
          <w:color w:val="000000"/>
          <w:szCs w:val="21"/>
        </w:rPr>
      </w:pPr>
      <w:r w:rsidRPr="001755F0">
        <w:rPr>
          <w:rFonts w:hint="eastAsia"/>
          <w:bCs/>
          <w:color w:val="000000"/>
          <w:szCs w:val="21"/>
        </w:rPr>
        <w:t xml:space="preserve">3. </w:t>
      </w:r>
      <w:r w:rsidRPr="001755F0">
        <w:rPr>
          <w:rFonts w:hint="eastAsia"/>
          <w:bCs/>
          <w:color w:val="000000"/>
          <w:szCs w:val="21"/>
        </w:rPr>
        <w:t>法律上的司法独立与事实上的司法独立趋同了吗？非正式制度的作用</w:t>
      </w:r>
    </w:p>
    <w:p w14:paraId="37E24E05" w14:textId="7BB42AE5" w:rsidR="001755F0" w:rsidRPr="001755F0" w:rsidRDefault="001755F0" w:rsidP="001755F0">
      <w:pPr>
        <w:shd w:val="clear" w:color="auto" w:fill="FFFFFF"/>
        <w:jc w:val="center"/>
        <w:rPr>
          <w:bCs/>
          <w:color w:val="000000"/>
          <w:szCs w:val="21"/>
        </w:rPr>
      </w:pPr>
      <w:r w:rsidRPr="001755F0">
        <w:rPr>
          <w:rFonts w:hint="eastAsia"/>
          <w:bCs/>
          <w:color w:val="000000"/>
          <w:szCs w:val="21"/>
        </w:rPr>
        <w:t>安德烈娅·波萨斯·洛约（</w:t>
      </w:r>
      <w:r w:rsidRPr="001755F0">
        <w:rPr>
          <w:rFonts w:hint="eastAsia"/>
          <w:bCs/>
          <w:color w:val="000000"/>
          <w:szCs w:val="21"/>
        </w:rPr>
        <w:t>Andrea Pozas Loyo</w:t>
      </w:r>
      <w:r w:rsidRPr="001755F0">
        <w:rPr>
          <w:rFonts w:hint="eastAsia"/>
          <w:bCs/>
          <w:color w:val="000000"/>
          <w:szCs w:val="21"/>
        </w:rPr>
        <w:t>）、胡利奥·里奥斯·菲格罗亚（</w:t>
      </w:r>
      <w:r w:rsidRPr="001755F0">
        <w:rPr>
          <w:rFonts w:hint="eastAsia"/>
          <w:bCs/>
          <w:color w:val="000000"/>
          <w:szCs w:val="21"/>
        </w:rPr>
        <w:t>Julio Rios Figueroa</w:t>
      </w:r>
      <w:r w:rsidRPr="001755F0">
        <w:rPr>
          <w:rFonts w:hint="eastAsia"/>
          <w:bCs/>
          <w:color w:val="000000"/>
          <w:szCs w:val="21"/>
        </w:rPr>
        <w:t>）</w:t>
      </w:r>
    </w:p>
    <w:p w14:paraId="7FD7DCD8" w14:textId="77777777" w:rsidR="001755F0" w:rsidRPr="001755F0" w:rsidRDefault="001755F0" w:rsidP="001755F0">
      <w:pPr>
        <w:shd w:val="clear" w:color="auto" w:fill="FFFFFF"/>
        <w:jc w:val="center"/>
        <w:rPr>
          <w:bCs/>
          <w:color w:val="000000"/>
          <w:szCs w:val="21"/>
        </w:rPr>
      </w:pPr>
      <w:r w:rsidRPr="001755F0">
        <w:rPr>
          <w:rFonts w:hint="eastAsia"/>
          <w:bCs/>
          <w:color w:val="000000"/>
          <w:szCs w:val="21"/>
        </w:rPr>
        <w:t xml:space="preserve">4. </w:t>
      </w:r>
      <w:r w:rsidRPr="001755F0">
        <w:rPr>
          <w:rFonts w:hint="eastAsia"/>
          <w:bCs/>
          <w:color w:val="000000"/>
          <w:szCs w:val="21"/>
        </w:rPr>
        <w:t>维系彼此的纽带：关于司法忠诚的若干视角</w:t>
      </w:r>
    </w:p>
    <w:p w14:paraId="1740522B" w14:textId="08775D39" w:rsidR="001755F0" w:rsidRPr="001755F0" w:rsidRDefault="001755F0" w:rsidP="001755F0">
      <w:pPr>
        <w:shd w:val="clear" w:color="auto" w:fill="FFFFFF"/>
        <w:jc w:val="center"/>
        <w:rPr>
          <w:bCs/>
          <w:color w:val="000000"/>
          <w:szCs w:val="21"/>
        </w:rPr>
      </w:pPr>
      <w:r w:rsidRPr="001755F0">
        <w:rPr>
          <w:rFonts w:hint="eastAsia"/>
          <w:bCs/>
          <w:color w:val="000000"/>
          <w:szCs w:val="21"/>
        </w:rPr>
        <w:t>劳尔·桑切斯</w:t>
      </w:r>
      <w:r w:rsidRPr="001755F0">
        <w:rPr>
          <w:rFonts w:hint="eastAsia"/>
          <w:bCs/>
          <w:color w:val="000000"/>
          <w:szCs w:val="21"/>
        </w:rPr>
        <w:t>-</w:t>
      </w:r>
      <w:r w:rsidRPr="001755F0">
        <w:rPr>
          <w:rFonts w:hint="eastAsia"/>
          <w:bCs/>
          <w:color w:val="000000"/>
          <w:szCs w:val="21"/>
        </w:rPr>
        <w:t>乌里瓦里（</w:t>
      </w:r>
      <w:r w:rsidRPr="001755F0">
        <w:rPr>
          <w:rFonts w:hint="eastAsia"/>
          <w:bCs/>
          <w:color w:val="000000"/>
          <w:szCs w:val="21"/>
        </w:rPr>
        <w:t>Raul Sanchez Urribarri</w:t>
      </w:r>
      <w:r w:rsidRPr="001755F0">
        <w:rPr>
          <w:rFonts w:hint="eastAsia"/>
          <w:bCs/>
          <w:color w:val="000000"/>
          <w:szCs w:val="21"/>
        </w:rPr>
        <w:t>）</w:t>
      </w:r>
    </w:p>
    <w:p w14:paraId="199CED4D" w14:textId="77777777" w:rsidR="001755F0" w:rsidRPr="001755F0" w:rsidRDefault="001755F0" w:rsidP="001755F0">
      <w:pPr>
        <w:shd w:val="clear" w:color="auto" w:fill="FFFFFF"/>
        <w:jc w:val="center"/>
        <w:rPr>
          <w:bCs/>
          <w:color w:val="000000"/>
          <w:szCs w:val="21"/>
        </w:rPr>
      </w:pPr>
    </w:p>
    <w:p w14:paraId="344866DC" w14:textId="3639D570" w:rsidR="001755F0" w:rsidRPr="001755F0" w:rsidRDefault="001755F0" w:rsidP="001755F0">
      <w:pPr>
        <w:shd w:val="clear" w:color="auto" w:fill="FFFFFF"/>
        <w:jc w:val="center"/>
        <w:rPr>
          <w:b/>
          <w:color w:val="000000"/>
          <w:szCs w:val="21"/>
        </w:rPr>
      </w:pPr>
      <w:r w:rsidRPr="001755F0">
        <w:rPr>
          <w:rFonts w:hint="eastAsia"/>
          <w:b/>
          <w:color w:val="000000"/>
          <w:szCs w:val="21"/>
        </w:rPr>
        <w:t>第二部分</w:t>
      </w:r>
      <w:r w:rsidRPr="001755F0">
        <w:rPr>
          <w:rFonts w:hint="eastAsia"/>
          <w:b/>
          <w:color w:val="000000"/>
          <w:szCs w:val="21"/>
        </w:rPr>
        <w:t xml:space="preserve"> </w:t>
      </w:r>
      <w:r w:rsidRPr="001755F0">
        <w:rPr>
          <w:rFonts w:hint="eastAsia"/>
          <w:b/>
          <w:color w:val="000000"/>
          <w:szCs w:val="21"/>
        </w:rPr>
        <w:t>政治关系</w:t>
      </w:r>
    </w:p>
    <w:p w14:paraId="589ECF20" w14:textId="77777777" w:rsidR="001755F0" w:rsidRPr="001755F0" w:rsidRDefault="001755F0" w:rsidP="001755F0">
      <w:pPr>
        <w:shd w:val="clear" w:color="auto" w:fill="FFFFFF"/>
        <w:jc w:val="center"/>
        <w:rPr>
          <w:bCs/>
          <w:color w:val="000000"/>
          <w:szCs w:val="21"/>
        </w:rPr>
      </w:pPr>
      <w:r w:rsidRPr="001755F0">
        <w:rPr>
          <w:rFonts w:hint="eastAsia"/>
          <w:bCs/>
          <w:color w:val="000000"/>
          <w:szCs w:val="21"/>
        </w:rPr>
        <w:t xml:space="preserve">5. </w:t>
      </w:r>
      <w:r w:rsidRPr="001755F0">
        <w:rPr>
          <w:rFonts w:hint="eastAsia"/>
          <w:bCs/>
          <w:color w:val="000000"/>
          <w:szCs w:val="21"/>
        </w:rPr>
        <w:t>顺从的法院、抗拒的首领与威权政体中的司法庇护主义</w:t>
      </w:r>
    </w:p>
    <w:p w14:paraId="56326040" w14:textId="5B1CD214" w:rsidR="001755F0" w:rsidRPr="001755F0" w:rsidRDefault="001755F0" w:rsidP="001755F0">
      <w:pPr>
        <w:shd w:val="clear" w:color="auto" w:fill="FFFFFF"/>
        <w:jc w:val="center"/>
        <w:rPr>
          <w:bCs/>
          <w:color w:val="000000"/>
          <w:szCs w:val="21"/>
        </w:rPr>
      </w:pPr>
      <w:r w:rsidRPr="001755F0">
        <w:rPr>
          <w:rFonts w:hint="eastAsia"/>
          <w:bCs/>
          <w:color w:val="000000"/>
          <w:szCs w:val="21"/>
        </w:rPr>
        <w:t>阿列克谢·特罗切夫（</w:t>
      </w:r>
      <w:r w:rsidRPr="001755F0">
        <w:rPr>
          <w:rFonts w:hint="eastAsia"/>
          <w:bCs/>
          <w:color w:val="000000"/>
          <w:szCs w:val="21"/>
        </w:rPr>
        <w:t>Alexei Trochev</w:t>
      </w:r>
      <w:r w:rsidRPr="001755F0">
        <w:rPr>
          <w:rFonts w:hint="eastAsia"/>
          <w:bCs/>
          <w:color w:val="000000"/>
          <w:szCs w:val="21"/>
        </w:rPr>
        <w:t>）</w:t>
      </w:r>
    </w:p>
    <w:p w14:paraId="65A36565" w14:textId="77777777" w:rsidR="001755F0" w:rsidRPr="001755F0" w:rsidRDefault="001755F0" w:rsidP="001755F0">
      <w:pPr>
        <w:shd w:val="clear" w:color="auto" w:fill="FFFFFF"/>
        <w:jc w:val="center"/>
        <w:rPr>
          <w:bCs/>
          <w:color w:val="000000"/>
          <w:szCs w:val="21"/>
        </w:rPr>
      </w:pPr>
      <w:r w:rsidRPr="001755F0">
        <w:rPr>
          <w:rFonts w:hint="eastAsia"/>
          <w:bCs/>
          <w:color w:val="000000"/>
          <w:szCs w:val="21"/>
        </w:rPr>
        <w:t xml:space="preserve">6. </w:t>
      </w:r>
      <w:r w:rsidRPr="001755F0">
        <w:rPr>
          <w:rFonts w:hint="eastAsia"/>
          <w:bCs/>
          <w:color w:val="000000"/>
          <w:szCs w:val="21"/>
        </w:rPr>
        <w:t>非正式性与司法裁判：东南亚法官网络的作用</w:t>
      </w:r>
    </w:p>
    <w:p w14:paraId="65A04B4D" w14:textId="4F17B237" w:rsidR="001755F0" w:rsidRPr="001755F0" w:rsidRDefault="001755F0" w:rsidP="001755F0">
      <w:pPr>
        <w:shd w:val="clear" w:color="auto" w:fill="FFFFFF"/>
        <w:jc w:val="center"/>
        <w:rPr>
          <w:bCs/>
          <w:color w:val="000000"/>
          <w:szCs w:val="21"/>
        </w:rPr>
      </w:pPr>
      <w:r w:rsidRPr="001755F0">
        <w:rPr>
          <w:rFonts w:hint="eastAsia"/>
          <w:bCs/>
          <w:color w:val="000000"/>
          <w:szCs w:val="21"/>
        </w:rPr>
        <w:t>比约恩·德雷塞尔（</w:t>
      </w:r>
      <w:r w:rsidRPr="001755F0">
        <w:rPr>
          <w:rFonts w:hint="eastAsia"/>
          <w:bCs/>
          <w:color w:val="000000"/>
          <w:szCs w:val="21"/>
        </w:rPr>
        <w:t>Björn Dressel</w:t>
      </w:r>
      <w:r w:rsidRPr="001755F0">
        <w:rPr>
          <w:rFonts w:hint="eastAsia"/>
          <w:bCs/>
          <w:color w:val="000000"/>
          <w:szCs w:val="21"/>
        </w:rPr>
        <w:t>）</w:t>
      </w:r>
    </w:p>
    <w:p w14:paraId="5175B000" w14:textId="77777777" w:rsidR="001755F0" w:rsidRPr="001755F0" w:rsidRDefault="001755F0" w:rsidP="001755F0">
      <w:pPr>
        <w:shd w:val="clear" w:color="auto" w:fill="FFFFFF"/>
        <w:jc w:val="center"/>
        <w:rPr>
          <w:bCs/>
          <w:color w:val="000000"/>
          <w:szCs w:val="21"/>
        </w:rPr>
      </w:pPr>
      <w:r w:rsidRPr="001755F0">
        <w:rPr>
          <w:rFonts w:hint="eastAsia"/>
          <w:bCs/>
          <w:color w:val="000000"/>
          <w:szCs w:val="21"/>
        </w:rPr>
        <w:t xml:space="preserve">7. </w:t>
      </w:r>
      <w:r w:rsidRPr="001755F0">
        <w:rPr>
          <w:rFonts w:hint="eastAsia"/>
          <w:bCs/>
          <w:color w:val="000000"/>
          <w:szCs w:val="21"/>
        </w:rPr>
        <w:t>当与政治领导人的非正式联系保护法官脆弱的独立性：种族隔离后南非与纳米比亚的经验</w:t>
      </w:r>
    </w:p>
    <w:p w14:paraId="7DFDBEF1" w14:textId="3EF4C433" w:rsidR="001755F0" w:rsidRPr="001755F0" w:rsidRDefault="001755F0" w:rsidP="001755F0">
      <w:pPr>
        <w:shd w:val="clear" w:color="auto" w:fill="FFFFFF"/>
        <w:jc w:val="center"/>
        <w:rPr>
          <w:bCs/>
          <w:color w:val="000000"/>
          <w:szCs w:val="21"/>
        </w:rPr>
      </w:pPr>
      <w:r w:rsidRPr="001755F0">
        <w:rPr>
          <w:rFonts w:hint="eastAsia"/>
          <w:bCs/>
          <w:color w:val="000000"/>
          <w:szCs w:val="21"/>
        </w:rPr>
        <w:t>彼得·布雷特（</w:t>
      </w:r>
      <w:r w:rsidRPr="001755F0">
        <w:rPr>
          <w:rFonts w:hint="eastAsia"/>
          <w:bCs/>
          <w:color w:val="000000"/>
          <w:szCs w:val="21"/>
        </w:rPr>
        <w:t>Peter Brett</w:t>
      </w:r>
      <w:r w:rsidRPr="001755F0">
        <w:rPr>
          <w:rFonts w:hint="eastAsia"/>
          <w:bCs/>
          <w:color w:val="000000"/>
          <w:szCs w:val="21"/>
        </w:rPr>
        <w:t>）</w:t>
      </w:r>
    </w:p>
    <w:p w14:paraId="0A930D5A" w14:textId="77777777" w:rsidR="001755F0" w:rsidRPr="001755F0" w:rsidRDefault="001755F0" w:rsidP="001755F0">
      <w:pPr>
        <w:shd w:val="clear" w:color="auto" w:fill="FFFFFF"/>
        <w:jc w:val="center"/>
        <w:rPr>
          <w:bCs/>
          <w:color w:val="000000"/>
          <w:szCs w:val="21"/>
        </w:rPr>
      </w:pPr>
      <w:r w:rsidRPr="001755F0">
        <w:rPr>
          <w:rFonts w:hint="eastAsia"/>
          <w:bCs/>
          <w:color w:val="000000"/>
          <w:szCs w:val="21"/>
        </w:rPr>
        <w:t xml:space="preserve">8. </w:t>
      </w:r>
      <w:r w:rsidRPr="001755F0">
        <w:rPr>
          <w:rFonts w:hint="eastAsia"/>
          <w:bCs/>
          <w:color w:val="000000"/>
          <w:szCs w:val="21"/>
        </w:rPr>
        <w:t>司法抵抗：非正式性的盾与剑</w:t>
      </w:r>
    </w:p>
    <w:p w14:paraId="4673FB74" w14:textId="2E84E61E" w:rsidR="001755F0" w:rsidRPr="001755F0" w:rsidRDefault="001755F0" w:rsidP="001755F0">
      <w:pPr>
        <w:shd w:val="clear" w:color="auto" w:fill="FFFFFF"/>
        <w:jc w:val="center"/>
        <w:rPr>
          <w:bCs/>
          <w:color w:val="000000"/>
          <w:szCs w:val="21"/>
        </w:rPr>
      </w:pPr>
      <w:r w:rsidRPr="001755F0">
        <w:rPr>
          <w:rFonts w:hint="eastAsia"/>
          <w:bCs/>
          <w:color w:val="000000"/>
          <w:szCs w:val="21"/>
        </w:rPr>
        <w:t>卡塔日娜·希普洛娃（</w:t>
      </w:r>
      <w:proofErr w:type="spellStart"/>
      <w:r w:rsidRPr="001755F0">
        <w:rPr>
          <w:rFonts w:hint="eastAsia"/>
          <w:bCs/>
          <w:color w:val="000000"/>
          <w:szCs w:val="21"/>
        </w:rPr>
        <w:t>Katar</w:t>
      </w:r>
      <w:proofErr w:type="spellEnd"/>
      <w:r w:rsidRPr="001755F0">
        <w:rPr>
          <w:rFonts w:hint="eastAsia"/>
          <w:bCs/>
          <w:color w:val="000000"/>
          <w:szCs w:val="21"/>
        </w:rPr>
        <w:t>í</w:t>
      </w:r>
      <w:proofErr w:type="spellStart"/>
      <w:r w:rsidRPr="001755F0">
        <w:rPr>
          <w:rFonts w:hint="eastAsia"/>
          <w:bCs/>
          <w:color w:val="000000"/>
          <w:szCs w:val="21"/>
        </w:rPr>
        <w:t>na</w:t>
      </w:r>
      <w:proofErr w:type="spellEnd"/>
      <w:r w:rsidRPr="001755F0">
        <w:rPr>
          <w:rFonts w:hint="eastAsia"/>
          <w:bCs/>
          <w:color w:val="000000"/>
          <w:szCs w:val="21"/>
        </w:rPr>
        <w:t xml:space="preserve"> </w:t>
      </w:r>
      <w:r w:rsidRPr="001755F0">
        <w:rPr>
          <w:rFonts w:hint="eastAsia"/>
          <w:bCs/>
          <w:color w:val="000000"/>
          <w:szCs w:val="21"/>
        </w:rPr>
        <w:t>Š</w:t>
      </w:r>
      <w:proofErr w:type="spellStart"/>
      <w:r w:rsidRPr="001755F0">
        <w:rPr>
          <w:rFonts w:hint="eastAsia"/>
          <w:bCs/>
          <w:color w:val="000000"/>
          <w:szCs w:val="21"/>
        </w:rPr>
        <w:t>ipulov</w:t>
      </w:r>
      <w:proofErr w:type="spellEnd"/>
      <w:r w:rsidRPr="001755F0">
        <w:rPr>
          <w:rFonts w:hint="eastAsia"/>
          <w:bCs/>
          <w:color w:val="000000"/>
          <w:szCs w:val="21"/>
        </w:rPr>
        <w:t>á）</w:t>
      </w:r>
    </w:p>
    <w:p w14:paraId="6A826F19" w14:textId="77777777" w:rsidR="001755F0" w:rsidRPr="001755F0" w:rsidRDefault="001755F0" w:rsidP="001755F0">
      <w:pPr>
        <w:shd w:val="clear" w:color="auto" w:fill="FFFFFF"/>
        <w:jc w:val="center"/>
        <w:rPr>
          <w:bCs/>
          <w:color w:val="000000"/>
          <w:szCs w:val="21"/>
        </w:rPr>
      </w:pPr>
    </w:p>
    <w:p w14:paraId="28ED09BF" w14:textId="1F721202" w:rsidR="001755F0" w:rsidRPr="001755F0" w:rsidRDefault="001755F0" w:rsidP="001755F0">
      <w:pPr>
        <w:shd w:val="clear" w:color="auto" w:fill="FFFFFF"/>
        <w:jc w:val="center"/>
        <w:rPr>
          <w:b/>
          <w:color w:val="000000"/>
          <w:szCs w:val="21"/>
        </w:rPr>
      </w:pPr>
      <w:r w:rsidRPr="001755F0">
        <w:rPr>
          <w:rFonts w:hint="eastAsia"/>
          <w:b/>
          <w:color w:val="000000"/>
          <w:szCs w:val="21"/>
        </w:rPr>
        <w:t>第三部分</w:t>
      </w:r>
      <w:r w:rsidRPr="001755F0">
        <w:rPr>
          <w:rFonts w:hint="eastAsia"/>
          <w:b/>
          <w:color w:val="000000"/>
          <w:szCs w:val="21"/>
        </w:rPr>
        <w:t xml:space="preserve"> </w:t>
      </w:r>
      <w:r w:rsidRPr="001755F0">
        <w:rPr>
          <w:rFonts w:hint="eastAsia"/>
          <w:b/>
          <w:color w:val="000000"/>
          <w:szCs w:val="21"/>
        </w:rPr>
        <w:t>职业关系</w:t>
      </w:r>
    </w:p>
    <w:p w14:paraId="289B9AF0" w14:textId="77777777" w:rsidR="001755F0" w:rsidRPr="001755F0" w:rsidRDefault="001755F0" w:rsidP="001755F0">
      <w:pPr>
        <w:shd w:val="clear" w:color="auto" w:fill="FFFFFF"/>
        <w:jc w:val="center"/>
        <w:rPr>
          <w:bCs/>
          <w:color w:val="000000"/>
          <w:szCs w:val="21"/>
        </w:rPr>
      </w:pPr>
      <w:r w:rsidRPr="001755F0">
        <w:rPr>
          <w:rFonts w:hint="eastAsia"/>
          <w:bCs/>
          <w:color w:val="000000"/>
          <w:szCs w:val="21"/>
        </w:rPr>
        <w:t xml:space="preserve">9. </w:t>
      </w:r>
      <w:r w:rsidRPr="001755F0">
        <w:rPr>
          <w:rFonts w:hint="eastAsia"/>
          <w:bCs/>
          <w:color w:val="000000"/>
          <w:szCs w:val="21"/>
        </w:rPr>
        <w:t>律师界与法官席：巴基斯坦的非正式法律网络与司法行为</w:t>
      </w:r>
    </w:p>
    <w:p w14:paraId="5F46E7E9" w14:textId="13A869EF" w:rsidR="001755F0" w:rsidRPr="001755F0" w:rsidRDefault="001755F0" w:rsidP="001755F0">
      <w:pPr>
        <w:shd w:val="clear" w:color="auto" w:fill="FFFFFF"/>
        <w:jc w:val="center"/>
        <w:rPr>
          <w:bCs/>
          <w:color w:val="000000"/>
          <w:szCs w:val="21"/>
        </w:rPr>
      </w:pPr>
      <w:r w:rsidRPr="001755F0">
        <w:rPr>
          <w:rFonts w:hint="eastAsia"/>
          <w:bCs/>
          <w:color w:val="000000"/>
          <w:szCs w:val="21"/>
        </w:rPr>
        <w:t>亚瑟尔·库雷希（</w:t>
      </w:r>
      <w:r w:rsidRPr="001755F0">
        <w:rPr>
          <w:rFonts w:hint="eastAsia"/>
          <w:bCs/>
          <w:color w:val="000000"/>
          <w:szCs w:val="21"/>
        </w:rPr>
        <w:t>Yasser Kureshi</w:t>
      </w:r>
      <w:r w:rsidRPr="001755F0">
        <w:rPr>
          <w:rFonts w:hint="eastAsia"/>
          <w:bCs/>
          <w:color w:val="000000"/>
          <w:szCs w:val="21"/>
        </w:rPr>
        <w:t>）</w:t>
      </w:r>
    </w:p>
    <w:p w14:paraId="3E3BB33B" w14:textId="77777777" w:rsidR="001755F0" w:rsidRPr="001755F0" w:rsidRDefault="001755F0" w:rsidP="001755F0">
      <w:pPr>
        <w:shd w:val="clear" w:color="auto" w:fill="FFFFFF"/>
        <w:jc w:val="center"/>
        <w:rPr>
          <w:bCs/>
          <w:color w:val="000000"/>
          <w:szCs w:val="21"/>
        </w:rPr>
      </w:pPr>
      <w:r w:rsidRPr="001755F0">
        <w:rPr>
          <w:rFonts w:hint="eastAsia"/>
          <w:bCs/>
          <w:color w:val="000000"/>
          <w:szCs w:val="21"/>
        </w:rPr>
        <w:t xml:space="preserve">10. </w:t>
      </w:r>
      <w:r w:rsidRPr="001755F0">
        <w:rPr>
          <w:rFonts w:hint="eastAsia"/>
          <w:bCs/>
          <w:color w:val="000000"/>
          <w:szCs w:val="21"/>
        </w:rPr>
        <w:t>教育还是经验？美国联邦法官中的一个精英法律家族</w:t>
      </w:r>
    </w:p>
    <w:p w14:paraId="26848FC5" w14:textId="1A2835E6" w:rsidR="001755F0" w:rsidRPr="001755F0" w:rsidRDefault="001755F0" w:rsidP="001755F0">
      <w:pPr>
        <w:shd w:val="clear" w:color="auto" w:fill="FFFFFF"/>
        <w:jc w:val="center"/>
        <w:rPr>
          <w:bCs/>
          <w:color w:val="000000"/>
          <w:szCs w:val="21"/>
        </w:rPr>
      </w:pPr>
      <w:r w:rsidRPr="001755F0">
        <w:rPr>
          <w:rFonts w:hint="eastAsia"/>
          <w:bCs/>
          <w:color w:val="000000"/>
          <w:szCs w:val="21"/>
        </w:rPr>
        <w:t>阿比盖尔·</w:t>
      </w:r>
      <w:r w:rsidRPr="001755F0">
        <w:rPr>
          <w:rFonts w:hint="eastAsia"/>
          <w:bCs/>
          <w:color w:val="000000"/>
          <w:szCs w:val="21"/>
        </w:rPr>
        <w:t xml:space="preserve">V. </w:t>
      </w:r>
      <w:r w:rsidRPr="001755F0">
        <w:rPr>
          <w:rFonts w:hint="eastAsia"/>
          <w:bCs/>
          <w:color w:val="000000"/>
          <w:szCs w:val="21"/>
        </w:rPr>
        <w:t>哈塞特（</w:t>
      </w:r>
      <w:r w:rsidRPr="001755F0">
        <w:rPr>
          <w:rFonts w:hint="eastAsia"/>
          <w:bCs/>
          <w:color w:val="000000"/>
          <w:szCs w:val="21"/>
        </w:rPr>
        <w:t>Abigail V. Hassett</w:t>
      </w:r>
      <w:r w:rsidRPr="001755F0">
        <w:rPr>
          <w:rFonts w:hint="eastAsia"/>
          <w:bCs/>
          <w:color w:val="000000"/>
          <w:szCs w:val="21"/>
        </w:rPr>
        <w:t>）、柯克·</w:t>
      </w:r>
      <w:r w:rsidRPr="001755F0">
        <w:rPr>
          <w:rFonts w:hint="eastAsia"/>
          <w:bCs/>
          <w:color w:val="000000"/>
          <w:szCs w:val="21"/>
        </w:rPr>
        <w:t xml:space="preserve">A. </w:t>
      </w:r>
      <w:r w:rsidRPr="001755F0">
        <w:rPr>
          <w:rFonts w:hint="eastAsia"/>
          <w:bCs/>
          <w:color w:val="000000"/>
          <w:szCs w:val="21"/>
        </w:rPr>
        <w:t>兰达佐（</w:t>
      </w:r>
      <w:r w:rsidRPr="001755F0">
        <w:rPr>
          <w:rFonts w:hint="eastAsia"/>
          <w:bCs/>
          <w:color w:val="000000"/>
          <w:szCs w:val="21"/>
        </w:rPr>
        <w:t>Kirk A. Randazzo</w:t>
      </w:r>
      <w:r w:rsidRPr="001755F0">
        <w:rPr>
          <w:rFonts w:hint="eastAsia"/>
          <w:bCs/>
          <w:color w:val="000000"/>
          <w:szCs w:val="21"/>
        </w:rPr>
        <w:t>）</w:t>
      </w:r>
    </w:p>
    <w:p w14:paraId="468C3329" w14:textId="77777777" w:rsidR="001755F0" w:rsidRPr="001755F0" w:rsidRDefault="001755F0" w:rsidP="001755F0">
      <w:pPr>
        <w:shd w:val="clear" w:color="auto" w:fill="FFFFFF"/>
        <w:jc w:val="center"/>
        <w:rPr>
          <w:bCs/>
          <w:color w:val="000000"/>
          <w:szCs w:val="21"/>
        </w:rPr>
      </w:pPr>
      <w:r w:rsidRPr="001755F0">
        <w:rPr>
          <w:rFonts w:hint="eastAsia"/>
          <w:bCs/>
          <w:color w:val="000000"/>
          <w:szCs w:val="21"/>
        </w:rPr>
        <w:t xml:space="preserve">11. </w:t>
      </w:r>
      <w:r w:rsidRPr="001755F0">
        <w:rPr>
          <w:rFonts w:hint="eastAsia"/>
          <w:bCs/>
          <w:color w:val="000000"/>
          <w:szCs w:val="21"/>
        </w:rPr>
        <w:t>阿根廷的“司法家族”：阿根廷省级联邦司法体系中的家族联系图谱</w:t>
      </w:r>
    </w:p>
    <w:p w14:paraId="35BD8C20" w14:textId="563A6B03" w:rsidR="001755F0" w:rsidRPr="001755F0" w:rsidRDefault="001755F0" w:rsidP="001755F0">
      <w:pPr>
        <w:shd w:val="clear" w:color="auto" w:fill="FFFFFF"/>
        <w:jc w:val="center"/>
        <w:rPr>
          <w:bCs/>
          <w:color w:val="000000"/>
          <w:szCs w:val="21"/>
        </w:rPr>
      </w:pPr>
      <w:r w:rsidRPr="001755F0">
        <w:rPr>
          <w:rFonts w:hint="eastAsia"/>
          <w:bCs/>
          <w:color w:val="000000"/>
          <w:szCs w:val="21"/>
        </w:rPr>
        <w:t>安德烈娅·卡斯塔尼奥拉（</w:t>
      </w:r>
      <w:r w:rsidRPr="001755F0">
        <w:rPr>
          <w:rFonts w:hint="eastAsia"/>
          <w:bCs/>
          <w:color w:val="000000"/>
          <w:szCs w:val="21"/>
        </w:rPr>
        <w:t>Andrea Castagnola</w:t>
      </w:r>
      <w:r w:rsidRPr="001755F0">
        <w:rPr>
          <w:rFonts w:hint="eastAsia"/>
          <w:bCs/>
          <w:color w:val="000000"/>
          <w:szCs w:val="21"/>
        </w:rPr>
        <w:t>）、埃塞基耶尔·冈萨雷斯</w:t>
      </w:r>
      <w:r w:rsidRPr="001755F0">
        <w:rPr>
          <w:rFonts w:hint="eastAsia"/>
          <w:bCs/>
          <w:color w:val="000000"/>
          <w:szCs w:val="21"/>
        </w:rPr>
        <w:t>-</w:t>
      </w:r>
      <w:r w:rsidRPr="001755F0">
        <w:rPr>
          <w:rFonts w:hint="eastAsia"/>
          <w:bCs/>
          <w:color w:val="000000"/>
          <w:szCs w:val="21"/>
        </w:rPr>
        <w:t>奥坎托斯（</w:t>
      </w:r>
      <w:r w:rsidRPr="001755F0">
        <w:rPr>
          <w:rFonts w:hint="eastAsia"/>
          <w:bCs/>
          <w:color w:val="000000"/>
          <w:szCs w:val="21"/>
        </w:rPr>
        <w:t>Ezequiel Gonzalez-</w:t>
      </w:r>
      <w:proofErr w:type="spellStart"/>
      <w:r w:rsidRPr="001755F0">
        <w:rPr>
          <w:rFonts w:hint="eastAsia"/>
          <w:bCs/>
          <w:color w:val="000000"/>
          <w:szCs w:val="21"/>
        </w:rPr>
        <w:t>Ocantos</w:t>
      </w:r>
      <w:proofErr w:type="spellEnd"/>
      <w:r w:rsidRPr="001755F0">
        <w:rPr>
          <w:rFonts w:hint="eastAsia"/>
          <w:bCs/>
          <w:color w:val="000000"/>
          <w:szCs w:val="21"/>
        </w:rPr>
        <w:t>）</w:t>
      </w:r>
    </w:p>
    <w:p w14:paraId="43B57314" w14:textId="77777777" w:rsidR="001755F0" w:rsidRPr="001755F0" w:rsidRDefault="001755F0" w:rsidP="001755F0">
      <w:pPr>
        <w:shd w:val="clear" w:color="auto" w:fill="FFFFFF"/>
        <w:jc w:val="center"/>
        <w:rPr>
          <w:bCs/>
          <w:color w:val="000000"/>
          <w:szCs w:val="21"/>
        </w:rPr>
      </w:pPr>
      <w:r w:rsidRPr="001755F0">
        <w:rPr>
          <w:rFonts w:hint="eastAsia"/>
          <w:bCs/>
          <w:color w:val="000000"/>
          <w:szCs w:val="21"/>
        </w:rPr>
        <w:t xml:space="preserve">12. </w:t>
      </w:r>
      <w:r w:rsidRPr="001755F0">
        <w:rPr>
          <w:rFonts w:hint="eastAsia"/>
          <w:bCs/>
          <w:color w:val="000000"/>
          <w:szCs w:val="21"/>
        </w:rPr>
        <w:t>性别、非正式性与法院：理论路径梳理</w:t>
      </w:r>
    </w:p>
    <w:p w14:paraId="230C9CBC" w14:textId="75AFF6F1" w:rsidR="001755F0" w:rsidRPr="001755F0" w:rsidRDefault="001755F0" w:rsidP="001755F0">
      <w:pPr>
        <w:shd w:val="clear" w:color="auto" w:fill="FFFFFF"/>
        <w:jc w:val="center"/>
        <w:rPr>
          <w:bCs/>
          <w:color w:val="000000"/>
          <w:szCs w:val="21"/>
        </w:rPr>
      </w:pPr>
      <w:r w:rsidRPr="001755F0">
        <w:rPr>
          <w:rFonts w:hint="eastAsia"/>
          <w:bCs/>
          <w:color w:val="000000"/>
          <w:szCs w:val="21"/>
        </w:rPr>
        <w:t>大卫·科萨日（</w:t>
      </w:r>
      <w:r w:rsidRPr="001755F0">
        <w:rPr>
          <w:bCs/>
          <w:color w:val="000000"/>
          <w:szCs w:val="21"/>
        </w:rPr>
        <w:t>David Kosař</w:t>
      </w:r>
      <w:r w:rsidRPr="001755F0">
        <w:rPr>
          <w:rFonts w:hint="eastAsia"/>
          <w:bCs/>
          <w:color w:val="000000"/>
          <w:szCs w:val="21"/>
        </w:rPr>
        <w:t>）、玛丽娜·乌尔巴尼科娃（</w:t>
      </w:r>
      <w:proofErr w:type="spellStart"/>
      <w:r w:rsidRPr="001755F0">
        <w:rPr>
          <w:bCs/>
          <w:color w:val="000000"/>
          <w:szCs w:val="21"/>
        </w:rPr>
        <w:t>Marína</w:t>
      </w:r>
      <w:proofErr w:type="spellEnd"/>
      <w:r w:rsidRPr="001755F0">
        <w:rPr>
          <w:bCs/>
          <w:color w:val="000000"/>
          <w:szCs w:val="21"/>
        </w:rPr>
        <w:t xml:space="preserve"> </w:t>
      </w:r>
      <w:proofErr w:type="spellStart"/>
      <w:r w:rsidRPr="001755F0">
        <w:rPr>
          <w:bCs/>
          <w:color w:val="000000"/>
          <w:szCs w:val="21"/>
        </w:rPr>
        <w:t>Urbániková</w:t>
      </w:r>
      <w:proofErr w:type="spellEnd"/>
      <w:r w:rsidRPr="001755F0">
        <w:rPr>
          <w:rFonts w:hint="eastAsia"/>
          <w:bCs/>
          <w:color w:val="000000"/>
          <w:szCs w:val="21"/>
        </w:rPr>
        <w:t>）</w:t>
      </w:r>
    </w:p>
    <w:p w14:paraId="35E5A34D" w14:textId="77777777" w:rsidR="001755F0" w:rsidRPr="001755F0" w:rsidRDefault="001755F0" w:rsidP="001755F0">
      <w:pPr>
        <w:shd w:val="clear" w:color="auto" w:fill="FFFFFF"/>
        <w:jc w:val="center"/>
        <w:rPr>
          <w:bCs/>
          <w:color w:val="000000"/>
          <w:szCs w:val="21"/>
        </w:rPr>
      </w:pPr>
    </w:p>
    <w:p w14:paraId="45B693FE" w14:textId="3E78B80F" w:rsidR="001755F0" w:rsidRPr="001755F0" w:rsidRDefault="001755F0" w:rsidP="001755F0">
      <w:pPr>
        <w:shd w:val="clear" w:color="auto" w:fill="FFFFFF"/>
        <w:jc w:val="center"/>
        <w:rPr>
          <w:b/>
          <w:color w:val="000000"/>
          <w:szCs w:val="21"/>
        </w:rPr>
      </w:pPr>
      <w:r w:rsidRPr="001755F0">
        <w:rPr>
          <w:rFonts w:hint="eastAsia"/>
          <w:b/>
          <w:color w:val="000000"/>
          <w:szCs w:val="21"/>
        </w:rPr>
        <w:t>第四部分</w:t>
      </w:r>
      <w:r w:rsidRPr="001755F0">
        <w:rPr>
          <w:rFonts w:hint="eastAsia"/>
          <w:b/>
          <w:color w:val="000000"/>
          <w:szCs w:val="21"/>
        </w:rPr>
        <w:t xml:space="preserve"> </w:t>
      </w:r>
      <w:r w:rsidRPr="001755F0">
        <w:rPr>
          <w:rFonts w:hint="eastAsia"/>
          <w:b/>
          <w:color w:val="000000"/>
          <w:szCs w:val="21"/>
        </w:rPr>
        <w:t>国际联系</w:t>
      </w:r>
    </w:p>
    <w:p w14:paraId="08585B02" w14:textId="77777777" w:rsidR="001755F0" w:rsidRPr="001755F0" w:rsidRDefault="001755F0" w:rsidP="001755F0">
      <w:pPr>
        <w:shd w:val="clear" w:color="auto" w:fill="FFFFFF"/>
        <w:jc w:val="center"/>
        <w:rPr>
          <w:bCs/>
          <w:color w:val="000000"/>
          <w:szCs w:val="21"/>
        </w:rPr>
      </w:pPr>
      <w:r w:rsidRPr="001755F0">
        <w:rPr>
          <w:rFonts w:hint="eastAsia"/>
          <w:bCs/>
          <w:color w:val="000000"/>
          <w:szCs w:val="21"/>
        </w:rPr>
        <w:t xml:space="preserve">13. </w:t>
      </w:r>
      <w:r w:rsidRPr="001755F0">
        <w:rPr>
          <w:rFonts w:hint="eastAsia"/>
          <w:bCs/>
          <w:color w:val="000000"/>
          <w:szCs w:val="21"/>
        </w:rPr>
        <w:t>社会网络与非法律制裁：对国际法院的遵从</w:t>
      </w:r>
    </w:p>
    <w:p w14:paraId="09003F37" w14:textId="171A4BC2" w:rsidR="001755F0" w:rsidRPr="001755F0" w:rsidRDefault="001755F0" w:rsidP="001755F0">
      <w:pPr>
        <w:shd w:val="clear" w:color="auto" w:fill="FFFFFF"/>
        <w:jc w:val="center"/>
        <w:rPr>
          <w:bCs/>
          <w:color w:val="000000"/>
          <w:szCs w:val="21"/>
        </w:rPr>
      </w:pPr>
      <w:r w:rsidRPr="001755F0">
        <w:rPr>
          <w:rFonts w:hint="eastAsia"/>
          <w:bCs/>
          <w:color w:val="000000"/>
          <w:szCs w:val="21"/>
        </w:rPr>
        <w:t>沙伊·多坦（</w:t>
      </w:r>
      <w:r w:rsidRPr="001755F0">
        <w:rPr>
          <w:rFonts w:hint="eastAsia"/>
          <w:bCs/>
          <w:color w:val="000000"/>
          <w:szCs w:val="21"/>
        </w:rPr>
        <w:t>Shai Dothan</w:t>
      </w:r>
      <w:r w:rsidRPr="001755F0">
        <w:rPr>
          <w:rFonts w:hint="eastAsia"/>
          <w:bCs/>
          <w:color w:val="000000"/>
          <w:szCs w:val="21"/>
        </w:rPr>
        <w:t>）</w:t>
      </w:r>
    </w:p>
    <w:p w14:paraId="6985D3EE" w14:textId="77777777" w:rsidR="001755F0" w:rsidRPr="001755F0" w:rsidRDefault="001755F0" w:rsidP="001755F0">
      <w:pPr>
        <w:shd w:val="clear" w:color="auto" w:fill="FFFFFF"/>
        <w:jc w:val="center"/>
        <w:rPr>
          <w:bCs/>
          <w:color w:val="000000"/>
          <w:szCs w:val="21"/>
        </w:rPr>
      </w:pPr>
      <w:r w:rsidRPr="001755F0">
        <w:rPr>
          <w:rFonts w:hint="eastAsia"/>
          <w:bCs/>
          <w:color w:val="000000"/>
          <w:szCs w:val="21"/>
        </w:rPr>
        <w:t xml:space="preserve">14. </w:t>
      </w:r>
      <w:r w:rsidRPr="001755F0">
        <w:rPr>
          <w:rFonts w:hint="eastAsia"/>
          <w:bCs/>
          <w:color w:val="000000"/>
          <w:szCs w:val="21"/>
        </w:rPr>
        <w:t>非正式性与非洲区域法院中的多层级司法任命过程</w:t>
      </w:r>
    </w:p>
    <w:p w14:paraId="4620D881" w14:textId="185F3253" w:rsidR="001755F0" w:rsidRPr="001755F0" w:rsidRDefault="001755F0" w:rsidP="001755F0">
      <w:pPr>
        <w:shd w:val="clear" w:color="auto" w:fill="FFFFFF"/>
        <w:jc w:val="center"/>
        <w:rPr>
          <w:bCs/>
          <w:color w:val="000000"/>
          <w:szCs w:val="21"/>
        </w:rPr>
      </w:pPr>
      <w:r w:rsidRPr="001755F0">
        <w:rPr>
          <w:rFonts w:hint="eastAsia"/>
          <w:bCs/>
          <w:color w:val="000000"/>
          <w:szCs w:val="21"/>
        </w:rPr>
        <w:t>亚历山大·施特罗（</w:t>
      </w:r>
      <w:r w:rsidRPr="001755F0">
        <w:rPr>
          <w:rFonts w:hint="eastAsia"/>
          <w:bCs/>
          <w:color w:val="000000"/>
          <w:szCs w:val="21"/>
        </w:rPr>
        <w:t>Alexander Stroh</w:t>
      </w:r>
      <w:r w:rsidRPr="001755F0">
        <w:rPr>
          <w:rFonts w:hint="eastAsia"/>
          <w:bCs/>
          <w:color w:val="000000"/>
          <w:szCs w:val="21"/>
        </w:rPr>
        <w:t>）、戴安娜·基萨基耶（</w:t>
      </w:r>
      <w:r w:rsidRPr="001755F0">
        <w:rPr>
          <w:rFonts w:hint="eastAsia"/>
          <w:bCs/>
          <w:color w:val="000000"/>
          <w:szCs w:val="21"/>
        </w:rPr>
        <w:t>Diana Kisakye</w:t>
      </w:r>
      <w:r w:rsidRPr="001755F0">
        <w:rPr>
          <w:rFonts w:hint="eastAsia"/>
          <w:bCs/>
          <w:color w:val="000000"/>
          <w:szCs w:val="21"/>
        </w:rPr>
        <w:t>）</w:t>
      </w:r>
    </w:p>
    <w:p w14:paraId="751E9877" w14:textId="77777777" w:rsidR="001755F0" w:rsidRPr="001755F0" w:rsidRDefault="001755F0" w:rsidP="001755F0">
      <w:pPr>
        <w:shd w:val="clear" w:color="auto" w:fill="FFFFFF"/>
        <w:jc w:val="center"/>
        <w:rPr>
          <w:bCs/>
          <w:color w:val="000000"/>
          <w:szCs w:val="21"/>
        </w:rPr>
      </w:pPr>
      <w:r w:rsidRPr="001755F0">
        <w:rPr>
          <w:rFonts w:hint="eastAsia"/>
          <w:bCs/>
          <w:color w:val="000000"/>
          <w:szCs w:val="21"/>
        </w:rPr>
        <w:t xml:space="preserve">15. </w:t>
      </w:r>
      <w:r w:rsidRPr="001755F0">
        <w:rPr>
          <w:rFonts w:hint="eastAsia"/>
          <w:bCs/>
          <w:color w:val="000000"/>
          <w:szCs w:val="21"/>
        </w:rPr>
        <w:t>通过跨国同侪教育传播理念与影响力</w:t>
      </w:r>
    </w:p>
    <w:p w14:paraId="7801BCF9" w14:textId="350EEB21" w:rsidR="001755F0" w:rsidRPr="001755F0" w:rsidRDefault="001755F0" w:rsidP="001755F0">
      <w:pPr>
        <w:shd w:val="clear" w:color="auto" w:fill="FFFFFF"/>
        <w:jc w:val="center"/>
        <w:rPr>
          <w:bCs/>
          <w:color w:val="000000"/>
          <w:szCs w:val="21"/>
        </w:rPr>
      </w:pPr>
      <w:r w:rsidRPr="001755F0">
        <w:rPr>
          <w:rFonts w:hint="eastAsia"/>
          <w:bCs/>
          <w:color w:val="000000"/>
          <w:szCs w:val="21"/>
        </w:rPr>
        <w:t>马尔特·德·维瑟（</w:t>
      </w:r>
      <w:r w:rsidRPr="001755F0">
        <w:rPr>
          <w:rFonts w:hint="eastAsia"/>
          <w:bCs/>
          <w:color w:val="000000"/>
          <w:szCs w:val="21"/>
        </w:rPr>
        <w:t>Maartje De Visser</w:t>
      </w:r>
      <w:r w:rsidRPr="001755F0">
        <w:rPr>
          <w:rFonts w:hint="eastAsia"/>
          <w:bCs/>
          <w:color w:val="000000"/>
          <w:szCs w:val="21"/>
        </w:rPr>
        <w:t>）</w:t>
      </w:r>
    </w:p>
    <w:p w14:paraId="75BB9696" w14:textId="77777777" w:rsidR="001755F0" w:rsidRPr="001755F0" w:rsidRDefault="001755F0" w:rsidP="001755F0">
      <w:pPr>
        <w:shd w:val="clear" w:color="auto" w:fill="FFFFFF"/>
        <w:jc w:val="center"/>
        <w:rPr>
          <w:bCs/>
          <w:color w:val="000000"/>
          <w:szCs w:val="21"/>
        </w:rPr>
      </w:pPr>
      <w:r w:rsidRPr="001755F0">
        <w:rPr>
          <w:rFonts w:hint="eastAsia"/>
          <w:bCs/>
          <w:color w:val="000000"/>
          <w:szCs w:val="21"/>
        </w:rPr>
        <w:lastRenderedPageBreak/>
        <w:t xml:space="preserve">16. </w:t>
      </w:r>
      <w:r w:rsidRPr="001755F0">
        <w:rPr>
          <w:rFonts w:hint="eastAsia"/>
          <w:bCs/>
          <w:color w:val="000000"/>
          <w:szCs w:val="21"/>
        </w:rPr>
        <w:t>善意初衷，可疑建议：改革网络成效不彰的原因解释</w:t>
      </w:r>
    </w:p>
    <w:p w14:paraId="388CFB8B" w14:textId="6DACC0A7" w:rsidR="001755F0" w:rsidRPr="001755F0" w:rsidRDefault="001755F0" w:rsidP="001755F0">
      <w:pPr>
        <w:shd w:val="clear" w:color="auto" w:fill="FFFFFF"/>
        <w:jc w:val="center"/>
        <w:rPr>
          <w:bCs/>
          <w:color w:val="000000"/>
          <w:szCs w:val="21"/>
        </w:rPr>
      </w:pPr>
      <w:r w:rsidRPr="001755F0">
        <w:rPr>
          <w:rFonts w:hint="eastAsia"/>
          <w:bCs/>
          <w:color w:val="000000"/>
          <w:szCs w:val="21"/>
        </w:rPr>
        <w:t>林恩·哈默格伦（</w:t>
      </w:r>
      <w:r w:rsidRPr="001755F0">
        <w:rPr>
          <w:rFonts w:hint="eastAsia"/>
          <w:bCs/>
          <w:color w:val="000000"/>
          <w:szCs w:val="21"/>
        </w:rPr>
        <w:t>Linn Hammergren</w:t>
      </w:r>
      <w:r w:rsidRPr="001755F0">
        <w:rPr>
          <w:rFonts w:hint="eastAsia"/>
          <w:bCs/>
          <w:color w:val="000000"/>
          <w:szCs w:val="21"/>
        </w:rPr>
        <w:t>）</w:t>
      </w:r>
    </w:p>
    <w:p w14:paraId="139AD180" w14:textId="77777777" w:rsidR="001755F0" w:rsidRPr="001755F0" w:rsidRDefault="001755F0" w:rsidP="001755F0">
      <w:pPr>
        <w:shd w:val="clear" w:color="auto" w:fill="FFFFFF"/>
        <w:rPr>
          <w:bCs/>
          <w:color w:val="000000"/>
          <w:szCs w:val="21"/>
        </w:rPr>
      </w:pPr>
    </w:p>
    <w:p w14:paraId="244DD161" w14:textId="3563D259" w:rsidR="0039755A" w:rsidRDefault="001755F0" w:rsidP="001755F0">
      <w:pPr>
        <w:shd w:val="clear" w:color="auto" w:fill="FFFFFF"/>
        <w:jc w:val="center"/>
        <w:rPr>
          <w:bCs/>
          <w:color w:val="000000"/>
          <w:szCs w:val="21"/>
        </w:rPr>
      </w:pPr>
      <w:r w:rsidRPr="001755F0">
        <w:rPr>
          <w:rFonts w:hint="eastAsia"/>
          <w:bCs/>
          <w:color w:val="000000"/>
          <w:szCs w:val="21"/>
        </w:rPr>
        <w:t>索引</w:t>
      </w:r>
    </w:p>
    <w:p w14:paraId="5B5BA3E9" w14:textId="77777777" w:rsidR="0039755A" w:rsidRDefault="0039755A" w:rsidP="00882F94">
      <w:pPr>
        <w:shd w:val="clear" w:color="auto" w:fill="FFFFFF"/>
        <w:snapToGrid w:val="0"/>
        <w:rPr>
          <w:bCs/>
          <w:color w:val="000000"/>
          <w:szCs w:val="21"/>
        </w:rPr>
      </w:pPr>
    </w:p>
    <w:p w14:paraId="7A277729" w14:textId="77777777" w:rsidR="001755F0" w:rsidRPr="0039755A" w:rsidRDefault="001755F0" w:rsidP="00882F94">
      <w:pPr>
        <w:shd w:val="clear" w:color="auto" w:fill="FFFFFF"/>
        <w:snapToGrid w:val="0"/>
        <w:rPr>
          <w:bCs/>
          <w:color w:val="000000"/>
          <w:szCs w:val="21"/>
        </w:rPr>
      </w:pPr>
    </w:p>
    <w:p w14:paraId="6CCA3BBD" w14:textId="0077D5DB" w:rsidR="00AE574A" w:rsidRDefault="00A14DF2" w:rsidP="00882F94">
      <w:pPr>
        <w:shd w:val="clear" w:color="auto" w:fill="FFFFFF"/>
        <w:snapToGrid w:val="0"/>
        <w:rPr>
          <w:color w:val="000000"/>
          <w:szCs w:val="21"/>
        </w:rPr>
      </w:pPr>
      <w:r>
        <w:rPr>
          <w:b/>
          <w:bCs/>
          <w:color w:val="000000"/>
          <w:szCs w:val="21"/>
        </w:rPr>
        <w:t>感谢您的阅读！</w:t>
      </w:r>
    </w:p>
    <w:p w14:paraId="2562ABC3" w14:textId="77777777" w:rsidR="00AE574A" w:rsidRDefault="00A14DF2" w:rsidP="00882F94">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882F94">
      <w:pPr>
        <w:snapToGrid w:val="0"/>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rsidP="00882F94">
      <w:pPr>
        <w:snapToGrid w:val="0"/>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rsidP="00882F94">
      <w:pPr>
        <w:snapToGrid w:val="0"/>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rsidP="00882F94">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rsidP="00882F94">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rsidP="00882F94">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rsidP="00882F94">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rsidP="00882F94">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rsidP="00882F94">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rsidP="00882F94">
      <w:pPr>
        <w:rPr>
          <w:color w:val="000000"/>
          <w:shd w:val="clear" w:color="auto" w:fill="FFFFFF"/>
        </w:rPr>
      </w:pPr>
      <w:r>
        <w:rPr>
          <w:color w:val="000000"/>
          <w:shd w:val="clear" w:color="auto" w:fill="FFFFFF"/>
        </w:rPr>
        <w:t>新浪微博</w:t>
      </w:r>
      <w:r>
        <w:rPr>
          <w:bCs/>
          <w:color w:val="000000"/>
          <w:shd w:val="clear" w:color="auto" w:fill="FFFFFF"/>
        </w:rPr>
        <w:t>：</w:t>
      </w:r>
      <w:hyperlink r:id="rId16"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rsidP="00882F94">
      <w:pPr>
        <w:shd w:val="clear" w:color="auto" w:fill="FFFFFF"/>
        <w:rPr>
          <w:b/>
          <w:color w:val="000000"/>
        </w:rPr>
      </w:pPr>
      <w:r>
        <w:rPr>
          <w:color w:val="000000"/>
          <w:szCs w:val="21"/>
        </w:rPr>
        <w:t>微信订阅号：</w:t>
      </w:r>
      <w:r>
        <w:rPr>
          <w:color w:val="000000"/>
          <w:szCs w:val="21"/>
        </w:rPr>
        <w:t>ANABJ2002</w:t>
      </w:r>
    </w:p>
    <w:bookmarkEnd w:id="0"/>
    <w:bookmarkEnd w:id="1"/>
    <w:p w14:paraId="48CB7220" w14:textId="77777777" w:rsidR="00AE574A" w:rsidRDefault="0039597D" w:rsidP="00882F94">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0F811" w14:textId="77777777" w:rsidR="000B3D63" w:rsidRDefault="000B3D63">
      <w:r>
        <w:separator/>
      </w:r>
    </w:p>
  </w:endnote>
  <w:endnote w:type="continuationSeparator" w:id="0">
    <w:p w14:paraId="13E62D0C" w14:textId="77777777" w:rsidR="000B3D63" w:rsidRDefault="000B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82A92" w14:textId="77777777" w:rsidR="000B3D63" w:rsidRDefault="000B3D63">
      <w:r>
        <w:separator/>
      </w:r>
    </w:p>
  </w:footnote>
  <w:footnote w:type="continuationSeparator" w:id="0">
    <w:p w14:paraId="72AFA89B" w14:textId="77777777" w:rsidR="000B3D63" w:rsidRDefault="000B3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195"/>
    <w:multiLevelType w:val="hybridMultilevel"/>
    <w:tmpl w:val="C95AF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44667BC"/>
    <w:multiLevelType w:val="hybridMultilevel"/>
    <w:tmpl w:val="7E92044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8"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50C55F8"/>
    <w:multiLevelType w:val="hybridMultilevel"/>
    <w:tmpl w:val="256619FE"/>
    <w:lvl w:ilvl="0" w:tplc="E318B214">
      <w:start w:val="1"/>
      <w:numFmt w:val="japaneseCounting"/>
      <w:lvlText w:val="%1、"/>
      <w:lvlJc w:val="left"/>
      <w:pPr>
        <w:ind w:left="4105" w:hanging="420"/>
      </w:pPr>
      <w:rPr>
        <w:rFonts w:hint="default"/>
      </w:rPr>
    </w:lvl>
    <w:lvl w:ilvl="1" w:tplc="04090019" w:tentative="1">
      <w:start w:val="1"/>
      <w:numFmt w:val="lowerLetter"/>
      <w:lvlText w:val="%2)"/>
      <w:lvlJc w:val="left"/>
      <w:pPr>
        <w:ind w:left="4565" w:hanging="440"/>
      </w:pPr>
    </w:lvl>
    <w:lvl w:ilvl="2" w:tplc="0409001B" w:tentative="1">
      <w:start w:val="1"/>
      <w:numFmt w:val="lowerRoman"/>
      <w:lvlText w:val="%3."/>
      <w:lvlJc w:val="right"/>
      <w:pPr>
        <w:ind w:left="5005" w:hanging="440"/>
      </w:pPr>
    </w:lvl>
    <w:lvl w:ilvl="3" w:tplc="0409000F" w:tentative="1">
      <w:start w:val="1"/>
      <w:numFmt w:val="decimal"/>
      <w:lvlText w:val="%4."/>
      <w:lvlJc w:val="left"/>
      <w:pPr>
        <w:ind w:left="5445" w:hanging="440"/>
      </w:pPr>
    </w:lvl>
    <w:lvl w:ilvl="4" w:tplc="04090019" w:tentative="1">
      <w:start w:val="1"/>
      <w:numFmt w:val="lowerLetter"/>
      <w:lvlText w:val="%5)"/>
      <w:lvlJc w:val="left"/>
      <w:pPr>
        <w:ind w:left="5885" w:hanging="440"/>
      </w:pPr>
    </w:lvl>
    <w:lvl w:ilvl="5" w:tplc="0409001B" w:tentative="1">
      <w:start w:val="1"/>
      <w:numFmt w:val="lowerRoman"/>
      <w:lvlText w:val="%6."/>
      <w:lvlJc w:val="right"/>
      <w:pPr>
        <w:ind w:left="6325" w:hanging="440"/>
      </w:pPr>
    </w:lvl>
    <w:lvl w:ilvl="6" w:tplc="0409000F" w:tentative="1">
      <w:start w:val="1"/>
      <w:numFmt w:val="decimal"/>
      <w:lvlText w:val="%7."/>
      <w:lvlJc w:val="left"/>
      <w:pPr>
        <w:ind w:left="6765" w:hanging="440"/>
      </w:pPr>
    </w:lvl>
    <w:lvl w:ilvl="7" w:tplc="04090019" w:tentative="1">
      <w:start w:val="1"/>
      <w:numFmt w:val="lowerLetter"/>
      <w:lvlText w:val="%8)"/>
      <w:lvlJc w:val="left"/>
      <w:pPr>
        <w:ind w:left="7205" w:hanging="440"/>
      </w:pPr>
    </w:lvl>
    <w:lvl w:ilvl="8" w:tplc="0409001B" w:tentative="1">
      <w:start w:val="1"/>
      <w:numFmt w:val="lowerRoman"/>
      <w:lvlText w:val="%9."/>
      <w:lvlJc w:val="right"/>
      <w:pPr>
        <w:ind w:left="7645" w:hanging="440"/>
      </w:pPr>
    </w:lvl>
  </w:abstractNum>
  <w:abstractNum w:abstractNumId="31"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EA50EB2"/>
    <w:multiLevelType w:val="hybridMultilevel"/>
    <w:tmpl w:val="3DC0610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5"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2"/>
  </w:num>
  <w:num w:numId="2">
    <w:abstractNumId w:val="15"/>
  </w:num>
  <w:num w:numId="3">
    <w:abstractNumId w:val="25"/>
  </w:num>
  <w:num w:numId="4">
    <w:abstractNumId w:val="23"/>
  </w:num>
  <w:num w:numId="5">
    <w:abstractNumId w:val="28"/>
  </w:num>
  <w:num w:numId="6">
    <w:abstractNumId w:val="24"/>
  </w:num>
  <w:num w:numId="7">
    <w:abstractNumId w:val="18"/>
  </w:num>
  <w:num w:numId="8">
    <w:abstractNumId w:val="21"/>
  </w:num>
  <w:num w:numId="9">
    <w:abstractNumId w:val="38"/>
  </w:num>
  <w:num w:numId="10">
    <w:abstractNumId w:val="2"/>
  </w:num>
  <w:num w:numId="11">
    <w:abstractNumId w:val="1"/>
  </w:num>
  <w:num w:numId="12">
    <w:abstractNumId w:val="11"/>
  </w:num>
  <w:num w:numId="13">
    <w:abstractNumId w:val="29"/>
  </w:num>
  <w:num w:numId="14">
    <w:abstractNumId w:val="31"/>
  </w:num>
  <w:num w:numId="15">
    <w:abstractNumId w:val="14"/>
  </w:num>
  <w:num w:numId="16">
    <w:abstractNumId w:val="37"/>
  </w:num>
  <w:num w:numId="17">
    <w:abstractNumId w:val="13"/>
  </w:num>
  <w:num w:numId="18">
    <w:abstractNumId w:val="20"/>
  </w:num>
  <w:num w:numId="19">
    <w:abstractNumId w:val="6"/>
  </w:num>
  <w:num w:numId="20">
    <w:abstractNumId w:val="41"/>
  </w:num>
  <w:num w:numId="21">
    <w:abstractNumId w:val="35"/>
  </w:num>
  <w:num w:numId="22">
    <w:abstractNumId w:val="27"/>
  </w:num>
  <w:num w:numId="23">
    <w:abstractNumId w:val="3"/>
  </w:num>
  <w:num w:numId="24">
    <w:abstractNumId w:val="7"/>
  </w:num>
  <w:num w:numId="25">
    <w:abstractNumId w:val="36"/>
  </w:num>
  <w:num w:numId="26">
    <w:abstractNumId w:val="4"/>
  </w:num>
  <w:num w:numId="27">
    <w:abstractNumId w:val="16"/>
  </w:num>
  <w:num w:numId="28">
    <w:abstractNumId w:val="34"/>
  </w:num>
  <w:num w:numId="29">
    <w:abstractNumId w:val="39"/>
  </w:num>
  <w:num w:numId="30">
    <w:abstractNumId w:val="26"/>
  </w:num>
  <w:num w:numId="31">
    <w:abstractNumId w:val="32"/>
  </w:num>
  <w:num w:numId="32">
    <w:abstractNumId w:val="40"/>
  </w:num>
  <w:num w:numId="33">
    <w:abstractNumId w:val="9"/>
  </w:num>
  <w:num w:numId="34">
    <w:abstractNumId w:val="8"/>
  </w:num>
  <w:num w:numId="35">
    <w:abstractNumId w:val="12"/>
  </w:num>
  <w:num w:numId="36">
    <w:abstractNumId w:val="19"/>
  </w:num>
  <w:num w:numId="37">
    <w:abstractNumId w:val="10"/>
  </w:num>
  <w:num w:numId="38">
    <w:abstractNumId w:val="5"/>
  </w:num>
  <w:num w:numId="39">
    <w:abstractNumId w:val="0"/>
  </w:num>
  <w:num w:numId="40">
    <w:abstractNumId w:val="30"/>
  </w:num>
  <w:num w:numId="41">
    <w:abstractNumId w:val="17"/>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41BC"/>
    <w:rsid w:val="00005533"/>
    <w:rsid w:val="0000722A"/>
    <w:rsid w:val="0000741F"/>
    <w:rsid w:val="0001152B"/>
    <w:rsid w:val="00011838"/>
    <w:rsid w:val="000128AE"/>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0176"/>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3740"/>
    <w:rsid w:val="000A57E2"/>
    <w:rsid w:val="000A6201"/>
    <w:rsid w:val="000B04AC"/>
    <w:rsid w:val="000B3141"/>
    <w:rsid w:val="000B3D63"/>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27FD"/>
    <w:rsid w:val="000F50D0"/>
    <w:rsid w:val="000F5F33"/>
    <w:rsid w:val="000F5FEC"/>
    <w:rsid w:val="000F7650"/>
    <w:rsid w:val="000F7F44"/>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21D"/>
    <w:rsid w:val="00163F80"/>
    <w:rsid w:val="0016513E"/>
    <w:rsid w:val="00167007"/>
    <w:rsid w:val="00170BE3"/>
    <w:rsid w:val="001726C7"/>
    <w:rsid w:val="001755F0"/>
    <w:rsid w:val="00181BA9"/>
    <w:rsid w:val="00181DE8"/>
    <w:rsid w:val="00187DAB"/>
    <w:rsid w:val="001936D9"/>
    <w:rsid w:val="00193733"/>
    <w:rsid w:val="00195D6F"/>
    <w:rsid w:val="001A0EE1"/>
    <w:rsid w:val="001A42C5"/>
    <w:rsid w:val="001A7E0A"/>
    <w:rsid w:val="001B2196"/>
    <w:rsid w:val="001B51E3"/>
    <w:rsid w:val="001B679D"/>
    <w:rsid w:val="001C0DDF"/>
    <w:rsid w:val="001C512C"/>
    <w:rsid w:val="001C5EBF"/>
    <w:rsid w:val="001C6D65"/>
    <w:rsid w:val="001C723F"/>
    <w:rsid w:val="001D0115"/>
    <w:rsid w:val="001D0FAF"/>
    <w:rsid w:val="001D4E4F"/>
    <w:rsid w:val="001D5783"/>
    <w:rsid w:val="001D6C23"/>
    <w:rsid w:val="001E03D0"/>
    <w:rsid w:val="001E3882"/>
    <w:rsid w:val="001E3FE5"/>
    <w:rsid w:val="001F0F15"/>
    <w:rsid w:val="001F29A7"/>
    <w:rsid w:val="001F5938"/>
    <w:rsid w:val="001F7367"/>
    <w:rsid w:val="00203F21"/>
    <w:rsid w:val="00206123"/>
    <w:rsid w:val="00206785"/>
    <w:rsid w:val="002068EA"/>
    <w:rsid w:val="0021330A"/>
    <w:rsid w:val="00215BF8"/>
    <w:rsid w:val="0021793C"/>
    <w:rsid w:val="00220E63"/>
    <w:rsid w:val="002234B7"/>
    <w:rsid w:val="00223533"/>
    <w:rsid w:val="002243E8"/>
    <w:rsid w:val="00225B3B"/>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86321"/>
    <w:rsid w:val="002918DB"/>
    <w:rsid w:val="00295FD8"/>
    <w:rsid w:val="0029676A"/>
    <w:rsid w:val="002978E2"/>
    <w:rsid w:val="00297BD7"/>
    <w:rsid w:val="002A0C2F"/>
    <w:rsid w:val="002A2981"/>
    <w:rsid w:val="002A629D"/>
    <w:rsid w:val="002A7E4E"/>
    <w:rsid w:val="002B1918"/>
    <w:rsid w:val="002B369F"/>
    <w:rsid w:val="002B5ADD"/>
    <w:rsid w:val="002B61DE"/>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55D"/>
    <w:rsid w:val="00304C83"/>
    <w:rsid w:val="00306677"/>
    <w:rsid w:val="00310AD2"/>
    <w:rsid w:val="00312D3B"/>
    <w:rsid w:val="00312D87"/>
    <w:rsid w:val="00314D8C"/>
    <w:rsid w:val="00315BCD"/>
    <w:rsid w:val="003169AA"/>
    <w:rsid w:val="00317042"/>
    <w:rsid w:val="00317824"/>
    <w:rsid w:val="00317D09"/>
    <w:rsid w:val="003212C8"/>
    <w:rsid w:val="003250A9"/>
    <w:rsid w:val="00331434"/>
    <w:rsid w:val="0033179B"/>
    <w:rsid w:val="00334EC5"/>
    <w:rsid w:val="00336416"/>
    <w:rsid w:val="00336D88"/>
    <w:rsid w:val="00340311"/>
    <w:rsid w:val="00340C73"/>
    <w:rsid w:val="00341881"/>
    <w:rsid w:val="0034331D"/>
    <w:rsid w:val="00351479"/>
    <w:rsid w:val="003514A6"/>
    <w:rsid w:val="00355908"/>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9755A"/>
    <w:rsid w:val="003A05A9"/>
    <w:rsid w:val="003A3423"/>
    <w:rsid w:val="003A3601"/>
    <w:rsid w:val="003A389A"/>
    <w:rsid w:val="003A5B82"/>
    <w:rsid w:val="003B16CC"/>
    <w:rsid w:val="003B3811"/>
    <w:rsid w:val="003C4C2E"/>
    <w:rsid w:val="003C524C"/>
    <w:rsid w:val="003C714A"/>
    <w:rsid w:val="003D3F76"/>
    <w:rsid w:val="003D49B4"/>
    <w:rsid w:val="003E1932"/>
    <w:rsid w:val="003E1BCB"/>
    <w:rsid w:val="003F4DC2"/>
    <w:rsid w:val="003F4DED"/>
    <w:rsid w:val="003F6464"/>
    <w:rsid w:val="003F745B"/>
    <w:rsid w:val="004039C9"/>
    <w:rsid w:val="00403BF3"/>
    <w:rsid w:val="0040435C"/>
    <w:rsid w:val="00406C2F"/>
    <w:rsid w:val="00407188"/>
    <w:rsid w:val="00411503"/>
    <w:rsid w:val="00415275"/>
    <w:rsid w:val="00422383"/>
    <w:rsid w:val="00422BE4"/>
    <w:rsid w:val="0042458B"/>
    <w:rsid w:val="00427236"/>
    <w:rsid w:val="00427EDF"/>
    <w:rsid w:val="00433082"/>
    <w:rsid w:val="00435906"/>
    <w:rsid w:val="0043727C"/>
    <w:rsid w:val="0043775B"/>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039"/>
    <w:rsid w:val="004948D2"/>
    <w:rsid w:val="004A1E2E"/>
    <w:rsid w:val="004A2E5F"/>
    <w:rsid w:val="004B0B31"/>
    <w:rsid w:val="004B676E"/>
    <w:rsid w:val="004C0922"/>
    <w:rsid w:val="004C4664"/>
    <w:rsid w:val="004D592D"/>
    <w:rsid w:val="004D5ADA"/>
    <w:rsid w:val="004E1690"/>
    <w:rsid w:val="004E1E99"/>
    <w:rsid w:val="004E4286"/>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4FCE"/>
    <w:rsid w:val="0053526D"/>
    <w:rsid w:val="0053697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87DBC"/>
    <w:rsid w:val="005974BA"/>
    <w:rsid w:val="00597BF3"/>
    <w:rsid w:val="005A1588"/>
    <w:rsid w:val="005A4D6A"/>
    <w:rsid w:val="005A5D4B"/>
    <w:rsid w:val="005A778F"/>
    <w:rsid w:val="005B2CF5"/>
    <w:rsid w:val="005B444D"/>
    <w:rsid w:val="005C244E"/>
    <w:rsid w:val="005C27DC"/>
    <w:rsid w:val="005C3693"/>
    <w:rsid w:val="005C3F7F"/>
    <w:rsid w:val="005D0111"/>
    <w:rsid w:val="005D167F"/>
    <w:rsid w:val="005D1AE9"/>
    <w:rsid w:val="005D2702"/>
    <w:rsid w:val="005D3FD9"/>
    <w:rsid w:val="005D743E"/>
    <w:rsid w:val="005E316E"/>
    <w:rsid w:val="005E31E5"/>
    <w:rsid w:val="005E4C0C"/>
    <w:rsid w:val="005E5C0A"/>
    <w:rsid w:val="005E6B77"/>
    <w:rsid w:val="005E6DEC"/>
    <w:rsid w:val="005E70B8"/>
    <w:rsid w:val="005F146D"/>
    <w:rsid w:val="005F20CE"/>
    <w:rsid w:val="005F2EC6"/>
    <w:rsid w:val="005F4D4D"/>
    <w:rsid w:val="005F5420"/>
    <w:rsid w:val="005F5550"/>
    <w:rsid w:val="005F6BCF"/>
    <w:rsid w:val="005F761D"/>
    <w:rsid w:val="00602D94"/>
    <w:rsid w:val="0060467A"/>
    <w:rsid w:val="00604E54"/>
    <w:rsid w:val="006073CF"/>
    <w:rsid w:val="0061217E"/>
    <w:rsid w:val="0061388D"/>
    <w:rsid w:val="00616A0F"/>
    <w:rsid w:val="006176AA"/>
    <w:rsid w:val="0061778F"/>
    <w:rsid w:val="00624740"/>
    <w:rsid w:val="006247F7"/>
    <w:rsid w:val="00626B30"/>
    <w:rsid w:val="0063115A"/>
    <w:rsid w:val="00634E90"/>
    <w:rsid w:val="0063663F"/>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22C2"/>
    <w:rsid w:val="0068261B"/>
    <w:rsid w:val="0068367E"/>
    <w:rsid w:val="00684657"/>
    <w:rsid w:val="006856DC"/>
    <w:rsid w:val="00690F32"/>
    <w:rsid w:val="006A0021"/>
    <w:rsid w:val="006A4F4B"/>
    <w:rsid w:val="006A5F5C"/>
    <w:rsid w:val="006A64E1"/>
    <w:rsid w:val="006B5C5C"/>
    <w:rsid w:val="006B6CAB"/>
    <w:rsid w:val="006B7CF3"/>
    <w:rsid w:val="006D1088"/>
    <w:rsid w:val="006D15FA"/>
    <w:rsid w:val="006D37ED"/>
    <w:rsid w:val="006D4FC0"/>
    <w:rsid w:val="006E2E2E"/>
    <w:rsid w:val="006E34B6"/>
    <w:rsid w:val="006E568B"/>
    <w:rsid w:val="006E7473"/>
    <w:rsid w:val="006E7DD5"/>
    <w:rsid w:val="006F096F"/>
    <w:rsid w:val="006F1E29"/>
    <w:rsid w:val="006F234E"/>
    <w:rsid w:val="006F29A6"/>
    <w:rsid w:val="00701297"/>
    <w:rsid w:val="00701B34"/>
    <w:rsid w:val="00701CCF"/>
    <w:rsid w:val="00706037"/>
    <w:rsid w:val="00706C11"/>
    <w:rsid w:val="007078E0"/>
    <w:rsid w:val="00713329"/>
    <w:rsid w:val="007146A9"/>
    <w:rsid w:val="00715F9D"/>
    <w:rsid w:val="00716293"/>
    <w:rsid w:val="00720EED"/>
    <w:rsid w:val="0072182E"/>
    <w:rsid w:val="00722569"/>
    <w:rsid w:val="007230DA"/>
    <w:rsid w:val="00725740"/>
    <w:rsid w:val="0072726F"/>
    <w:rsid w:val="00727931"/>
    <w:rsid w:val="00733BEE"/>
    <w:rsid w:val="00737269"/>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1C4B"/>
    <w:rsid w:val="00792AB2"/>
    <w:rsid w:val="007962CA"/>
    <w:rsid w:val="00797092"/>
    <w:rsid w:val="007A1107"/>
    <w:rsid w:val="007A1177"/>
    <w:rsid w:val="007A15FA"/>
    <w:rsid w:val="007A1D52"/>
    <w:rsid w:val="007A513F"/>
    <w:rsid w:val="007A5AA6"/>
    <w:rsid w:val="007A6D21"/>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17CEE"/>
    <w:rsid w:val="00817D9F"/>
    <w:rsid w:val="00820522"/>
    <w:rsid w:val="00821900"/>
    <w:rsid w:val="00823721"/>
    <w:rsid w:val="00824FC6"/>
    <w:rsid w:val="00825BC1"/>
    <w:rsid w:val="008265DF"/>
    <w:rsid w:val="00830D52"/>
    <w:rsid w:val="00835EF9"/>
    <w:rsid w:val="00836103"/>
    <w:rsid w:val="008375D6"/>
    <w:rsid w:val="0084131F"/>
    <w:rsid w:val="00845E7F"/>
    <w:rsid w:val="008520C3"/>
    <w:rsid w:val="00852DF8"/>
    <w:rsid w:val="00865331"/>
    <w:rsid w:val="00867073"/>
    <w:rsid w:val="00867535"/>
    <w:rsid w:val="008706FD"/>
    <w:rsid w:val="00881FF4"/>
    <w:rsid w:val="00882F94"/>
    <w:rsid w:val="008833DC"/>
    <w:rsid w:val="0088361F"/>
    <w:rsid w:val="00886092"/>
    <w:rsid w:val="00887C58"/>
    <w:rsid w:val="00894C94"/>
    <w:rsid w:val="00895CB6"/>
    <w:rsid w:val="008A4943"/>
    <w:rsid w:val="008A58CD"/>
    <w:rsid w:val="008A6811"/>
    <w:rsid w:val="008A7AE7"/>
    <w:rsid w:val="008B0BC5"/>
    <w:rsid w:val="008B0CC0"/>
    <w:rsid w:val="008B18DA"/>
    <w:rsid w:val="008B2026"/>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E6855"/>
    <w:rsid w:val="008F39D6"/>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47C6"/>
    <w:rsid w:val="00925931"/>
    <w:rsid w:val="009261E6"/>
    <w:rsid w:val="00926692"/>
    <w:rsid w:val="00931DDB"/>
    <w:rsid w:val="00937973"/>
    <w:rsid w:val="00943659"/>
    <w:rsid w:val="009534B9"/>
    <w:rsid w:val="0095366B"/>
    <w:rsid w:val="00953C63"/>
    <w:rsid w:val="009544B0"/>
    <w:rsid w:val="00954590"/>
    <w:rsid w:val="0095633F"/>
    <w:rsid w:val="0095747D"/>
    <w:rsid w:val="0096069A"/>
    <w:rsid w:val="00961893"/>
    <w:rsid w:val="00961B95"/>
    <w:rsid w:val="00962617"/>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3D7D"/>
    <w:rsid w:val="009D653F"/>
    <w:rsid w:val="009D7859"/>
    <w:rsid w:val="009D7EA7"/>
    <w:rsid w:val="009E2906"/>
    <w:rsid w:val="009E3884"/>
    <w:rsid w:val="009E5739"/>
    <w:rsid w:val="009F0757"/>
    <w:rsid w:val="009F1868"/>
    <w:rsid w:val="009F37C6"/>
    <w:rsid w:val="009F6B01"/>
    <w:rsid w:val="009F6E15"/>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785"/>
    <w:rsid w:val="00A61C49"/>
    <w:rsid w:val="00A63852"/>
    <w:rsid w:val="00A647F1"/>
    <w:rsid w:val="00A65869"/>
    <w:rsid w:val="00A67AC4"/>
    <w:rsid w:val="00A71EAE"/>
    <w:rsid w:val="00A7604E"/>
    <w:rsid w:val="00A806DB"/>
    <w:rsid w:val="00A81CC4"/>
    <w:rsid w:val="00A866EC"/>
    <w:rsid w:val="00A86BB7"/>
    <w:rsid w:val="00A90072"/>
    <w:rsid w:val="00A90D6D"/>
    <w:rsid w:val="00A90FC8"/>
    <w:rsid w:val="00A91314"/>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4CE8"/>
    <w:rsid w:val="00AE574A"/>
    <w:rsid w:val="00AE6A63"/>
    <w:rsid w:val="00AF0671"/>
    <w:rsid w:val="00AF651C"/>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4F"/>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18F"/>
    <w:rsid w:val="00B80223"/>
    <w:rsid w:val="00B82C78"/>
    <w:rsid w:val="00B82CB7"/>
    <w:rsid w:val="00B84BB6"/>
    <w:rsid w:val="00B86152"/>
    <w:rsid w:val="00B90CA2"/>
    <w:rsid w:val="00B914FB"/>
    <w:rsid w:val="00B928DA"/>
    <w:rsid w:val="00B96C72"/>
    <w:rsid w:val="00B97A87"/>
    <w:rsid w:val="00B97B30"/>
    <w:rsid w:val="00BA0497"/>
    <w:rsid w:val="00BA25D1"/>
    <w:rsid w:val="00BA277E"/>
    <w:rsid w:val="00BA2F96"/>
    <w:rsid w:val="00BA3D13"/>
    <w:rsid w:val="00BA429B"/>
    <w:rsid w:val="00BB35D9"/>
    <w:rsid w:val="00BB38B3"/>
    <w:rsid w:val="00BB493B"/>
    <w:rsid w:val="00BB655C"/>
    <w:rsid w:val="00BB6A0E"/>
    <w:rsid w:val="00BB6E9B"/>
    <w:rsid w:val="00BB78E5"/>
    <w:rsid w:val="00BC0876"/>
    <w:rsid w:val="00BC3360"/>
    <w:rsid w:val="00BC558C"/>
    <w:rsid w:val="00BD57A4"/>
    <w:rsid w:val="00BD6F4F"/>
    <w:rsid w:val="00BD7950"/>
    <w:rsid w:val="00BD7BD7"/>
    <w:rsid w:val="00BE0437"/>
    <w:rsid w:val="00BE0B5F"/>
    <w:rsid w:val="00BE0E0A"/>
    <w:rsid w:val="00BE36D7"/>
    <w:rsid w:val="00BE4C4A"/>
    <w:rsid w:val="00BE6763"/>
    <w:rsid w:val="00BE75F7"/>
    <w:rsid w:val="00BF0F71"/>
    <w:rsid w:val="00BF20A3"/>
    <w:rsid w:val="00BF237B"/>
    <w:rsid w:val="00BF39E0"/>
    <w:rsid w:val="00BF523C"/>
    <w:rsid w:val="00BF7B6E"/>
    <w:rsid w:val="00C01700"/>
    <w:rsid w:val="00C03527"/>
    <w:rsid w:val="00C061D1"/>
    <w:rsid w:val="00C117A9"/>
    <w:rsid w:val="00C12D15"/>
    <w:rsid w:val="00C12D79"/>
    <w:rsid w:val="00C1399B"/>
    <w:rsid w:val="00C160F7"/>
    <w:rsid w:val="00C16D2E"/>
    <w:rsid w:val="00C24815"/>
    <w:rsid w:val="00C26790"/>
    <w:rsid w:val="00C26C95"/>
    <w:rsid w:val="00C26E1D"/>
    <w:rsid w:val="00C307FC"/>
    <w:rsid w:val="00C308BC"/>
    <w:rsid w:val="00C323FE"/>
    <w:rsid w:val="00C32BF0"/>
    <w:rsid w:val="00C337B0"/>
    <w:rsid w:val="00C348D1"/>
    <w:rsid w:val="00C36462"/>
    <w:rsid w:val="00C4011A"/>
    <w:rsid w:val="00C40DC8"/>
    <w:rsid w:val="00C437A2"/>
    <w:rsid w:val="00C5650D"/>
    <w:rsid w:val="00C577E9"/>
    <w:rsid w:val="00C60D6D"/>
    <w:rsid w:val="00C66F72"/>
    <w:rsid w:val="00C71CE9"/>
    <w:rsid w:val="00C71DBF"/>
    <w:rsid w:val="00C73AFB"/>
    <w:rsid w:val="00C73E8B"/>
    <w:rsid w:val="00C77924"/>
    <w:rsid w:val="00C80BF1"/>
    <w:rsid w:val="00C81704"/>
    <w:rsid w:val="00C835AD"/>
    <w:rsid w:val="00C9021F"/>
    <w:rsid w:val="00CA00E6"/>
    <w:rsid w:val="00CA032E"/>
    <w:rsid w:val="00CA1DDF"/>
    <w:rsid w:val="00CA2B89"/>
    <w:rsid w:val="00CA4144"/>
    <w:rsid w:val="00CB0505"/>
    <w:rsid w:val="00CB1AA2"/>
    <w:rsid w:val="00CB24C9"/>
    <w:rsid w:val="00CB6027"/>
    <w:rsid w:val="00CC3237"/>
    <w:rsid w:val="00CC69DA"/>
    <w:rsid w:val="00CD1080"/>
    <w:rsid w:val="00CD3036"/>
    <w:rsid w:val="00CD409A"/>
    <w:rsid w:val="00CD78BE"/>
    <w:rsid w:val="00CE1169"/>
    <w:rsid w:val="00CE14FC"/>
    <w:rsid w:val="00CE4FC2"/>
    <w:rsid w:val="00CE590F"/>
    <w:rsid w:val="00CE5F01"/>
    <w:rsid w:val="00CF67FE"/>
    <w:rsid w:val="00CF7F72"/>
    <w:rsid w:val="00D068E5"/>
    <w:rsid w:val="00D106E8"/>
    <w:rsid w:val="00D11FEC"/>
    <w:rsid w:val="00D14C12"/>
    <w:rsid w:val="00D14D3D"/>
    <w:rsid w:val="00D1678C"/>
    <w:rsid w:val="00D17732"/>
    <w:rsid w:val="00D17928"/>
    <w:rsid w:val="00D21752"/>
    <w:rsid w:val="00D22C2E"/>
    <w:rsid w:val="00D24A70"/>
    <w:rsid w:val="00D24E00"/>
    <w:rsid w:val="00D2732C"/>
    <w:rsid w:val="00D2798D"/>
    <w:rsid w:val="00D3372E"/>
    <w:rsid w:val="00D341FB"/>
    <w:rsid w:val="00D500BB"/>
    <w:rsid w:val="00D5176B"/>
    <w:rsid w:val="00D51C23"/>
    <w:rsid w:val="00D534CA"/>
    <w:rsid w:val="00D53FA4"/>
    <w:rsid w:val="00D55598"/>
    <w:rsid w:val="00D55CF3"/>
    <w:rsid w:val="00D56A6F"/>
    <w:rsid w:val="00D56DBD"/>
    <w:rsid w:val="00D63010"/>
    <w:rsid w:val="00D64EE2"/>
    <w:rsid w:val="00D65331"/>
    <w:rsid w:val="00D704D6"/>
    <w:rsid w:val="00D709E9"/>
    <w:rsid w:val="00D72DF5"/>
    <w:rsid w:val="00D738A1"/>
    <w:rsid w:val="00D75FE8"/>
    <w:rsid w:val="00D762D4"/>
    <w:rsid w:val="00D76715"/>
    <w:rsid w:val="00D7715C"/>
    <w:rsid w:val="00D82AB4"/>
    <w:rsid w:val="00D84C0D"/>
    <w:rsid w:val="00D9257D"/>
    <w:rsid w:val="00D94BD5"/>
    <w:rsid w:val="00DA053B"/>
    <w:rsid w:val="00DA29AD"/>
    <w:rsid w:val="00DA3453"/>
    <w:rsid w:val="00DA4760"/>
    <w:rsid w:val="00DA5EA3"/>
    <w:rsid w:val="00DA6339"/>
    <w:rsid w:val="00DB0A2B"/>
    <w:rsid w:val="00DB3297"/>
    <w:rsid w:val="00DB4B1F"/>
    <w:rsid w:val="00DB6D5C"/>
    <w:rsid w:val="00DB7750"/>
    <w:rsid w:val="00DB7D8F"/>
    <w:rsid w:val="00DC774C"/>
    <w:rsid w:val="00DD01FE"/>
    <w:rsid w:val="00DD4A23"/>
    <w:rsid w:val="00DD4F03"/>
    <w:rsid w:val="00DD65DE"/>
    <w:rsid w:val="00DE34D0"/>
    <w:rsid w:val="00DE74B1"/>
    <w:rsid w:val="00DF0BB7"/>
    <w:rsid w:val="00DF697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1ADB"/>
    <w:rsid w:val="00E52729"/>
    <w:rsid w:val="00E54E5E"/>
    <w:rsid w:val="00E557C1"/>
    <w:rsid w:val="00E560BD"/>
    <w:rsid w:val="00E641FA"/>
    <w:rsid w:val="00E65115"/>
    <w:rsid w:val="00E70CA3"/>
    <w:rsid w:val="00E7111B"/>
    <w:rsid w:val="00E725A1"/>
    <w:rsid w:val="00E73C9B"/>
    <w:rsid w:val="00E73DA5"/>
    <w:rsid w:val="00E74A65"/>
    <w:rsid w:val="00E74D2B"/>
    <w:rsid w:val="00E74E90"/>
    <w:rsid w:val="00E7718D"/>
    <w:rsid w:val="00E8067A"/>
    <w:rsid w:val="00E80DE7"/>
    <w:rsid w:val="00E80EA8"/>
    <w:rsid w:val="00E81AB5"/>
    <w:rsid w:val="00E831B0"/>
    <w:rsid w:val="00E8393C"/>
    <w:rsid w:val="00E8628C"/>
    <w:rsid w:val="00E86708"/>
    <w:rsid w:val="00E92AEB"/>
    <w:rsid w:val="00E92DB2"/>
    <w:rsid w:val="00EA231C"/>
    <w:rsid w:val="00EA6987"/>
    <w:rsid w:val="00EA74CC"/>
    <w:rsid w:val="00EB27B1"/>
    <w:rsid w:val="00EB4E4D"/>
    <w:rsid w:val="00EB79AD"/>
    <w:rsid w:val="00EC08D8"/>
    <w:rsid w:val="00EC0ABD"/>
    <w:rsid w:val="00EC129D"/>
    <w:rsid w:val="00ED0CC5"/>
    <w:rsid w:val="00ED1D72"/>
    <w:rsid w:val="00ED3054"/>
    <w:rsid w:val="00ED600D"/>
    <w:rsid w:val="00EE446C"/>
    <w:rsid w:val="00EE4676"/>
    <w:rsid w:val="00EF60DB"/>
    <w:rsid w:val="00F033EC"/>
    <w:rsid w:val="00F0464D"/>
    <w:rsid w:val="00F1331C"/>
    <w:rsid w:val="00F1652E"/>
    <w:rsid w:val="00F220A6"/>
    <w:rsid w:val="00F24083"/>
    <w:rsid w:val="00F25456"/>
    <w:rsid w:val="00F26218"/>
    <w:rsid w:val="00F2634A"/>
    <w:rsid w:val="00F31DEF"/>
    <w:rsid w:val="00F331B4"/>
    <w:rsid w:val="00F33E79"/>
    <w:rsid w:val="00F34420"/>
    <w:rsid w:val="00F34483"/>
    <w:rsid w:val="00F347E3"/>
    <w:rsid w:val="00F349FA"/>
    <w:rsid w:val="00F36C8C"/>
    <w:rsid w:val="00F43572"/>
    <w:rsid w:val="00F4621E"/>
    <w:rsid w:val="00F466C2"/>
    <w:rsid w:val="00F5113F"/>
    <w:rsid w:val="00F54836"/>
    <w:rsid w:val="00F55047"/>
    <w:rsid w:val="00F55393"/>
    <w:rsid w:val="00F57001"/>
    <w:rsid w:val="00F578E8"/>
    <w:rsid w:val="00F57900"/>
    <w:rsid w:val="00F66841"/>
    <w:rsid w:val="00F668A4"/>
    <w:rsid w:val="00F66B6F"/>
    <w:rsid w:val="00F75609"/>
    <w:rsid w:val="00F76AFD"/>
    <w:rsid w:val="00F80E8A"/>
    <w:rsid w:val="00F82FA5"/>
    <w:rsid w:val="00F97391"/>
    <w:rsid w:val="00FA2346"/>
    <w:rsid w:val="00FA2810"/>
    <w:rsid w:val="00FA49B4"/>
    <w:rsid w:val="00FA6345"/>
    <w:rsid w:val="00FB1677"/>
    <w:rsid w:val="00FB277E"/>
    <w:rsid w:val="00FB5963"/>
    <w:rsid w:val="00FB67AC"/>
    <w:rsid w:val="00FC07E0"/>
    <w:rsid w:val="00FC3699"/>
    <w:rsid w:val="00FC71A7"/>
    <w:rsid w:val="00FD049B"/>
    <w:rsid w:val="00FD0BAA"/>
    <w:rsid w:val="00FD2972"/>
    <w:rsid w:val="00FD3BC4"/>
    <w:rsid w:val="00FE00CD"/>
    <w:rsid w:val="00FE0374"/>
    <w:rsid w:val="00FE6DD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203457">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04155666">
      <w:bodyDiv w:val="1"/>
      <w:marLeft w:val="0"/>
      <w:marRight w:val="0"/>
      <w:marTop w:val="0"/>
      <w:marBottom w:val="0"/>
      <w:divBdr>
        <w:top w:val="none" w:sz="0" w:space="0" w:color="auto"/>
        <w:left w:val="none" w:sz="0" w:space="0" w:color="auto"/>
        <w:bottom w:val="none" w:sz="0" w:space="0" w:color="auto"/>
        <w:right w:val="none" w:sz="0" w:space="0" w:color="auto"/>
      </w:divBdr>
      <w:divsChild>
        <w:div w:id="1040785340">
          <w:marLeft w:val="0"/>
          <w:marRight w:val="0"/>
          <w:marTop w:val="0"/>
          <w:marBottom w:val="0"/>
          <w:divBdr>
            <w:top w:val="single" w:sz="2" w:space="0" w:color="auto"/>
            <w:left w:val="single" w:sz="2" w:space="0" w:color="auto"/>
            <w:bottom w:val="single" w:sz="2" w:space="0" w:color="auto"/>
            <w:right w:val="single" w:sz="2" w:space="0" w:color="auto"/>
          </w:divBdr>
        </w:div>
        <w:div w:id="232853613">
          <w:marLeft w:val="0"/>
          <w:marRight w:val="0"/>
          <w:marTop w:val="0"/>
          <w:marBottom w:val="0"/>
          <w:divBdr>
            <w:top w:val="single" w:sz="2" w:space="0" w:color="auto"/>
            <w:left w:val="single" w:sz="2" w:space="0" w:color="auto"/>
            <w:bottom w:val="single" w:sz="2" w:space="0" w:color="auto"/>
            <w:right w:val="single" w:sz="2" w:space="0" w:color="auto"/>
          </w:divBdr>
        </w:div>
        <w:div w:id="10713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DD6B9-D2AA-46E0-A80A-887C539B2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1613</Words>
  <Characters>2259</Characters>
  <Application>Microsoft Office Word</Application>
  <DocSecurity>0</DocSecurity>
  <Lines>112</Lines>
  <Paragraphs>107</Paragraphs>
  <ScaleCrop>false</ScaleCrop>
  <Company>2ndSpAcE</Company>
  <LinksUpToDate>false</LinksUpToDate>
  <CharactersWithSpaces>3765</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7</cp:revision>
  <cp:lastPrinted>2005-06-10T06:33:00Z</cp:lastPrinted>
  <dcterms:created xsi:type="dcterms:W3CDTF">2026-04-08T07:44:00Z</dcterms:created>
  <dcterms:modified xsi:type="dcterms:W3CDTF">2026-04-13T05:09:00Z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