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C9173A">
      <w:pPr>
        <w:jc w:val="center"/>
        <w:rPr>
          <w:rFonts w:hint="eastAsia"/>
          <w:b/>
          <w:bCs/>
          <w:sz w:val="22"/>
          <w:szCs w:val="18"/>
          <w:shd w:val="pct15" w:color="auto" w:fill="FFFFFF"/>
          <w:lang w:val="en-US" w:eastAsia="zh-CN"/>
        </w:rPr>
      </w:pPr>
    </w:p>
    <w:p w14:paraId="29D62B0F">
      <w:pPr>
        <w:jc w:val="center"/>
        <w:rPr>
          <w:rFonts w:hint="eastAsia"/>
          <w:b/>
          <w:bCs/>
          <w:sz w:val="36"/>
          <w:shd w:val="pct15" w:color="auto" w:fill="FFFFFF"/>
        </w:rPr>
      </w:pPr>
      <w:r>
        <w:rPr>
          <w:rFonts w:hint="eastAsia"/>
          <w:b/>
          <w:bCs/>
          <w:sz w:val="36"/>
          <w:shd w:val="pct15" w:color="auto" w:fill="FFFFFF"/>
          <w:lang w:val="en-US" w:eastAsia="zh-CN"/>
        </w:rPr>
        <w:t xml:space="preserve">新 书 </w:t>
      </w:r>
      <w:r>
        <w:rPr>
          <w:rFonts w:hint="eastAsia"/>
          <w:b/>
          <w:bCs/>
          <w:sz w:val="36"/>
          <w:shd w:val="pct15" w:color="auto" w:fill="FFFFFF"/>
        </w:rPr>
        <w:t>推 荐</w:t>
      </w:r>
    </w:p>
    <w:p w14:paraId="49C22A58">
      <w:pPr>
        <w:ind w:right="420"/>
        <w:jc w:val="both"/>
        <w:rPr>
          <w:rFonts w:hint="eastAsia"/>
          <w:bCs/>
          <w:color w:val="1F6983"/>
          <w:szCs w:val="21"/>
          <w:lang w:val="en-US" w:eastAsia="zh-CN"/>
        </w:rPr>
      </w:pPr>
    </w:p>
    <w:p w14:paraId="0FDF027A">
      <w:pPr>
        <w:keepLines w:val="0"/>
        <w:pageBreakBefore w:val="0"/>
        <w:kinsoku/>
        <w:wordWrap/>
        <w:overflowPunct/>
        <w:topLinePunct w:val="0"/>
        <w:autoSpaceDE/>
        <w:autoSpaceDN/>
        <w:bidi w:val="0"/>
        <w:adjustRightInd/>
        <w:snapToGrid/>
        <w:textAlignment w:val="auto"/>
        <w:rPr>
          <w:rFonts w:hint="eastAsia" w:eastAsia="宋体"/>
          <w:b/>
          <w:color w:val="000000"/>
          <w:szCs w:val="21"/>
          <w:lang w:eastAsia="zh-CN"/>
        </w:rPr>
      </w:pPr>
      <w:r>
        <w:drawing>
          <wp:anchor distT="0" distB="0" distL="114300" distR="114300" simplePos="0" relativeHeight="251659264" behindDoc="0" locked="0" layoutInCell="1" allowOverlap="1">
            <wp:simplePos x="0" y="0"/>
            <wp:positionH relativeFrom="column">
              <wp:posOffset>3726180</wp:posOffset>
            </wp:positionH>
            <wp:positionV relativeFrom="paragraph">
              <wp:posOffset>72390</wp:posOffset>
            </wp:positionV>
            <wp:extent cx="1622425" cy="1901190"/>
            <wp:effectExtent l="0" t="0" r="6350" b="381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1622425" cy="1901190"/>
                    </a:xfrm>
                    <a:prstGeom prst="rect">
                      <a:avLst/>
                    </a:prstGeom>
                    <a:noFill/>
                    <a:ln>
                      <a:noFill/>
                    </a:ln>
                  </pic:spPr>
                </pic:pic>
              </a:graphicData>
            </a:graphic>
          </wp:anchor>
        </w:drawing>
      </w:r>
      <w:r>
        <w:rPr>
          <w:b/>
          <w:color w:val="000000"/>
          <w:szCs w:val="21"/>
        </w:rPr>
        <w:t>中文书名：</w:t>
      </w:r>
      <w:r>
        <w:rPr>
          <w:rFonts w:hint="eastAsia"/>
          <w:b/>
          <w:color w:val="000000"/>
          <w:szCs w:val="21"/>
        </w:rPr>
        <w:t>《罗茜的合唱团》</w:t>
      </w:r>
    </w:p>
    <w:p w14:paraId="7EEC3971">
      <w:pPr>
        <w:keepLines w:val="0"/>
        <w:pageBreakBefore w:val="0"/>
        <w:kinsoku/>
        <w:wordWrap/>
        <w:overflowPunct/>
        <w:topLinePunct w:val="0"/>
        <w:autoSpaceDE/>
        <w:autoSpaceDN/>
        <w:bidi w:val="0"/>
        <w:adjustRightInd/>
        <w:snapToGrid/>
        <w:textAlignment w:val="auto"/>
        <w:rPr>
          <w:rFonts w:hint="default" w:eastAsia="宋体"/>
          <w:b/>
          <w:color w:val="000000"/>
          <w:szCs w:val="21"/>
          <w:lang w:val="en-US" w:eastAsia="zh-CN"/>
        </w:rPr>
      </w:pPr>
      <w:r>
        <w:rPr>
          <w:b/>
          <w:color w:val="000000"/>
          <w:szCs w:val="21"/>
        </w:rPr>
        <w:t>英文书名：</w:t>
      </w:r>
      <w:r>
        <w:rPr>
          <w:rFonts w:hint="eastAsia"/>
          <w:b/>
          <w:color w:val="000000"/>
          <w:szCs w:val="21"/>
          <w:lang w:val="en-US" w:eastAsia="zh-CN"/>
        </w:rPr>
        <w:t>Rosie</w:t>
      </w:r>
      <w:r>
        <w:rPr>
          <w:rFonts w:hint="default"/>
          <w:b/>
          <w:color w:val="000000"/>
          <w:szCs w:val="21"/>
          <w:lang w:val="en-US" w:eastAsia="zh-CN"/>
        </w:rPr>
        <w:t>’</w:t>
      </w:r>
      <w:r>
        <w:rPr>
          <w:rFonts w:hint="eastAsia"/>
          <w:b/>
          <w:color w:val="000000"/>
          <w:szCs w:val="21"/>
          <w:lang w:val="en-US" w:eastAsia="zh-CN"/>
        </w:rPr>
        <w:t>s Choir</w:t>
      </w:r>
    </w:p>
    <w:p w14:paraId="6FBF1374">
      <w:pPr>
        <w:keepLines w:val="0"/>
        <w:pageBreakBefore w:val="0"/>
        <w:kinsoku/>
        <w:wordWrap/>
        <w:overflowPunct/>
        <w:topLinePunct w:val="0"/>
        <w:autoSpaceDE/>
        <w:autoSpaceDN/>
        <w:bidi w:val="0"/>
        <w:adjustRightInd/>
        <w:snapToGrid/>
        <w:textAlignment w:val="auto"/>
        <w:rPr>
          <w:b/>
          <w:bCs/>
        </w:rPr>
      </w:pPr>
      <w:r>
        <w:rPr>
          <w:b/>
          <w:color w:val="000000"/>
          <w:szCs w:val="21"/>
        </w:rPr>
        <w:t>作    者：</w:t>
      </w:r>
      <w:r>
        <w:rPr>
          <w:rFonts w:hint="eastAsia"/>
          <w:b/>
          <w:bCs/>
          <w:color w:val="000000"/>
        </w:rPr>
        <w:t>Joanna Oldman</w:t>
      </w:r>
      <w:r>
        <w:rPr>
          <w:rFonts w:hint="eastAsia" w:cs="Times New Roman"/>
          <w:b/>
          <w:bCs/>
          <w:lang w:val="en-US" w:eastAsia="zh-CN"/>
        </w:rPr>
        <w:t xml:space="preserve"> and </w:t>
      </w:r>
      <w:r>
        <w:rPr>
          <w:rFonts w:hint="default" w:ascii="Times New Roman" w:hAnsi="Times New Roman" w:eastAsia="DMSerifDisplay-Regular" w:cs="Times New Roman"/>
          <w:b/>
          <w:bCs/>
          <w:color w:val="1D1D1B"/>
          <w:kern w:val="0"/>
          <w:sz w:val="21"/>
          <w:szCs w:val="21"/>
          <w:lang w:val="en-US" w:eastAsia="zh-CN" w:bidi="ar"/>
        </w:rPr>
        <w:t>Paula Bowles</w:t>
      </w:r>
    </w:p>
    <w:p w14:paraId="576D90E9">
      <w:pPr>
        <w:keepLines w:val="0"/>
        <w:pageBreakBefore w:val="0"/>
        <w:widowControl/>
        <w:kinsoku/>
        <w:wordWrap/>
        <w:overflowPunct/>
        <w:topLinePunct w:val="0"/>
        <w:autoSpaceDE/>
        <w:autoSpaceDN/>
        <w:bidi w:val="0"/>
        <w:adjustRightInd/>
        <w:snapToGrid/>
        <w:textAlignment w:val="auto"/>
        <w:rPr>
          <w:rFonts w:hint="default" w:eastAsia="宋体"/>
          <w:kern w:val="0"/>
          <w:szCs w:val="21"/>
          <w:lang w:val="en-US" w:eastAsia="zh-CN"/>
        </w:rPr>
      </w:pPr>
      <w:r>
        <w:rPr>
          <w:b/>
          <w:bCs/>
          <w:kern w:val="0"/>
          <w:szCs w:val="21"/>
        </w:rPr>
        <w:t>出 版 社：</w:t>
      </w:r>
      <w:r>
        <w:rPr>
          <w:rFonts w:hint="eastAsia"/>
          <w:b/>
          <w:bCs/>
          <w:kern w:val="0"/>
          <w:szCs w:val="21"/>
          <w:lang w:val="en-US" w:eastAsia="zh-CN"/>
        </w:rPr>
        <w:t>OUP</w:t>
      </w:r>
    </w:p>
    <w:p w14:paraId="20ABF58B">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代理公司：</w:t>
      </w:r>
      <w:r>
        <w:rPr>
          <w:rFonts w:hint="eastAsia"/>
          <w:b/>
          <w:bCs/>
          <w:kern w:val="0"/>
          <w:szCs w:val="21"/>
          <w:lang w:val="en-US" w:eastAsia="zh-CN"/>
        </w:rPr>
        <w:t>OUP</w:t>
      </w:r>
      <w:r>
        <w:rPr>
          <w:rFonts w:hint="eastAsia"/>
          <w:b/>
          <w:bCs/>
          <w:color w:val="000000" w:themeColor="text1"/>
          <w:kern w:val="0"/>
          <w:szCs w:val="21"/>
          <w14:textFill>
            <w14:solidFill>
              <w14:schemeClr w14:val="tx1"/>
            </w14:solidFill>
          </w14:textFill>
        </w:rPr>
        <w:t>/ANA</w:t>
      </w:r>
    </w:p>
    <w:p w14:paraId="156A42AB">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页    数</w:t>
      </w:r>
      <w:r>
        <w:rPr>
          <w:rFonts w:hint="eastAsia" w:ascii="宋体" w:hAnsi="宋体"/>
          <w:b/>
          <w:bCs/>
          <w:kern w:val="0"/>
          <w:szCs w:val="21"/>
        </w:rPr>
        <w:t>：</w:t>
      </w:r>
      <w:r>
        <w:rPr>
          <w:rFonts w:hint="default" w:ascii="Times New Roman" w:hAnsi="Times New Roman" w:cs="Times New Roman"/>
          <w:b/>
          <w:bCs/>
          <w:kern w:val="0"/>
          <w:szCs w:val="21"/>
          <w:lang w:val="en-US" w:eastAsia="zh-CN"/>
        </w:rPr>
        <w:t>32</w:t>
      </w:r>
      <w:r>
        <w:rPr>
          <w:rFonts w:hint="eastAsia"/>
          <w:b/>
          <w:bCs/>
          <w:kern w:val="0"/>
          <w:szCs w:val="21"/>
        </w:rPr>
        <w:t>页</w:t>
      </w:r>
    </w:p>
    <w:p w14:paraId="5F79D713">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出版时间：202</w:t>
      </w:r>
      <w:r>
        <w:rPr>
          <w:rFonts w:hint="eastAsia"/>
          <w:b/>
          <w:bCs/>
          <w:kern w:val="0"/>
          <w:szCs w:val="21"/>
          <w:lang w:val="en-US" w:eastAsia="zh-CN"/>
        </w:rPr>
        <w:t>7</w:t>
      </w:r>
      <w:r>
        <w:rPr>
          <w:b/>
          <w:bCs/>
          <w:kern w:val="0"/>
          <w:szCs w:val="21"/>
        </w:rPr>
        <w:t>年</w:t>
      </w:r>
      <w:r>
        <w:rPr>
          <w:rFonts w:hint="eastAsia"/>
          <w:b/>
          <w:bCs/>
          <w:kern w:val="0"/>
          <w:szCs w:val="21"/>
          <w:lang w:val="en-US" w:eastAsia="zh-CN"/>
        </w:rPr>
        <w:t>2</w:t>
      </w:r>
      <w:r>
        <w:rPr>
          <w:rFonts w:hint="eastAsia"/>
          <w:b/>
          <w:bCs/>
          <w:kern w:val="0"/>
          <w:szCs w:val="21"/>
        </w:rPr>
        <w:t>月</w:t>
      </w:r>
    </w:p>
    <w:p w14:paraId="3375BBC7">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代理地区：中国大陆、台湾</w:t>
      </w:r>
    </w:p>
    <w:p w14:paraId="4672E7C1">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审读资料：</w:t>
      </w:r>
      <w:r>
        <w:rPr>
          <w:rFonts w:hint="eastAsia"/>
          <w:b/>
          <w:bCs/>
          <w:kern w:val="0"/>
          <w:szCs w:val="21"/>
        </w:rPr>
        <w:t>电子稿</w:t>
      </w:r>
    </w:p>
    <w:p w14:paraId="73882F1D">
      <w:pPr>
        <w:tabs>
          <w:tab w:val="left" w:pos="341"/>
          <w:tab w:val="left" w:pos="5235"/>
        </w:tabs>
        <w:rPr>
          <w:rFonts w:hint="eastAsia"/>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故事绘本</w:t>
      </w:r>
    </w:p>
    <w:p w14:paraId="3150B519">
      <w:pPr>
        <w:tabs>
          <w:tab w:val="left" w:pos="341"/>
          <w:tab w:val="left" w:pos="5235"/>
        </w:tabs>
        <w:rPr>
          <w:rFonts w:hint="eastAsia"/>
          <w:b/>
          <w:bCs/>
          <w:kern w:val="0"/>
          <w:szCs w:val="21"/>
          <w:lang w:val="en-US" w:eastAsia="zh-CN"/>
        </w:rPr>
      </w:pPr>
    </w:p>
    <w:p w14:paraId="46EE8E64">
      <w:pPr>
        <w:numPr>
          <w:ilvl w:val="0"/>
          <w:numId w:val="1"/>
        </w:numPr>
        <w:tabs>
          <w:tab w:val="left" w:pos="341"/>
          <w:tab w:val="left" w:pos="5235"/>
        </w:tabs>
        <w:ind w:left="420" w:leftChars="0" w:hanging="420" w:firstLineChars="0"/>
        <w:rPr>
          <w:rFonts w:hint="eastAsia"/>
          <w:b/>
          <w:bCs/>
          <w:color w:val="7F5B89"/>
          <w:kern w:val="0"/>
          <w:szCs w:val="21"/>
          <w:lang w:val="en-US" w:eastAsia="zh-CN"/>
        </w:rPr>
      </w:pPr>
      <w:r>
        <w:rPr>
          <w:rFonts w:hint="eastAsia" w:ascii="Times New Roman" w:hAnsi="Times New Roman" w:eastAsia="宋体" w:cs="Times New Roman"/>
          <w:b/>
          <w:bCs/>
          <w:color w:val="7F5B89"/>
          <w:kern w:val="0"/>
          <w:sz w:val="21"/>
          <w:szCs w:val="21"/>
          <w:lang w:val="en-US" w:eastAsia="zh-CN" w:bidi="ar-SA"/>
        </w:rPr>
        <w:t>Joanna Oldman的首部图画书是</w:t>
      </w:r>
      <w:r>
        <w:rPr>
          <w:rFonts w:hint="eastAsia"/>
          <w:b/>
          <w:bCs/>
          <w:color w:val="7F5B89"/>
          <w:kern w:val="0"/>
          <w:szCs w:val="21"/>
          <w:lang w:val="en-US" w:eastAsia="zh-CN"/>
        </w:rPr>
        <w:t>一部充满喜悦的作品，</w:t>
      </w:r>
      <w:r>
        <w:rPr>
          <w:rFonts w:hint="eastAsia"/>
          <w:b/>
          <w:bCs/>
          <w:color w:val="7F5B89"/>
        </w:rPr>
        <w:t>关于一起快乐歌唱的温暖故事</w:t>
      </w:r>
      <w:r>
        <w:rPr>
          <w:rFonts w:hint="eastAsia"/>
          <w:b/>
          <w:bCs/>
          <w:color w:val="7F5B89"/>
          <w:lang w:eastAsia="zh-CN"/>
        </w:rPr>
        <w:t>，</w:t>
      </w:r>
      <w:r>
        <w:rPr>
          <w:rFonts w:hint="eastAsia"/>
          <w:b/>
          <w:bCs/>
          <w:color w:val="7F5B89"/>
          <w:kern w:val="0"/>
          <w:szCs w:val="21"/>
          <w:lang w:val="en-US" w:eastAsia="zh-CN"/>
        </w:rPr>
        <w:t>赞颂歌唱将我们凝聚在一起的力量！</w:t>
      </w:r>
    </w:p>
    <w:p w14:paraId="3FF39FCF">
      <w:pPr>
        <w:numPr>
          <w:ilvl w:val="0"/>
          <w:numId w:val="2"/>
        </w:numPr>
        <w:ind w:left="420" w:leftChars="0" w:hanging="420" w:firstLineChars="0"/>
        <w:rPr>
          <w:rFonts w:hint="eastAsia"/>
          <w:b/>
          <w:bCs/>
          <w:color w:val="7F5B89"/>
        </w:rPr>
      </w:pPr>
      <w:r>
        <w:rPr>
          <w:rFonts w:hint="eastAsia"/>
          <w:b/>
          <w:bCs/>
          <w:color w:val="7F5B89"/>
        </w:rPr>
        <w:t>通过“合唱团属于每一个人”</w:t>
      </w:r>
      <w:r>
        <w:rPr>
          <w:rFonts w:hint="eastAsia"/>
          <w:b/>
          <w:bCs/>
          <w:color w:val="7F5B89"/>
          <w:lang w:val="en-US" w:eastAsia="zh-CN"/>
        </w:rPr>
        <w:t>故事</w:t>
      </w:r>
      <w:r>
        <w:rPr>
          <w:rFonts w:hint="eastAsia"/>
          <w:b/>
          <w:bCs/>
          <w:color w:val="7F5B89"/>
        </w:rPr>
        <w:t>，探讨了包容性的重要性。</w:t>
      </w:r>
    </w:p>
    <w:p w14:paraId="7A4F62A2">
      <w:pPr>
        <w:numPr>
          <w:ilvl w:val="0"/>
          <w:numId w:val="2"/>
        </w:numPr>
        <w:ind w:left="420" w:leftChars="0" w:hanging="420" w:firstLineChars="0"/>
        <w:rPr>
          <w:rFonts w:hint="eastAsia"/>
          <w:b/>
          <w:bCs/>
          <w:color w:val="7F5B89"/>
        </w:rPr>
      </w:pPr>
      <w:r>
        <w:rPr>
          <w:rFonts w:hint="eastAsia"/>
          <w:b/>
          <w:bCs/>
          <w:color w:val="7F5B89"/>
        </w:rPr>
        <w:t>琵鹭罗茜及其一群羽毛朋友由《马夫》(</w:t>
      </w:r>
      <w:r>
        <w:rPr>
          <w:rFonts w:hint="eastAsia"/>
          <w:b/>
          <w:bCs/>
          <w:i/>
          <w:iCs/>
          <w:color w:val="7F5B89"/>
        </w:rPr>
        <w:t>Marv</w:t>
      </w:r>
      <w:r>
        <w:rPr>
          <w:rFonts w:hint="eastAsia"/>
          <w:b/>
          <w:bCs/>
          <w:color w:val="7F5B89"/>
        </w:rPr>
        <w:t>)系列的畅销插画家生动呈现。</w:t>
      </w:r>
    </w:p>
    <w:p w14:paraId="47C3E20A">
      <w:pPr>
        <w:rPr>
          <w:rFonts w:hint="eastAsia"/>
          <w:b/>
          <w:bCs/>
          <w:color w:val="000000"/>
        </w:rPr>
      </w:pPr>
    </w:p>
    <w:p w14:paraId="0F0731E9">
      <w:pPr>
        <w:rPr>
          <w:b/>
          <w:bCs/>
          <w:color w:val="000000"/>
        </w:rPr>
      </w:pPr>
      <w:r>
        <w:rPr>
          <w:b/>
          <w:bCs/>
          <w:color w:val="000000"/>
        </w:rPr>
        <w:t>内容简介：</w:t>
      </w:r>
    </w:p>
    <w:p w14:paraId="495690C7">
      <w:pPr>
        <w:ind w:right="420" w:firstLine="420" w:firstLineChars="0"/>
        <w:jc w:val="left"/>
        <w:rPr>
          <w:rFonts w:hint="eastAsia"/>
          <w:b w:val="0"/>
          <w:bCs/>
          <w:color w:val="000000"/>
          <w:szCs w:val="21"/>
          <w:lang w:eastAsia="zh-CN"/>
        </w:rPr>
      </w:pPr>
    </w:p>
    <w:p w14:paraId="5775D660">
      <w:pPr>
        <w:ind w:right="420" w:firstLine="420" w:firstLineChars="0"/>
        <w:jc w:val="left"/>
        <w:rPr>
          <w:rFonts w:hint="default" w:ascii="Times New Roman" w:hAnsi="Times New Roman" w:cs="Times New Roman"/>
          <w:b w:val="0"/>
          <w:bCs/>
          <w:color w:val="000000"/>
          <w:szCs w:val="21"/>
          <w:lang w:eastAsia="zh-CN"/>
        </w:rPr>
      </w:pPr>
      <w:r>
        <w:rPr>
          <w:rFonts w:hint="default" w:ascii="Times New Roman" w:hAnsi="Times New Roman" w:cs="Times New Roman"/>
          <w:b w:val="0"/>
          <w:bCs/>
          <w:color w:val="000000"/>
          <w:szCs w:val="21"/>
          <w:lang w:eastAsia="zh-CN"/>
        </w:rPr>
        <w:t>Rosie the spoonbill’s dreams are coming true—she’s conducting a choir of beautiful birdsong! All birds are welcome in Rosie’s choir—at least that’s the idea. But when Julie, a snow goose with a honking voice, wants to join, Rosie only reluctantly agrees.</w:t>
      </w:r>
    </w:p>
    <w:p w14:paraId="675A26CC">
      <w:pPr>
        <w:ind w:right="420" w:firstLine="420" w:firstLineChars="0"/>
        <w:jc w:val="left"/>
        <w:rPr>
          <w:rFonts w:hint="default" w:ascii="Times New Roman" w:hAnsi="Times New Roman" w:cs="Times New Roman"/>
          <w:b w:val="0"/>
          <w:bCs/>
          <w:color w:val="000000"/>
          <w:szCs w:val="21"/>
          <w:lang w:eastAsia="zh-CN"/>
        </w:rPr>
      </w:pPr>
    </w:p>
    <w:p w14:paraId="60FD19F8">
      <w:pPr>
        <w:ind w:right="420" w:firstLine="420" w:firstLineChars="0"/>
        <w:jc w:val="left"/>
        <w:rPr>
          <w:rFonts w:hint="default" w:ascii="Times New Roman" w:hAnsi="Times New Roman" w:cs="Times New Roman"/>
          <w:b w:val="0"/>
          <w:bCs/>
          <w:color w:val="000000"/>
          <w:szCs w:val="21"/>
          <w:lang w:eastAsia="zh-CN"/>
        </w:rPr>
      </w:pPr>
      <w:r>
        <w:rPr>
          <w:rFonts w:hint="default" w:ascii="Times New Roman" w:hAnsi="Times New Roman" w:cs="Times New Roman"/>
          <w:b w:val="0"/>
          <w:bCs/>
          <w:color w:val="000000"/>
          <w:szCs w:val="21"/>
          <w:lang w:eastAsia="zh-CN"/>
        </w:rPr>
        <w:t>However, Julie proves herself to be an indispensable member of the group, providing encouragement and snacks, and soothing the others’ stage fright. But on the night of their big concert, Julie is nowhere to be seen. At first, Rosie is relieved, but without Julie there to calm them, the other birds lose confidence and insist they can’t sing without her, so Rosie sets off to find Julie.</w:t>
      </w:r>
    </w:p>
    <w:p w14:paraId="5C363552">
      <w:pPr>
        <w:ind w:right="420" w:firstLine="420" w:firstLineChars="0"/>
        <w:jc w:val="left"/>
        <w:rPr>
          <w:rFonts w:hint="default" w:ascii="Times New Roman" w:hAnsi="Times New Roman" w:cs="Times New Roman"/>
          <w:b w:val="0"/>
          <w:bCs/>
          <w:color w:val="000000"/>
          <w:szCs w:val="21"/>
          <w:lang w:eastAsia="zh-CN"/>
        </w:rPr>
      </w:pPr>
    </w:p>
    <w:p w14:paraId="53DFDD43">
      <w:pPr>
        <w:ind w:right="420" w:firstLine="420" w:firstLineChars="0"/>
        <w:jc w:val="left"/>
        <w:rPr>
          <w:rFonts w:hint="default" w:ascii="Times New Roman" w:hAnsi="Times New Roman" w:cs="Times New Roman"/>
          <w:b w:val="0"/>
          <w:bCs/>
          <w:color w:val="000000"/>
          <w:szCs w:val="21"/>
          <w:lang w:eastAsia="zh-CN"/>
        </w:rPr>
      </w:pPr>
      <w:r>
        <w:rPr>
          <w:rFonts w:hint="default" w:ascii="Times New Roman" w:hAnsi="Times New Roman" w:cs="Times New Roman"/>
          <w:b w:val="0"/>
          <w:bCs/>
          <w:color w:val="000000"/>
          <w:szCs w:val="21"/>
          <w:lang w:eastAsia="zh-CN"/>
        </w:rPr>
        <w:t>Julie tells Rosie that she was right—she knows she sounds terrible and she doesn’t want to perform in front of a crowd. Rosie apologizes for making her feel like she didn’t belong and explains that Julie is the glue that holds the choir together.</w:t>
      </w:r>
    </w:p>
    <w:p w14:paraId="51E1B7C1">
      <w:pPr>
        <w:ind w:right="420" w:firstLine="420" w:firstLineChars="0"/>
        <w:jc w:val="left"/>
        <w:rPr>
          <w:rFonts w:hint="default" w:ascii="Times New Roman" w:hAnsi="Times New Roman" w:cs="Times New Roman"/>
          <w:b w:val="0"/>
          <w:bCs/>
          <w:color w:val="000000"/>
          <w:szCs w:val="21"/>
          <w:lang w:eastAsia="zh-CN"/>
        </w:rPr>
      </w:pPr>
    </w:p>
    <w:p w14:paraId="1380A34D">
      <w:pPr>
        <w:ind w:right="420" w:firstLine="420" w:firstLineChars="0"/>
        <w:jc w:val="left"/>
        <w:rPr>
          <w:rFonts w:hint="default" w:ascii="Times New Roman" w:hAnsi="Times New Roman" w:cs="Times New Roman"/>
          <w:b w:val="0"/>
          <w:bCs/>
          <w:color w:val="000000"/>
          <w:szCs w:val="21"/>
          <w:lang w:eastAsia="zh-CN"/>
        </w:rPr>
      </w:pPr>
      <w:r>
        <w:rPr>
          <w:rFonts w:hint="default" w:ascii="Times New Roman" w:hAnsi="Times New Roman" w:cs="Times New Roman"/>
          <w:b w:val="0"/>
          <w:bCs/>
          <w:color w:val="000000"/>
          <w:szCs w:val="21"/>
          <w:lang w:eastAsia="zh-CN"/>
        </w:rPr>
        <w:t>Julie kicks off the concert with her loudest and honkiest note. All the birds join in and together they make the most beautiful song in their fabulous choir for ALL!</w:t>
      </w:r>
    </w:p>
    <w:p w14:paraId="688CC80C">
      <w:pPr>
        <w:ind w:right="420" w:firstLine="420" w:firstLineChars="0"/>
        <w:jc w:val="left"/>
        <w:rPr>
          <w:rFonts w:hint="default" w:ascii="Times New Roman" w:hAnsi="Times New Roman" w:cs="Times New Roman"/>
          <w:b/>
          <w:color w:val="000000"/>
          <w:szCs w:val="21"/>
          <w:lang w:eastAsia="zh-CN"/>
        </w:rPr>
      </w:pPr>
    </w:p>
    <w:p w14:paraId="67E70AA9">
      <w:pPr>
        <w:ind w:right="420"/>
        <w:jc w:val="left"/>
        <w:rPr>
          <w:b/>
          <w:color w:val="000000"/>
          <w:szCs w:val="21"/>
        </w:rPr>
      </w:pPr>
      <w:r>
        <w:rPr>
          <w:b/>
          <w:color w:val="000000"/>
          <w:szCs w:val="21"/>
        </w:rPr>
        <w:t>作者简介：</w:t>
      </w:r>
    </w:p>
    <w:p w14:paraId="6C055F1A">
      <w:pPr>
        <w:ind w:right="420"/>
        <w:jc w:val="left"/>
        <w:rPr>
          <w:rFonts w:hint="eastAsia"/>
          <w:b/>
          <w:color w:val="000000"/>
          <w:szCs w:val="21"/>
        </w:rPr>
      </w:pPr>
    </w:p>
    <w:p w14:paraId="7CDC0C8D">
      <w:pPr>
        <w:keepNext w:val="0"/>
        <w:keepLines w:val="0"/>
        <w:widowControl/>
        <w:suppressLineNumbers w:val="0"/>
        <w:ind w:firstLine="420" w:firstLineChars="0"/>
        <w:jc w:val="left"/>
        <w:rPr>
          <w:rFonts w:hint="default" w:ascii="Times New Roman" w:hAnsi="Times New Roman" w:eastAsia="Gibson-Book" w:cs="Times New Roman"/>
          <w:color w:val="1D1D1B"/>
          <w:kern w:val="0"/>
          <w:sz w:val="21"/>
          <w:szCs w:val="21"/>
          <w:lang w:val="en-US" w:eastAsia="zh-CN" w:bidi="ar"/>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79375</wp:posOffset>
            </wp:positionV>
            <wp:extent cx="696595" cy="696595"/>
            <wp:effectExtent l="0" t="0" r="8255" b="825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696595" cy="696595"/>
                    </a:xfrm>
                    <a:prstGeom prst="rect">
                      <a:avLst/>
                    </a:prstGeom>
                    <a:noFill/>
                    <a:ln>
                      <a:noFill/>
                    </a:ln>
                  </pic:spPr>
                </pic:pic>
              </a:graphicData>
            </a:graphic>
          </wp:anchor>
        </w:drawing>
      </w:r>
      <w:r>
        <w:rPr>
          <w:rFonts w:hint="default" w:ascii="Times New Roman" w:hAnsi="Times New Roman" w:eastAsia="DMSerifDisplay-Regular" w:cs="Times New Roman"/>
          <w:b/>
          <w:bCs/>
          <w:color w:val="1D1D1B"/>
          <w:kern w:val="0"/>
          <w:sz w:val="21"/>
          <w:szCs w:val="21"/>
          <w:lang w:val="en-US" w:eastAsia="zh-CN" w:bidi="ar"/>
        </w:rPr>
        <w:t>Joanna Oldman</w:t>
      </w:r>
      <w:r>
        <w:rPr>
          <w:rFonts w:hint="default" w:ascii="Times New Roman" w:hAnsi="Times New Roman" w:eastAsia="Gibson-Book" w:cs="Times New Roman"/>
          <w:color w:val="1D1D1B"/>
          <w:kern w:val="0"/>
          <w:sz w:val="21"/>
          <w:szCs w:val="21"/>
          <w:lang w:val="en-US" w:eastAsia="zh-CN" w:bidi="ar"/>
        </w:rPr>
        <w:t xml:space="preserve"> graduated from Edinburgh University with an MA in English Literature. Since then, she has worked in various roles in the medical and charitable sectors. An amateur bird enthusiast, nature lover, and seeker of joy in the little things, she loves to travel and has been lucky enough to visit some of the wondrous worlds in which her books are set. She is based in South-west London.</w:t>
      </w:r>
    </w:p>
    <w:p w14:paraId="61DFB636">
      <w:pPr>
        <w:keepNext w:val="0"/>
        <w:keepLines w:val="0"/>
        <w:widowControl/>
        <w:suppressLineNumbers w:val="0"/>
        <w:ind w:firstLine="420" w:firstLineChars="0"/>
        <w:jc w:val="left"/>
        <w:rPr>
          <w:rFonts w:hint="default" w:ascii="Times New Roman" w:hAnsi="Times New Roman" w:eastAsia="Gibson-Book" w:cs="Times New Roman"/>
          <w:color w:val="1D1D1B"/>
          <w:kern w:val="0"/>
          <w:sz w:val="21"/>
          <w:szCs w:val="21"/>
          <w:lang w:val="en-US" w:eastAsia="zh-CN" w:bidi="ar"/>
        </w:rPr>
      </w:pPr>
    </w:p>
    <w:p w14:paraId="64FA8E39">
      <w:pPr>
        <w:keepNext w:val="0"/>
        <w:keepLines w:val="0"/>
        <w:widowControl/>
        <w:suppressLineNumbers w:val="0"/>
        <w:ind w:firstLine="420" w:firstLineChars="0"/>
        <w:jc w:val="left"/>
        <w:rPr>
          <w:rFonts w:hint="default" w:ascii="Times New Roman" w:hAnsi="Times New Roman" w:cs="Times New Roman"/>
          <w:sz w:val="21"/>
          <w:szCs w:val="21"/>
        </w:rPr>
      </w:pPr>
      <w:r>
        <w:rPr>
          <w:rFonts w:hint="default" w:ascii="Times New Roman" w:hAnsi="Times New Roman" w:cs="Times New Roman"/>
          <w:sz w:val="21"/>
          <w:szCs w:val="21"/>
        </w:rPr>
        <w:drawing>
          <wp:anchor distT="0" distB="0" distL="114300" distR="114300" simplePos="0" relativeHeight="251661312" behindDoc="0" locked="0" layoutInCell="1" allowOverlap="1">
            <wp:simplePos x="0" y="0"/>
            <wp:positionH relativeFrom="column">
              <wp:posOffset>27305</wp:posOffset>
            </wp:positionH>
            <wp:positionV relativeFrom="paragraph">
              <wp:posOffset>73025</wp:posOffset>
            </wp:positionV>
            <wp:extent cx="646430" cy="646430"/>
            <wp:effectExtent l="0" t="0" r="1270" b="127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646430" cy="646430"/>
                    </a:xfrm>
                    <a:prstGeom prst="rect">
                      <a:avLst/>
                    </a:prstGeom>
                    <a:noFill/>
                    <a:ln>
                      <a:noFill/>
                    </a:ln>
                  </pic:spPr>
                </pic:pic>
              </a:graphicData>
            </a:graphic>
          </wp:anchor>
        </w:drawing>
      </w:r>
      <w:r>
        <w:rPr>
          <w:rFonts w:hint="default" w:ascii="Times New Roman" w:hAnsi="Times New Roman" w:eastAsia="DMSerifDisplay-Regular" w:cs="Times New Roman"/>
          <w:b/>
          <w:bCs/>
          <w:color w:val="1D1D1B"/>
          <w:kern w:val="0"/>
          <w:sz w:val="21"/>
          <w:szCs w:val="21"/>
          <w:lang w:val="en-US" w:eastAsia="zh-CN" w:bidi="ar"/>
        </w:rPr>
        <w:t>Paula Bowles</w:t>
      </w:r>
      <w:r>
        <w:rPr>
          <w:rFonts w:hint="default" w:ascii="Times New Roman" w:hAnsi="Times New Roman" w:eastAsia="Gibson-Book" w:cs="Times New Roman"/>
          <w:color w:val="1D1D1B"/>
          <w:kern w:val="0"/>
          <w:sz w:val="21"/>
          <w:szCs w:val="21"/>
          <w:lang w:val="en-US" w:eastAsia="zh-CN" w:bidi="ar"/>
        </w:rPr>
        <w:t xml:space="preserve"> is is an award</w:t>
      </w:r>
      <w:r>
        <w:rPr>
          <w:rFonts w:hint="default" w:ascii="Times New Roman" w:hAnsi="Times New Roman" w:eastAsia="Gibson-Book" w:cs="Times New Roman"/>
          <w:color w:val="1D1D1B"/>
          <w:kern w:val="0"/>
          <w:sz w:val="21"/>
          <w:szCs w:val="21"/>
          <w:lang w:val="en-US" w:eastAsia="zh-CN" w:bidi="ar"/>
        </w:rPr>
        <w:t/>
      </w:r>
      <w:r>
        <w:rPr>
          <w:rFonts w:hint="default" w:ascii="Times New Roman" w:hAnsi="Times New Roman" w:eastAsia="Gibson-Book" w:cs="Times New Roman"/>
          <w:color w:val="1D1D1B"/>
          <w:kern w:val="0"/>
          <w:sz w:val="21"/>
          <w:szCs w:val="21"/>
          <w:lang w:val="en-US" w:eastAsia="zh-CN" w:bidi="ar"/>
        </w:rPr>
        <w:t>winning children’s book illustrator based in Weston</w:t>
      </w:r>
      <w:r>
        <w:rPr>
          <w:rFonts w:hint="default" w:ascii="Times New Roman" w:hAnsi="Times New Roman" w:eastAsia="Gibson-Book" w:cs="Times New Roman"/>
          <w:color w:val="1D1D1B"/>
          <w:kern w:val="0"/>
          <w:sz w:val="21"/>
          <w:szCs w:val="21"/>
          <w:lang w:val="en-US" w:eastAsia="zh-CN" w:bidi="ar"/>
        </w:rPr>
        <w:t/>
      </w:r>
      <w:r>
        <w:rPr>
          <w:rFonts w:hint="default" w:ascii="Times New Roman" w:hAnsi="Times New Roman" w:eastAsia="Gibson-Book" w:cs="Times New Roman"/>
          <w:color w:val="1D1D1B"/>
          <w:kern w:val="0"/>
          <w:sz w:val="21"/>
          <w:szCs w:val="21"/>
          <w:lang w:val="en-US" w:eastAsia="zh-CN" w:bidi="ar"/>
        </w:rPr>
        <w:t>super-Mare, UK. She graduated from Falmouth University in 2007 and her publishers include Simon &amp; Schuster, Nosy Crow, Welbeck, OUP, Little Tiger Press, Barrington Stoke, and The National Trust. Paula is the illustrator of the Marv series by Alex Falase-Koya.</w:t>
      </w:r>
    </w:p>
    <w:p w14:paraId="72F7373E">
      <w:pPr>
        <w:rPr>
          <w:rFonts w:hint="default" w:ascii="Times New Roman" w:hAnsi="Times New Roman" w:cs="Times New Roman"/>
          <w:lang w:val="en-US" w:eastAsia="zh-CN"/>
        </w:rPr>
      </w:pPr>
    </w:p>
    <w:p w14:paraId="75A76DB6">
      <w:pPr>
        <w:rPr>
          <w:rFonts w:hint="eastAsia" w:eastAsia="宋体"/>
          <w:lang w:val="en-US" w:eastAsia="zh-CN"/>
        </w:rPr>
      </w:pPr>
      <w:r>
        <w:rPr>
          <w:rFonts w:hint="eastAsia"/>
          <w:b/>
          <w:color w:val="000000"/>
          <w:szCs w:val="21"/>
          <w:lang w:val="en-US" w:eastAsia="zh-CN"/>
        </w:rPr>
        <w:t>内页插图：</w:t>
      </w:r>
    </w:p>
    <w:p w14:paraId="5F0DD198"/>
    <w:p w14:paraId="06977122">
      <w:r>
        <w:drawing>
          <wp:inline distT="0" distB="0" distL="114300" distR="114300">
            <wp:extent cx="3677285" cy="2266315"/>
            <wp:effectExtent l="0" t="0" r="8890"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3677285" cy="2266315"/>
                    </a:xfrm>
                    <a:prstGeom prst="rect">
                      <a:avLst/>
                    </a:prstGeom>
                    <a:noFill/>
                    <a:ln>
                      <a:noFill/>
                    </a:ln>
                  </pic:spPr>
                </pic:pic>
              </a:graphicData>
            </a:graphic>
          </wp:inline>
        </w:drawing>
      </w:r>
    </w:p>
    <w:p w14:paraId="0C1B8C53">
      <w:r>
        <w:drawing>
          <wp:inline distT="0" distB="0" distL="114300" distR="114300">
            <wp:extent cx="3687445" cy="2272665"/>
            <wp:effectExtent l="0" t="0" r="8255"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3687445" cy="2272665"/>
                    </a:xfrm>
                    <a:prstGeom prst="rect">
                      <a:avLst/>
                    </a:prstGeom>
                    <a:noFill/>
                    <a:ln>
                      <a:noFill/>
                    </a:ln>
                  </pic:spPr>
                </pic:pic>
              </a:graphicData>
            </a:graphic>
          </wp:inline>
        </w:drawing>
      </w:r>
      <w:bookmarkStart w:id="0" w:name="_GoBack"/>
      <w:r>
        <w:drawing>
          <wp:inline distT="0" distB="0" distL="114300" distR="114300">
            <wp:extent cx="3759835" cy="2415540"/>
            <wp:effectExtent l="0" t="0" r="2540" b="381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3759835" cy="2415540"/>
                    </a:xfrm>
                    <a:prstGeom prst="rect">
                      <a:avLst/>
                    </a:prstGeom>
                    <a:noFill/>
                    <a:ln>
                      <a:noFill/>
                    </a:ln>
                  </pic:spPr>
                </pic:pic>
              </a:graphicData>
            </a:graphic>
          </wp:inline>
        </w:drawing>
      </w:r>
      <w:bookmarkEnd w:id="0"/>
    </w:p>
    <w:p w14:paraId="2C967DA9">
      <w:pPr>
        <w:rPr>
          <w:rFonts w:hint="eastAsia"/>
          <w:lang w:eastAsia="zh-CN"/>
        </w:rPr>
      </w:pPr>
    </w:p>
    <w:p w14:paraId="33233336">
      <w:pPr>
        <w:rPr>
          <w:rFonts w:hint="eastAsia" w:eastAsia="宋体"/>
          <w:b/>
          <w:color w:val="000000"/>
          <w:szCs w:val="21"/>
          <w:lang w:eastAsia="zh-CN"/>
        </w:rPr>
      </w:pPr>
    </w:p>
    <w:p w14:paraId="7BC23C2B">
      <w:pPr>
        <w:rPr>
          <w:rFonts w:hint="eastAsia" w:eastAsia="宋体"/>
          <w:b/>
          <w:color w:val="000000"/>
          <w:szCs w:val="21"/>
          <w:lang w:eastAsia="zh-CN"/>
        </w:rPr>
      </w:pPr>
    </w:p>
    <w:p w14:paraId="70546FE5">
      <w:pPr>
        <w:rPr>
          <w:rFonts w:hint="eastAsia" w:eastAsia="宋体"/>
          <w:b/>
          <w:color w:val="000000"/>
          <w:szCs w:val="21"/>
          <w:lang w:eastAsia="zh-CN"/>
        </w:rPr>
      </w:pPr>
    </w:p>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0"/>
          <w:rFonts w:hint="eastAsia"/>
          <w:szCs w:val="21"/>
        </w:rPr>
        <w:t>Righ</w:t>
      </w:r>
      <w:r>
        <w:rPr>
          <w:rStyle w:val="10"/>
          <w:szCs w:val="21"/>
        </w:rPr>
        <w:t>ts@nurnberg.com.cn</w:t>
      </w:r>
      <w:r>
        <w:rPr>
          <w:rStyle w:val="10"/>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10"/>
          <w:szCs w:val="21"/>
        </w:rPr>
      </w:pPr>
      <w:r>
        <w:rPr>
          <w:color w:val="000000"/>
          <w:szCs w:val="21"/>
        </w:rPr>
        <w:t>公司网址：</w:t>
      </w:r>
      <w:r>
        <w:fldChar w:fldCharType="begin"/>
      </w:r>
      <w:r>
        <w:instrText xml:space="preserve"> HYPERLINK "http://www.nurnberg.com.cn/" </w:instrText>
      </w:r>
      <w:r>
        <w:fldChar w:fldCharType="separate"/>
      </w:r>
      <w:r>
        <w:rPr>
          <w:rStyle w:val="10"/>
          <w:szCs w:val="21"/>
        </w:rPr>
        <w:t>http://www.nurnberg.com.cn</w:t>
      </w:r>
      <w:r>
        <w:rPr>
          <w:rStyle w:val="10"/>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0"/>
          <w:szCs w:val="21"/>
        </w:rPr>
        <w:t>http://www.nurnberg.com.cn/booklist_zh/list.aspx</w:t>
      </w:r>
      <w:r>
        <w:rPr>
          <w:rStyle w:val="10"/>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0"/>
          <w:szCs w:val="21"/>
        </w:rPr>
        <w:t>http://www.nurnberg.com.cn/book/book.aspx</w:t>
      </w:r>
      <w:r>
        <w:rPr>
          <w:rStyle w:val="10"/>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0"/>
          <w:szCs w:val="21"/>
        </w:rPr>
        <w:t>http://www.nurnberg.com.cn/video/video.aspx</w:t>
      </w:r>
      <w:r>
        <w:rPr>
          <w:rStyle w:val="10"/>
          <w:szCs w:val="21"/>
        </w:rPr>
        <w:fldChar w:fldCharType="end"/>
      </w:r>
    </w:p>
    <w:p w14:paraId="0E913194">
      <w:pPr>
        <w:rPr>
          <w:rStyle w:val="10"/>
          <w:szCs w:val="21"/>
        </w:rPr>
      </w:pPr>
      <w:r>
        <w:rPr>
          <w:color w:val="000000"/>
          <w:szCs w:val="21"/>
        </w:rPr>
        <w:t>豆瓣小站：</w:t>
      </w:r>
      <w:r>
        <w:fldChar w:fldCharType="begin"/>
      </w:r>
      <w:r>
        <w:instrText xml:space="preserve"> HYPERLINK "http://site.douban.com/110577/" </w:instrText>
      </w:r>
      <w:r>
        <w:fldChar w:fldCharType="separate"/>
      </w:r>
      <w:r>
        <w:rPr>
          <w:rStyle w:val="10"/>
          <w:szCs w:val="21"/>
        </w:rPr>
        <w:t>http://site.douban.com/110577/</w:t>
      </w:r>
      <w:r>
        <w:rPr>
          <w:rStyle w:val="10"/>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324B318A">
      <w:pPr>
        <w:shd w:val="clear" w:color="auto" w:fill="FFFFFF"/>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DMSerifDisplay-Regular">
    <w:altName w:val="Segoe Print"/>
    <w:panose1 w:val="00000000000000000000"/>
    <w:charset w:val="00"/>
    <w:family w:val="auto"/>
    <w:pitch w:val="default"/>
    <w:sig w:usb0="00000000" w:usb1="00000000" w:usb2="00000000" w:usb3="00000000" w:csb0="00000000" w:csb1="00000000"/>
  </w:font>
  <w:font w:name="Gibson-Book">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93E9">
    <w:pPr>
      <w:pBdr>
        <w:bottom w:val="single" w:color="auto" w:sz="6" w:space="1"/>
      </w:pBdr>
      <w:jc w:val="center"/>
      <w:rPr>
        <w:rFonts w:ascii="方正姚体" w:eastAsia="方正姚体"/>
        <w:sz w:val="18"/>
      </w:rPr>
    </w:pPr>
  </w:p>
  <w:p w14:paraId="7014E26E">
    <w:pPr>
      <w:jc w:val="center"/>
      <w:rPr>
        <w:rFonts w:ascii="方正姚体" w:eastAsia="方正姚体"/>
        <w:sz w:val="18"/>
      </w:rPr>
    </w:pPr>
  </w:p>
  <w:p w14:paraId="180E3513">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723657E8">
    <w:pPr>
      <w:jc w:val="center"/>
      <w:rPr>
        <w:rFonts w:ascii="方正姚体" w:hAnsi="华文仿宋" w:eastAsia="方正姚体"/>
        <w:sz w:val="18"/>
        <w:szCs w:val="18"/>
      </w:rPr>
    </w:pPr>
    <w:r>
      <w:rPr>
        <w:rFonts w:hint="eastAsia" w:ascii="方正姚体" w:hAnsi="华文仿宋" w:eastAsia="方正姚体"/>
        <w:sz w:val="18"/>
        <w:szCs w:val="18"/>
      </w:rPr>
      <w:t>电话：82504106，传真：010-82504200</w:t>
    </w:r>
  </w:p>
  <w:p w14:paraId="7AFC0D7C">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0"/>
        <w:rFonts w:hint="eastAsia" w:ascii="方正姚体" w:hAnsi="华文仿宋" w:eastAsia="方正姚体"/>
      </w:rPr>
      <w:t>www.nurnberg.com.cn</w:t>
    </w:r>
    <w:r>
      <w:rPr>
        <w:rStyle w:val="10"/>
        <w:rFonts w:hint="eastAsia" w:ascii="方正姚体" w:hAnsi="华文仿宋" w:eastAsia="方正姚体"/>
      </w:rPr>
      <w:fldChar w:fldCharType="end"/>
    </w:r>
  </w:p>
  <w:p w14:paraId="1C88F25B">
    <w:pPr>
      <w:pStyle w:val="3"/>
      <w:jc w:val="center"/>
      <w:rPr>
        <w:rFonts w:eastAsia="方正姚体"/>
      </w:rPr>
    </w:pPr>
  </w:p>
  <w:p w14:paraId="2BD4341D">
    <w:pPr>
      <w:pStyle w:val="3"/>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A8126">
    <w:pPr>
      <w:jc w:val="right"/>
      <w:rPr>
        <w:rFonts w:eastAsia="黑体"/>
        <w:b/>
        <w:bCs/>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3" name="图片 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14:paraId="79CBA2FE">
    <w:pPr>
      <w:pStyle w:val="4"/>
      <w:jc w:val="right"/>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2BAFFF"/>
    <w:multiLevelType w:val="singleLevel"/>
    <w:tmpl w:val="DD2BAFFF"/>
    <w:lvl w:ilvl="0" w:tentative="0">
      <w:start w:val="1"/>
      <w:numFmt w:val="bullet"/>
      <w:lvlText w:val=""/>
      <w:lvlJc w:val="left"/>
      <w:pPr>
        <w:ind w:left="420" w:hanging="420"/>
      </w:pPr>
      <w:rPr>
        <w:rFonts w:hint="default" w:ascii="Wingdings" w:hAnsi="Wingdings"/>
      </w:rPr>
    </w:lvl>
  </w:abstractNum>
  <w:abstractNum w:abstractNumId="1">
    <w:nsid w:val="4BBA7C19"/>
    <w:multiLevelType w:val="singleLevel"/>
    <w:tmpl w:val="4BBA7C19"/>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52A"/>
    <w:rsid w:val="00000252"/>
    <w:rsid w:val="00002225"/>
    <w:rsid w:val="000061A2"/>
    <w:rsid w:val="000262F9"/>
    <w:rsid w:val="00026339"/>
    <w:rsid w:val="0005541C"/>
    <w:rsid w:val="00073D8C"/>
    <w:rsid w:val="00074601"/>
    <w:rsid w:val="00074D45"/>
    <w:rsid w:val="00077B9D"/>
    <w:rsid w:val="00081C48"/>
    <w:rsid w:val="00093651"/>
    <w:rsid w:val="000D045D"/>
    <w:rsid w:val="000E217C"/>
    <w:rsid w:val="000F0EFD"/>
    <w:rsid w:val="00104032"/>
    <w:rsid w:val="001042D5"/>
    <w:rsid w:val="00120111"/>
    <w:rsid w:val="00123912"/>
    <w:rsid w:val="00124AD6"/>
    <w:rsid w:val="00140E42"/>
    <w:rsid w:val="001542DD"/>
    <w:rsid w:val="00163752"/>
    <w:rsid w:val="001646AC"/>
    <w:rsid w:val="00171DE9"/>
    <w:rsid w:val="001915AB"/>
    <w:rsid w:val="001A79E3"/>
    <w:rsid w:val="001B4305"/>
    <w:rsid w:val="001C0FD4"/>
    <w:rsid w:val="001C5BD5"/>
    <w:rsid w:val="001E234B"/>
    <w:rsid w:val="001F5A0D"/>
    <w:rsid w:val="001F7DC3"/>
    <w:rsid w:val="002114CF"/>
    <w:rsid w:val="00217165"/>
    <w:rsid w:val="0023258F"/>
    <w:rsid w:val="00260740"/>
    <w:rsid w:val="00275422"/>
    <w:rsid w:val="00280E46"/>
    <w:rsid w:val="0028459B"/>
    <w:rsid w:val="002939D1"/>
    <w:rsid w:val="00297D02"/>
    <w:rsid w:val="002A2C76"/>
    <w:rsid w:val="002A6968"/>
    <w:rsid w:val="002C263D"/>
    <w:rsid w:val="002C3FCA"/>
    <w:rsid w:val="002D5256"/>
    <w:rsid w:val="002E0517"/>
    <w:rsid w:val="002F6264"/>
    <w:rsid w:val="00314417"/>
    <w:rsid w:val="00314575"/>
    <w:rsid w:val="003269AB"/>
    <w:rsid w:val="0033486F"/>
    <w:rsid w:val="00346D0B"/>
    <w:rsid w:val="0034705C"/>
    <w:rsid w:val="00351A3C"/>
    <w:rsid w:val="00355AD3"/>
    <w:rsid w:val="00355D58"/>
    <w:rsid w:val="00367E38"/>
    <w:rsid w:val="0038072A"/>
    <w:rsid w:val="00386929"/>
    <w:rsid w:val="003A4554"/>
    <w:rsid w:val="003B2835"/>
    <w:rsid w:val="003C273A"/>
    <w:rsid w:val="003D2E42"/>
    <w:rsid w:val="003E096A"/>
    <w:rsid w:val="003E5ABA"/>
    <w:rsid w:val="003F19E5"/>
    <w:rsid w:val="003F2A10"/>
    <w:rsid w:val="003F3B27"/>
    <w:rsid w:val="00431AF8"/>
    <w:rsid w:val="004406E8"/>
    <w:rsid w:val="004538BF"/>
    <w:rsid w:val="00454B7D"/>
    <w:rsid w:val="00462CCC"/>
    <w:rsid w:val="00483F12"/>
    <w:rsid w:val="0048462B"/>
    <w:rsid w:val="004A042C"/>
    <w:rsid w:val="004A3FCA"/>
    <w:rsid w:val="004A4EAC"/>
    <w:rsid w:val="004A6FD6"/>
    <w:rsid w:val="004B24DB"/>
    <w:rsid w:val="004C229F"/>
    <w:rsid w:val="004D2FB9"/>
    <w:rsid w:val="004D56F8"/>
    <w:rsid w:val="004D5CE6"/>
    <w:rsid w:val="004E22D4"/>
    <w:rsid w:val="004E6B2E"/>
    <w:rsid w:val="00502886"/>
    <w:rsid w:val="00504405"/>
    <w:rsid w:val="0050762D"/>
    <w:rsid w:val="0052000D"/>
    <w:rsid w:val="005200E5"/>
    <w:rsid w:val="00526B8D"/>
    <w:rsid w:val="00530B08"/>
    <w:rsid w:val="00530E93"/>
    <w:rsid w:val="00531190"/>
    <w:rsid w:val="0053729A"/>
    <w:rsid w:val="00542DCA"/>
    <w:rsid w:val="00544391"/>
    <w:rsid w:val="005479F9"/>
    <w:rsid w:val="005502F2"/>
    <w:rsid w:val="00584081"/>
    <w:rsid w:val="005918AE"/>
    <w:rsid w:val="005B2BAD"/>
    <w:rsid w:val="005B32B9"/>
    <w:rsid w:val="005C014B"/>
    <w:rsid w:val="005C5B65"/>
    <w:rsid w:val="005C5D68"/>
    <w:rsid w:val="005C7F43"/>
    <w:rsid w:val="005D2516"/>
    <w:rsid w:val="005D548F"/>
    <w:rsid w:val="005F134C"/>
    <w:rsid w:val="006014AA"/>
    <w:rsid w:val="00631CF4"/>
    <w:rsid w:val="006349D1"/>
    <w:rsid w:val="00653B56"/>
    <w:rsid w:val="0067007C"/>
    <w:rsid w:val="00680693"/>
    <w:rsid w:val="0069499D"/>
    <w:rsid w:val="006D1FE3"/>
    <w:rsid w:val="006D4463"/>
    <w:rsid w:val="006D6761"/>
    <w:rsid w:val="006E168D"/>
    <w:rsid w:val="006E4AAA"/>
    <w:rsid w:val="006E4E41"/>
    <w:rsid w:val="006E697E"/>
    <w:rsid w:val="0070721A"/>
    <w:rsid w:val="007216E3"/>
    <w:rsid w:val="00743063"/>
    <w:rsid w:val="00761732"/>
    <w:rsid w:val="007676D2"/>
    <w:rsid w:val="0078298B"/>
    <w:rsid w:val="0079459D"/>
    <w:rsid w:val="007A37D0"/>
    <w:rsid w:val="007B266D"/>
    <w:rsid w:val="007B3AE3"/>
    <w:rsid w:val="007C1C3E"/>
    <w:rsid w:val="007C29DE"/>
    <w:rsid w:val="007F052A"/>
    <w:rsid w:val="007F7B11"/>
    <w:rsid w:val="00801D64"/>
    <w:rsid w:val="008217EE"/>
    <w:rsid w:val="0082401C"/>
    <w:rsid w:val="00890BB5"/>
    <w:rsid w:val="00892CAD"/>
    <w:rsid w:val="00896B44"/>
    <w:rsid w:val="008B1D68"/>
    <w:rsid w:val="008D55F8"/>
    <w:rsid w:val="008E3DF0"/>
    <w:rsid w:val="0092640D"/>
    <w:rsid w:val="00947A6C"/>
    <w:rsid w:val="00951C2A"/>
    <w:rsid w:val="009539C3"/>
    <w:rsid w:val="00965A38"/>
    <w:rsid w:val="00966A3B"/>
    <w:rsid w:val="00971F15"/>
    <w:rsid w:val="009879C5"/>
    <w:rsid w:val="00996F2F"/>
    <w:rsid w:val="009A598B"/>
    <w:rsid w:val="009B26B3"/>
    <w:rsid w:val="009E24FA"/>
    <w:rsid w:val="009E7D25"/>
    <w:rsid w:val="009F54EF"/>
    <w:rsid w:val="00A01E80"/>
    <w:rsid w:val="00A24E33"/>
    <w:rsid w:val="00A44156"/>
    <w:rsid w:val="00A6249E"/>
    <w:rsid w:val="00A660D4"/>
    <w:rsid w:val="00A77BE9"/>
    <w:rsid w:val="00A876E6"/>
    <w:rsid w:val="00AC4078"/>
    <w:rsid w:val="00AD5D49"/>
    <w:rsid w:val="00AE2C59"/>
    <w:rsid w:val="00B20A63"/>
    <w:rsid w:val="00B34D1B"/>
    <w:rsid w:val="00B52AEF"/>
    <w:rsid w:val="00B75BE0"/>
    <w:rsid w:val="00B86395"/>
    <w:rsid w:val="00B97714"/>
    <w:rsid w:val="00BA08BD"/>
    <w:rsid w:val="00BB34B4"/>
    <w:rsid w:val="00BC4D85"/>
    <w:rsid w:val="00BF264B"/>
    <w:rsid w:val="00C11482"/>
    <w:rsid w:val="00C165AB"/>
    <w:rsid w:val="00C23E0E"/>
    <w:rsid w:val="00C244A7"/>
    <w:rsid w:val="00C352BD"/>
    <w:rsid w:val="00C3721E"/>
    <w:rsid w:val="00C41A2C"/>
    <w:rsid w:val="00C4673C"/>
    <w:rsid w:val="00C564FA"/>
    <w:rsid w:val="00C84679"/>
    <w:rsid w:val="00C975B6"/>
    <w:rsid w:val="00CA0379"/>
    <w:rsid w:val="00CB1748"/>
    <w:rsid w:val="00CB325A"/>
    <w:rsid w:val="00CB651F"/>
    <w:rsid w:val="00CB7067"/>
    <w:rsid w:val="00CC48EF"/>
    <w:rsid w:val="00CD601B"/>
    <w:rsid w:val="00CF3324"/>
    <w:rsid w:val="00CF5B4D"/>
    <w:rsid w:val="00D0612C"/>
    <w:rsid w:val="00D21866"/>
    <w:rsid w:val="00D30D19"/>
    <w:rsid w:val="00D4072F"/>
    <w:rsid w:val="00D40ED4"/>
    <w:rsid w:val="00D42061"/>
    <w:rsid w:val="00D453CC"/>
    <w:rsid w:val="00D50F46"/>
    <w:rsid w:val="00D6225A"/>
    <w:rsid w:val="00D8251A"/>
    <w:rsid w:val="00D96F46"/>
    <w:rsid w:val="00DA7BCD"/>
    <w:rsid w:val="00E01458"/>
    <w:rsid w:val="00E02804"/>
    <w:rsid w:val="00E21570"/>
    <w:rsid w:val="00E40CB3"/>
    <w:rsid w:val="00E45542"/>
    <w:rsid w:val="00E634B8"/>
    <w:rsid w:val="00E662BB"/>
    <w:rsid w:val="00E734D2"/>
    <w:rsid w:val="00E97565"/>
    <w:rsid w:val="00EA3188"/>
    <w:rsid w:val="00EA3E3A"/>
    <w:rsid w:val="00EA6F87"/>
    <w:rsid w:val="00EA74DB"/>
    <w:rsid w:val="00EB4B6A"/>
    <w:rsid w:val="00EB7BE5"/>
    <w:rsid w:val="00EC46D1"/>
    <w:rsid w:val="00EC4B7C"/>
    <w:rsid w:val="00EC54C6"/>
    <w:rsid w:val="00ED2794"/>
    <w:rsid w:val="00ED36D1"/>
    <w:rsid w:val="00EE3444"/>
    <w:rsid w:val="00EE481E"/>
    <w:rsid w:val="00EE7099"/>
    <w:rsid w:val="00F03FE0"/>
    <w:rsid w:val="00F0660C"/>
    <w:rsid w:val="00F236D1"/>
    <w:rsid w:val="00F253A6"/>
    <w:rsid w:val="00F359B8"/>
    <w:rsid w:val="00F50B46"/>
    <w:rsid w:val="00F53C11"/>
    <w:rsid w:val="00F737E3"/>
    <w:rsid w:val="00F76269"/>
    <w:rsid w:val="00F92733"/>
    <w:rsid w:val="00FA1001"/>
    <w:rsid w:val="00FA6F98"/>
    <w:rsid w:val="00FE637B"/>
    <w:rsid w:val="00FF248F"/>
    <w:rsid w:val="00FF3B89"/>
    <w:rsid w:val="04662EF0"/>
    <w:rsid w:val="04AD42B4"/>
    <w:rsid w:val="07860C73"/>
    <w:rsid w:val="08C711B3"/>
    <w:rsid w:val="09273A00"/>
    <w:rsid w:val="0C7B6218"/>
    <w:rsid w:val="0F046FDD"/>
    <w:rsid w:val="11821BFB"/>
    <w:rsid w:val="130F19B8"/>
    <w:rsid w:val="14B4370F"/>
    <w:rsid w:val="1740460A"/>
    <w:rsid w:val="19FE2CE3"/>
    <w:rsid w:val="1BF41E67"/>
    <w:rsid w:val="1C026669"/>
    <w:rsid w:val="1C865CAA"/>
    <w:rsid w:val="1D2829D3"/>
    <w:rsid w:val="1E19683F"/>
    <w:rsid w:val="1E6E2BD5"/>
    <w:rsid w:val="208F03B0"/>
    <w:rsid w:val="20CE082F"/>
    <w:rsid w:val="22261051"/>
    <w:rsid w:val="23B03E82"/>
    <w:rsid w:val="260B3AF2"/>
    <w:rsid w:val="27815061"/>
    <w:rsid w:val="286B40FD"/>
    <w:rsid w:val="2A2A027E"/>
    <w:rsid w:val="2A4E308A"/>
    <w:rsid w:val="2B0B4BE7"/>
    <w:rsid w:val="2BF51321"/>
    <w:rsid w:val="2CA636A6"/>
    <w:rsid w:val="2D672EFF"/>
    <w:rsid w:val="2D843C01"/>
    <w:rsid w:val="33335D21"/>
    <w:rsid w:val="35CA606C"/>
    <w:rsid w:val="36F33161"/>
    <w:rsid w:val="39E83BFA"/>
    <w:rsid w:val="3EBB73F6"/>
    <w:rsid w:val="42C61544"/>
    <w:rsid w:val="434C4C8A"/>
    <w:rsid w:val="444739F8"/>
    <w:rsid w:val="45281569"/>
    <w:rsid w:val="46B63258"/>
    <w:rsid w:val="47045F2A"/>
    <w:rsid w:val="49A85EBB"/>
    <w:rsid w:val="4B397000"/>
    <w:rsid w:val="4C4A2D7F"/>
    <w:rsid w:val="4D2F36BA"/>
    <w:rsid w:val="4ED207A4"/>
    <w:rsid w:val="4F0E67C1"/>
    <w:rsid w:val="5019541D"/>
    <w:rsid w:val="53134CF9"/>
    <w:rsid w:val="53143CD7"/>
    <w:rsid w:val="53314EF7"/>
    <w:rsid w:val="54D87E8C"/>
    <w:rsid w:val="5520724E"/>
    <w:rsid w:val="57495D7E"/>
    <w:rsid w:val="59401047"/>
    <w:rsid w:val="595561A0"/>
    <w:rsid w:val="598A5C47"/>
    <w:rsid w:val="5C8D393F"/>
    <w:rsid w:val="5E643E74"/>
    <w:rsid w:val="616E7593"/>
    <w:rsid w:val="62652774"/>
    <w:rsid w:val="636507B4"/>
    <w:rsid w:val="63CD67F3"/>
    <w:rsid w:val="65075D34"/>
    <w:rsid w:val="65CC501A"/>
    <w:rsid w:val="6723497B"/>
    <w:rsid w:val="694B4271"/>
    <w:rsid w:val="698C2CAC"/>
    <w:rsid w:val="6BAE2350"/>
    <w:rsid w:val="6CF3059A"/>
    <w:rsid w:val="6F6032F2"/>
    <w:rsid w:val="70640EC8"/>
    <w:rsid w:val="71163C8B"/>
    <w:rsid w:val="71A7216A"/>
    <w:rsid w:val="73336D95"/>
    <w:rsid w:val="74B83F65"/>
    <w:rsid w:val="78EB5E76"/>
    <w:rsid w:val="79534C4C"/>
    <w:rsid w:val="79762112"/>
    <w:rsid w:val="79F37769"/>
    <w:rsid w:val="7C531029"/>
    <w:rsid w:val="7DC720AD"/>
    <w:rsid w:val="7DE40569"/>
    <w:rsid w:val="7DE85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keepNext/>
      <w:outlineLvl w:val="0"/>
    </w:pPr>
    <w:rPr>
      <w:b/>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Emphasis"/>
    <w:basedOn w:val="7"/>
    <w:qFormat/>
    <w:uiPriority w:val="20"/>
    <w:rPr>
      <w:i/>
    </w:rPr>
  </w:style>
  <w:style w:type="character" w:styleId="10">
    <w:name w:val="Hyperlink"/>
    <w:qFormat/>
    <w:uiPriority w:val="0"/>
    <w:rPr>
      <w:color w:val="0000FF"/>
      <w:u w:val="single"/>
    </w:rPr>
  </w:style>
  <w:style w:type="character" w:customStyle="1" w:styleId="11">
    <w:name w:val="页眉 Char"/>
    <w:basedOn w:val="7"/>
    <w:link w:val="4"/>
    <w:qFormat/>
    <w:uiPriority w:val="0"/>
    <w:rPr>
      <w:rFonts w:ascii="Times New Roman" w:hAnsi="Times New Roman" w:eastAsia="宋体" w:cs="Times New Roman"/>
      <w:sz w:val="18"/>
      <w:szCs w:val="18"/>
    </w:rPr>
  </w:style>
  <w:style w:type="character" w:customStyle="1" w:styleId="12">
    <w:name w:val="页脚 Char"/>
    <w:basedOn w:val="7"/>
    <w:link w:val="3"/>
    <w:qFormat/>
    <w:uiPriority w:val="0"/>
    <w:rPr>
      <w:rFonts w:ascii="Times New Roman" w:hAnsi="Times New Roman" w:eastAsia="宋体" w:cs="Times New Roman"/>
      <w:sz w:val="18"/>
      <w:szCs w:val="18"/>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606</Words>
  <Characters>1920</Characters>
  <Lines>1</Lines>
  <Paragraphs>1</Paragraphs>
  <TotalTime>5</TotalTime>
  <ScaleCrop>false</ScaleCrop>
  <LinksUpToDate>false</LinksUpToDate>
  <CharactersWithSpaces>2203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2023-01-31T01:36:00Z</dcterms:created>
  <dc:creator>Lenovo</dc:creator>
  <cp:lastModifiedBy>LEAD</cp:lastModifiedBy>
  <dcterms:modified xsi:type="dcterms:W3CDTF">2026-04-23T12:26:20Z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eyJoZGlkIjoiM2FiZDIzMjBhYjY3YjcwYmIxYWI1NjM4YzVmYjEyMDMiLCJ1c2VySWQiOiI0NTY2NjYyOTAifQ==</vt:lpwstr>
  </property>
  <property fmtid="{D5CDD505-2E9C-101B-9397-08002B2CF9AE}" pid="3" name="KSOProductBuildVer">
    <vt:lpwstr>2052-12.1.0.25225</vt:lpwstr>
  </property>
  <property fmtid="{D5CDD505-2E9C-101B-9397-08002B2CF9AE}" pid="4" name="ICV">
    <vt:lpwstr>E403BAE2EAC841679C0DB4B6D95FEC95_12</vt:lpwstr>
  </property>
</Properties>
</file>