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media/image3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88A186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621EE7FA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  <w:lang w:val="en-US" w:eastAsia="zh-CN"/>
        </w:rPr>
        <w:t>系 列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547E93C0">
      <w:pPr>
        <w:tabs>
          <w:tab w:val="left" w:pos="341"/>
          <w:tab w:val="left" w:pos="5235"/>
        </w:tabs>
        <w:jc w:val="center"/>
        <w:rPr>
          <w:rFonts w:hint="default" w:eastAsia="宋体"/>
          <w:b/>
          <w:bCs/>
          <w:color w:val="000000"/>
          <w:sz w:val="36"/>
          <w:szCs w:val="36"/>
          <w:lang w:val="en-US" w:eastAsia="zh-CN"/>
        </w:rPr>
      </w:pPr>
      <w:r>
        <w:rPr>
          <w:rFonts w:hint="eastAsia"/>
          <w:b/>
          <w:bCs/>
          <w:i/>
          <w:iCs/>
          <w:color w:val="000000"/>
          <w:sz w:val="36"/>
          <w:szCs w:val="36"/>
        </w:rPr>
        <w:t xml:space="preserve">Daniel MeMurray </w:t>
      </w:r>
      <w:r>
        <w:rPr>
          <w:rFonts w:hint="eastAsia"/>
          <w:b/>
          <w:bCs/>
          <w:color w:val="000000"/>
          <w:sz w:val="36"/>
          <w:szCs w:val="36"/>
          <w:lang w:val="en-US" w:eastAsia="zh-CN"/>
        </w:rPr>
        <w:t>Series</w:t>
      </w:r>
    </w:p>
    <w:p w14:paraId="6A31F609">
      <w:pPr>
        <w:tabs>
          <w:tab w:val="left" w:pos="341"/>
          <w:tab w:val="left" w:pos="5235"/>
        </w:tabs>
        <w:jc w:val="center"/>
        <w:rPr>
          <w:rFonts w:hint="eastAsia" w:eastAsia="宋体"/>
          <w:b/>
          <w:bCs/>
          <w:color w:val="00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000000"/>
          <w:sz w:val="36"/>
          <w:szCs w:val="36"/>
          <w:lang w:eastAsia="zh-CN"/>
        </w:rPr>
        <w:t>《</w:t>
      </w:r>
      <w:r>
        <w:rPr>
          <w:rFonts w:hint="eastAsia"/>
          <w:b/>
          <w:bCs/>
          <w:color w:val="000000"/>
          <w:sz w:val="36"/>
          <w:szCs w:val="36"/>
        </w:rPr>
        <w:t>丹尼尔·麦克默里</w:t>
      </w:r>
      <w:r>
        <w:rPr>
          <w:rFonts w:hint="eastAsia"/>
          <w:b/>
          <w:bCs/>
          <w:color w:val="000000"/>
          <w:sz w:val="36"/>
          <w:szCs w:val="36"/>
          <w:lang w:eastAsia="zh-CN"/>
        </w:rPr>
        <w:t>》</w:t>
      </w:r>
      <w:r>
        <w:rPr>
          <w:rFonts w:hint="eastAsia"/>
          <w:b/>
          <w:bCs/>
          <w:color w:val="000000"/>
          <w:sz w:val="36"/>
          <w:szCs w:val="36"/>
          <w:lang w:val="en-US" w:eastAsia="zh-CN"/>
        </w:rPr>
        <w:t>系列</w:t>
      </w:r>
    </w:p>
    <w:p w14:paraId="78D52C17">
      <w:pPr>
        <w:rPr>
          <w:b/>
          <w:color w:val="000000"/>
          <w:szCs w:val="21"/>
        </w:rPr>
      </w:pPr>
    </w:p>
    <w:p w14:paraId="2E1175E8">
      <w:pPr>
        <w:rPr>
          <w:b/>
          <w:color w:val="000000"/>
          <w:szCs w:val="21"/>
        </w:rPr>
      </w:pPr>
    </w:p>
    <w:p w14:paraId="19D5EFEA">
      <w:pPr>
        <w:ind w:left="0" w:leftChars="0" w:firstLine="0" w:firstLineChars="0"/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作者简介：</w:t>
      </w:r>
    </w:p>
    <w:p w14:paraId="1A97D4E0">
      <w:pPr>
        <w:ind w:left="0" w:leftChars="0" w:firstLine="0" w:firstLineChars="0"/>
        <w:rPr>
          <w:b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00150" cy="1080135"/>
            <wp:effectExtent l="0" t="0" r="0" b="5715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9F9E05">
      <w:pPr>
        <w:rPr>
          <w:rFonts w:hint="eastAsia"/>
          <w:b w:val="0"/>
          <w:bCs/>
          <w:color w:val="000000"/>
          <w:szCs w:val="21"/>
        </w:rPr>
      </w:pPr>
      <w:r>
        <w:rPr>
          <w:rFonts w:hint="eastAsia"/>
          <w:b/>
          <w:bCs w:val="0"/>
          <w:color w:val="000000"/>
          <w:szCs w:val="21"/>
        </w:rPr>
        <w:t>丹尼尔·麦克默里（Daniel McMurray）</w:t>
      </w:r>
      <w:r>
        <w:rPr>
          <w:rFonts w:hint="eastAsia"/>
          <w:b w:val="0"/>
          <w:bCs/>
          <w:color w:val="000000"/>
          <w:szCs w:val="21"/>
        </w:rPr>
        <w:t>在特殊教育需求领域工作多年。他热衷于通过学术资格认证和提供独立生活技能课程，确保残疾青少年为成年做好充分准备。丹尼尔是莱斯特一所独立专科学校中学部的校长。成为一名出版作家是他始料未及的事情。不过，丹尼尔的机智和通过书籍增强人们能力的能力令他深感自豪。不在学校工作时，丹尼尔可以听听自己收藏的大量唱片，与妻子和女儿们共度天伦之乐。</w:t>
      </w:r>
    </w:p>
    <w:p w14:paraId="3AE828FC">
      <w:pPr>
        <w:rPr>
          <w:rFonts w:hint="eastAsia"/>
          <w:b w:val="0"/>
          <w:bCs/>
          <w:color w:val="000000"/>
          <w:szCs w:val="21"/>
        </w:rPr>
      </w:pPr>
    </w:p>
    <w:p w14:paraId="3950E247">
      <w:pPr>
        <w:ind w:left="0" w:leftChars="0" w:firstLine="0" w:firstLineChars="0"/>
        <w:rPr>
          <w:rFonts w:hint="eastAsia"/>
          <w:b w:val="0"/>
          <w:bCs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80135" cy="1080135"/>
            <wp:effectExtent l="0" t="0" r="571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26F940">
      <w:pPr>
        <w:rPr>
          <w:b w:val="0"/>
          <w:bCs/>
          <w:color w:val="000000"/>
          <w:szCs w:val="21"/>
        </w:rPr>
      </w:pPr>
      <w:r>
        <w:rPr>
          <w:rFonts w:hint="eastAsia"/>
          <w:b/>
          <w:bCs w:val="0"/>
          <w:color w:val="000000"/>
          <w:szCs w:val="21"/>
        </w:rPr>
        <w:t>安迪·史密斯（Andy Smith）</w:t>
      </w:r>
      <w:r>
        <w:rPr>
          <w:rFonts w:hint="eastAsia"/>
          <w:b w:val="0"/>
          <w:bCs/>
          <w:color w:val="000000"/>
          <w:szCs w:val="21"/>
        </w:rPr>
        <w:t>曾在布莱顿大学和伦敦皇家艺术学院学习插画。他的作品将插图和排版相结合，创造出幽默、充满活力和乐观的图像，具有手工制作、手工印刷的触感。不为客户制作商业作品时，安迪会在工作室丝网印刷书籍和海报。他在东萨塞克斯郡黑斯廷斯的海边生活和工作，最喜欢的颜色是蓝色。</w:t>
      </w:r>
    </w:p>
    <w:p w14:paraId="4F6B1AEB">
      <w:pPr>
        <w:rPr>
          <w:b/>
          <w:color w:val="000000"/>
          <w:szCs w:val="21"/>
        </w:rPr>
      </w:pPr>
    </w:p>
    <w:p w14:paraId="56CD45E9">
      <w:pPr>
        <w:bidi w:val="0"/>
        <w:rPr>
          <w:rFonts w:hint="eastAsia"/>
        </w:rPr>
      </w:pPr>
    </w:p>
    <w:p w14:paraId="3A54069F">
      <w:pPr>
        <w:bidi w:val="0"/>
        <w:rPr>
          <w:rFonts w:hint="eastAsia"/>
          <w:b/>
          <w:bCs/>
        </w:rPr>
      </w:pPr>
      <w:r>
        <w:rPr>
          <w:rFonts w:hint="eastAsia"/>
          <w:b/>
          <w:bCs/>
        </w:rPr>
        <w:t>本书由同时患有注意缺陷多动障碍（ADHD）与焦虑症的作者创作。</w:t>
      </w:r>
    </w:p>
    <w:p w14:paraId="1B878EC8">
      <w:pPr>
        <w:bidi w:val="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全书插画色彩明快、风格诙谐有趣，即便不爱阅读的孩子也会被深深吸引</w:t>
      </w:r>
      <w:r>
        <w:rPr>
          <w:rFonts w:hint="eastAsia"/>
          <w:b/>
          <w:bCs/>
          <w:lang w:eastAsia="zh-CN"/>
        </w:rPr>
        <w:t>。</w:t>
      </w:r>
    </w:p>
    <w:p w14:paraId="3AD688D6">
      <w:pPr>
        <w:bidi w:val="0"/>
      </w:pPr>
      <w:r>
        <w:rPr>
          <w:rFonts w:hint="eastAsia"/>
          <w:b/>
          <w:bCs/>
        </w:rPr>
        <w:t>这套共鸣感十足的绘本，以独特视角真诚且治愈地描绘了现实世界。无论是自身受此类心理问题困扰，还是希望深入了解相关病症的读者，这套书都是极佳的科普读物。</w:t>
      </w:r>
    </w:p>
    <w:p w14:paraId="6A3AED35">
      <w:pPr>
        <w:ind w:left="0" w:leftChars="0" w:firstLine="0" w:firstLineChars="0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/>
          <w:szCs w:val="21"/>
        </w:rPr>
        <w:br w:type="page"/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62150" cy="1962150"/>
            <wp:effectExtent l="0" t="0" r="0" b="0"/>
            <wp:wrapSquare wrapText="bothSides"/>
            <wp:docPr id="2145175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17545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中文书名：《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半路启程：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一则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多动症故事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》</w:t>
      </w:r>
    </w:p>
    <w:p w14:paraId="21ACB6F7">
      <w:pPr>
        <w:ind w:left="0" w:leftChars="0" w:firstLine="0" w:firstLineChars="0"/>
        <w:rPr>
          <w:rFonts w:hint="eastAsia"/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Let</w:t>
      </w:r>
      <w:r>
        <w:rPr>
          <w:rFonts w:hint="default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’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s Start 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i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n the Middle</w:t>
      </w:r>
      <w:r>
        <w:rPr>
          <w:rFonts w:hint="eastAsia"/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:</w:t>
      </w: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 ADHD Story</w:t>
      </w:r>
    </w:p>
    <w:p w14:paraId="08040F1A">
      <w:pPr>
        <w:ind w:left="0" w:leftChars="0" w:firstLine="0" w:firstLineChars="0"/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者：Daniel McMurray and Andy Smith</w:t>
      </w:r>
    </w:p>
    <w:p w14:paraId="579609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rFonts w:hint="eastAsia"/>
          <w:b/>
          <w:color w:val="000000"/>
          <w:szCs w:val="21"/>
        </w:rPr>
        <w:t xml:space="preserve">Sweet Cherry </w:t>
      </w:r>
    </w:p>
    <w:p w14:paraId="5EDA55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 xml:space="preserve">Sweet Cherry </w:t>
      </w:r>
    </w:p>
    <w:p w14:paraId="541076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32页</w:t>
      </w:r>
    </w:p>
    <w:p w14:paraId="6C8689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2024年8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0A18B9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2EB0BC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269B7F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</w:rPr>
        <w:t>儿童知识绘本</w:t>
      </w:r>
    </w:p>
    <w:p w14:paraId="1D8BAEE7">
      <w:pPr>
        <w:rPr>
          <w:b/>
          <w:bCs/>
          <w:color w:val="000000"/>
          <w:szCs w:val="21"/>
        </w:rPr>
      </w:pPr>
    </w:p>
    <w:p w14:paraId="69B88FF5">
      <w:pPr>
        <w:rPr>
          <w:b/>
          <w:bCs/>
          <w:color w:val="000000"/>
          <w:szCs w:val="21"/>
        </w:rPr>
      </w:pPr>
    </w:p>
    <w:p w14:paraId="6D58A0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409563E">
      <w:pPr>
        <w:rPr>
          <w:color w:val="000000"/>
          <w:szCs w:val="21"/>
        </w:rPr>
      </w:pPr>
    </w:p>
    <w:p w14:paraId="429FAE30">
      <w:pPr>
        <w:bidi w:val="0"/>
        <w:rPr>
          <w:rFonts w:hint="eastAsia"/>
        </w:rPr>
      </w:pPr>
      <w:r>
        <w:rPr>
          <w:rFonts w:hint="eastAsia"/>
        </w:rPr>
        <w:t>一本生动有趣、引人入胜的绘本，讲述</w:t>
      </w:r>
      <w:r>
        <w:rPr>
          <w:rFonts w:hint="eastAsia"/>
          <w:lang w:eastAsia="zh-CN"/>
        </w:rPr>
        <w:t>了</w:t>
      </w:r>
      <w:r>
        <w:rPr>
          <w:rFonts w:hint="eastAsia"/>
        </w:rPr>
        <w:t>与注意缺陷多动障碍共处的日常！</w:t>
      </w:r>
    </w:p>
    <w:p w14:paraId="3BC333B8">
      <w:pPr>
        <w:bidi w:val="0"/>
      </w:pPr>
      <w:r>
        <w:rPr>
          <w:rFonts w:hint="eastAsia"/>
        </w:rPr>
        <w:t>这本绘本色彩斑斓、</w:t>
      </w:r>
      <w:r>
        <w:t>轻松治愈</w:t>
      </w:r>
      <w:r>
        <w:rPr>
          <w:rFonts w:hint="eastAsia"/>
        </w:rPr>
        <w:t>，</w:t>
      </w:r>
      <w:r>
        <w:t>以鲜活的视角记录了一位 ADHD 患者的真实经历。</w:t>
      </w:r>
    </w:p>
    <w:p w14:paraId="0C8BA35A">
      <w:pPr>
        <w:bidi w:val="0"/>
      </w:pPr>
      <w:r>
        <w:t>从停不下来的肢体躁动、极致专注的过度聚焦状态，到能捕捉到周遭一切细微动静的特殊听觉感知，本书真切展现了 ADHD 患者的内心感受与生活日常。</w:t>
      </w:r>
    </w:p>
    <w:p w14:paraId="26686C92">
      <w:pPr>
        <w:bidi w:val="0"/>
        <w:rPr>
          <w:rFonts w:hint="eastAsia"/>
        </w:rPr>
      </w:pPr>
      <w:r>
        <w:t>本书非常适合用来向家人、朋友、老师科普 ADHD，也适合所有想要深入了解该病症的读者阅读</w:t>
      </w:r>
      <w:r>
        <w:rPr>
          <w:rFonts w:hint="eastAsia"/>
        </w:rPr>
        <w:t>。</w:t>
      </w:r>
    </w:p>
    <w:p w14:paraId="11B5970E">
      <w:pPr>
        <w:bidi w:val="0"/>
        <w:rPr>
          <w:rFonts w:hint="eastAsia"/>
        </w:rPr>
      </w:pPr>
      <w:r>
        <w:t>本书旨在帮助人们理解个体差异，如实记录了</w:t>
      </w:r>
      <w:r>
        <w:rPr>
          <w:rFonts w:hint="eastAsia"/>
          <w:color w:val="000000"/>
          <w:szCs w:val="21"/>
        </w:rPr>
        <w:t>个体</w:t>
      </w:r>
      <w:r>
        <w:t>的 ADHD 患病体验。</w:t>
      </w:r>
      <w:r>
        <w:rPr>
          <w:rFonts w:hint="eastAsia"/>
          <w:lang w:val="en-US" w:eastAsia="zh-CN"/>
        </w:rPr>
        <w:t>请注意，</w:t>
      </w:r>
      <w:r>
        <w:t>每个人的患病感受与表现都不尽相同。</w:t>
      </w:r>
    </w:p>
    <w:p w14:paraId="25DE2F63">
      <w:pPr>
        <w:ind w:left="0" w:leftChars="0" w:firstLine="0" w:firstLineChars="0"/>
        <w:rPr>
          <w:rFonts w:hint="eastAsia" w:ascii="Times New Roman" w:hAnsi="Times New Roman" w:eastAsia="宋体" w:cs="Times New Roman"/>
          <w:b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50D1BB5">
      <w:pPr>
        <w:ind w:left="0" w:leftChars="0" w:firstLine="0" w:firstLineChars="0"/>
        <w:rPr>
          <w:rFonts w:hint="eastAsia" w:ascii="Times New Roman" w:hAnsi="Times New Roman" w:eastAsia="宋体" w:cs="Times New Roman"/>
          <w:b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E4A8376">
      <w:pPr>
        <w:ind w:left="0" w:leftChars="0" w:firstLine="422" w:firstLineChars="200"/>
        <w:rPr>
          <w:rFonts w:hint="eastAsia" w:ascii="Times New Roman" w:hAnsi="Times New Roman" w:eastAsia="宋体" w:cs="Times New Roman"/>
          <w:b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内页插图：</w:t>
      </w:r>
    </w:p>
    <w:p w14:paraId="16A83EDD">
      <w:pPr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</w:p>
    <w:p w14:paraId="030A1DA6">
      <w:pPr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051425" cy="2520315"/>
            <wp:effectExtent l="0" t="0" r="635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136B">
      <w:pPr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41900" cy="2520315"/>
            <wp:effectExtent l="0" t="0" r="6350" b="381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41900" cy="2520315"/>
            <wp:effectExtent l="0" t="0" r="6350" b="381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957268">
      <w:pPr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051425" cy="2520315"/>
            <wp:effectExtent l="0" t="0" r="635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A9F8E">
      <w:pPr>
        <w:rPr>
          <w:color w:val="000000"/>
          <w:szCs w:val="21"/>
        </w:rPr>
      </w:pPr>
    </w:p>
    <w:p w14:paraId="0C0F2824">
      <w:pPr>
        <w:ind w:left="0" w:leftChars="0" w:firstLine="0" w:firstLineChars="0"/>
      </w:pPr>
      <w:r>
        <w:drawing>
          <wp:inline distT="0" distB="0" distL="0" distR="0">
            <wp:extent cx="5051425" cy="2520315"/>
            <wp:effectExtent l="0" t="0" r="635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3FAA">
      <w:pPr>
        <w:ind w:left="0" w:leftChars="0" w:firstLine="0" w:firstLineChars="0"/>
      </w:pPr>
    </w:p>
    <w:p w14:paraId="18AF90E0">
      <w:pPr>
        <w:ind w:left="0" w:leftChars="0" w:firstLine="0" w:firstLineChars="0"/>
      </w:pPr>
    </w:p>
    <w:p w14:paraId="52310C1E">
      <w:pPr>
        <w:ind w:left="0" w:leftChars="0" w:firstLine="0" w:firstLineChars="0"/>
      </w:pPr>
    </w:p>
    <w:p w14:paraId="5A72E485">
      <w:r>
        <w:br w:type="page"/>
      </w:r>
    </w:p>
    <w:p w14:paraId="516E97A3">
      <w:pPr>
        <w:ind w:left="0" w:leftChars="0" w:firstLine="0" w:firstLineChars="0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121920</wp:posOffset>
            </wp:positionV>
            <wp:extent cx="1440180" cy="1440180"/>
            <wp:effectExtent l="0" t="0" r="7620" b="7620"/>
            <wp:wrapNone/>
            <wp:docPr id="1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《乘风破浪：一则焦虑症故事》</w:t>
      </w:r>
    </w:p>
    <w:p w14:paraId="539ABC20">
      <w:pPr>
        <w:ind w:left="0" w:leftChars="0" w:firstLine="0" w:firstLineChars="0"/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Riding 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t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he Wave: A Story About Anxiety</w:t>
      </w:r>
    </w:p>
    <w:p w14:paraId="13D24B90">
      <w:pPr>
        <w:ind w:left="0" w:leftChars="0" w:firstLine="0" w:firstLineChars="0"/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者：Daniel McMurray and Andy Smith</w:t>
      </w:r>
    </w:p>
    <w:p w14:paraId="796A6F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rFonts w:hint="eastAsia"/>
          <w:b/>
          <w:color w:val="000000"/>
          <w:szCs w:val="21"/>
        </w:rPr>
        <w:t xml:space="preserve">Sweet Cherry </w:t>
      </w:r>
    </w:p>
    <w:p w14:paraId="39264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 xml:space="preserve">Sweet Cherry </w:t>
      </w:r>
    </w:p>
    <w:p w14:paraId="087F59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32页</w:t>
      </w:r>
    </w:p>
    <w:p w14:paraId="4EEFDF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2025 年 5 月</w:t>
      </w:r>
    </w:p>
    <w:p w14:paraId="1F1626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7F113D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3B78A7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</w:rPr>
        <w:t>儿童知识绘本</w:t>
      </w:r>
    </w:p>
    <w:p w14:paraId="358DBB1D">
      <w:pPr>
        <w:ind w:left="0" w:leftChars="0" w:firstLine="0" w:firstLineChars="0"/>
      </w:pPr>
    </w:p>
    <w:p w14:paraId="269CAB07">
      <w:pPr>
        <w:ind w:left="0" w:leftChars="0" w:firstLine="0" w:firstLineChars="0"/>
      </w:pPr>
    </w:p>
    <w:p w14:paraId="36608F06">
      <w:pPr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面向</w:t>
      </w:r>
      <w:r>
        <w:rPr>
          <w:rFonts w:hint="eastAsia"/>
          <w:b/>
          <w:bCs/>
          <w:color w:val="000000"/>
          <w:szCs w:val="21"/>
          <w:lang w:val="en-US" w:eastAsia="zh-CN"/>
        </w:rPr>
        <w:t>5-7岁的小</w:t>
      </w:r>
      <w:r>
        <w:rPr>
          <w:rFonts w:hint="eastAsia"/>
          <w:b/>
          <w:bCs/>
          <w:color w:val="000000"/>
          <w:szCs w:val="21"/>
        </w:rPr>
        <w:t>读者</w:t>
      </w:r>
      <w:r>
        <w:rPr>
          <w:rFonts w:hint="eastAsia"/>
          <w:b/>
          <w:bCs/>
          <w:color w:val="000000"/>
          <w:szCs w:val="21"/>
          <w:lang w:eastAsia="zh-CN"/>
        </w:rPr>
        <w:t>的</w:t>
      </w:r>
      <w:r>
        <w:rPr>
          <w:rFonts w:hint="eastAsia"/>
          <w:b/>
          <w:bCs/>
          <w:color w:val="000000"/>
          <w:szCs w:val="21"/>
        </w:rPr>
        <w:t>趣味暖心绘本，解读焦虑情绪与正念调节。</w:t>
      </w:r>
    </w:p>
    <w:p w14:paraId="336B4AB0">
      <w:pPr>
        <w:rPr>
          <w:rFonts w:hint="eastAsia"/>
          <w:color w:val="000000"/>
          <w:szCs w:val="21"/>
        </w:rPr>
      </w:pPr>
    </w:p>
    <w:p w14:paraId="22649CC3">
      <w:pPr>
        <w:rPr>
          <w:rFonts w:hint="eastAsia" w:ascii="楷体" w:hAnsi="楷体" w:eastAsia="楷体" w:cs="楷体"/>
          <w:color w:val="000000"/>
          <w:szCs w:val="21"/>
          <w:lang w:eastAsia="zh-CN"/>
        </w:rPr>
      </w:pPr>
      <w:r>
        <w:rPr>
          <w:rFonts w:hint="eastAsia" w:ascii="楷体" w:hAnsi="楷体" w:eastAsia="楷体" w:cs="楷体"/>
          <w:color w:val="000000"/>
          <w:szCs w:val="21"/>
          <w:lang w:eastAsia="zh-CN"/>
        </w:rPr>
        <w:t>“</w:t>
      </w:r>
      <w:r>
        <w:rPr>
          <w:rFonts w:hint="eastAsia" w:ascii="楷体" w:hAnsi="楷体" w:eastAsia="楷体" w:cs="楷体"/>
          <w:color w:val="000000"/>
          <w:szCs w:val="21"/>
        </w:rPr>
        <w:t>焦虑袭来时，就像有一道巨大的浪潮，将我整个人席卷吞没。</w:t>
      </w:r>
      <w:r>
        <w:rPr>
          <w:rFonts w:hint="eastAsia" w:ascii="楷体" w:hAnsi="楷体" w:eastAsia="楷体" w:cs="楷体"/>
          <w:color w:val="000000"/>
          <w:szCs w:val="21"/>
          <w:lang w:eastAsia="zh-CN"/>
        </w:rPr>
        <w:t>”</w:t>
      </w:r>
    </w:p>
    <w:p w14:paraId="63F6B612">
      <w:pPr>
        <w:rPr>
          <w:rFonts w:hint="eastAsia"/>
          <w:color w:val="000000"/>
          <w:szCs w:val="21"/>
        </w:rPr>
      </w:pPr>
    </w:p>
    <w:p w14:paraId="4848FEC6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本书适合向家人、朋友、老师介绍焦虑症，也可供所有希望了解焦虑症人群内心世界的读者阅读。</w:t>
      </w:r>
    </w:p>
    <w:p w14:paraId="3BA43764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本书聚焦个体真实焦虑体验，引导大众理解人与人之间的心理差异。</w:t>
      </w:r>
      <w:r>
        <w:rPr>
          <w:rFonts w:hint="eastAsia"/>
          <w:color w:val="000000"/>
          <w:szCs w:val="21"/>
          <w:lang w:val="en-US" w:eastAsia="zh-CN"/>
        </w:rPr>
        <w:t>请</w:t>
      </w:r>
      <w:r>
        <w:rPr>
          <w:rFonts w:hint="eastAsia"/>
          <w:lang w:val="en-US" w:eastAsia="zh-CN"/>
        </w:rPr>
        <w:t>注意，</w:t>
      </w:r>
      <w:r>
        <w:rPr>
          <w:rFonts w:hint="eastAsia"/>
          <w:color w:val="000000"/>
          <w:szCs w:val="21"/>
        </w:rPr>
        <w:t>每个人的焦虑表现与感受都各不相同。</w:t>
      </w:r>
    </w:p>
    <w:p w14:paraId="58C4B6FB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搭配丰富鲜活的插画，本书循序渐进为读者讲解：焦虑是什么、面对焦虑的生理与心理反应</w:t>
      </w:r>
      <w:r>
        <w:rPr>
          <w:rFonts w:hint="eastAsia"/>
          <w:color w:val="000000"/>
          <w:szCs w:val="21"/>
          <w:lang w:eastAsia="zh-CN"/>
        </w:rPr>
        <w:t>；</w:t>
      </w:r>
      <w:r>
        <w:rPr>
          <w:rFonts w:hint="eastAsia"/>
          <w:color w:val="000000"/>
          <w:szCs w:val="21"/>
        </w:rPr>
        <w:t>只要学会从容接纳、顺势前行</w:t>
      </w:r>
      <w:bookmarkStart w:id="2" w:name="_GoBack"/>
      <w:bookmarkEnd w:id="2"/>
      <w:r>
        <w:rPr>
          <w:rFonts w:hint="eastAsia"/>
          <w:color w:val="000000"/>
          <w:szCs w:val="21"/>
        </w:rPr>
        <w:t>，焦虑感终会慢慢消散。</w:t>
      </w:r>
    </w:p>
    <w:p w14:paraId="64FA6F00">
      <w:pPr>
        <w:rPr>
          <w:b/>
          <w:color w:val="000000"/>
        </w:rPr>
      </w:pPr>
    </w:p>
    <w:p w14:paraId="06A68E4A">
      <w:pPr>
        <w:rPr>
          <w:b/>
          <w:color w:val="000000"/>
        </w:rPr>
      </w:pPr>
    </w:p>
    <w:p w14:paraId="11C69513">
      <w:pPr>
        <w:rPr>
          <w:rFonts w:hint="default" w:eastAsia="宋体"/>
          <w:b/>
          <w:color w:val="000000"/>
          <w:lang w:val="en-US" w:eastAsia="zh-CN"/>
        </w:rPr>
      </w:pPr>
      <w:r>
        <w:rPr>
          <w:rFonts w:hint="eastAsia"/>
          <w:b/>
          <w:color w:val="000000"/>
          <w:lang w:val="en-US" w:eastAsia="zh-CN"/>
        </w:rPr>
        <w:t>内页插图：</w:t>
      </w:r>
    </w:p>
    <w:p w14:paraId="2BEFDC85">
      <w:pPr>
        <w:ind w:left="0" w:leftChars="0" w:firstLine="0" w:firstLineChars="0"/>
        <w:rPr>
          <w:b/>
          <w:color w:val="000000"/>
        </w:rPr>
      </w:pPr>
      <w:r>
        <w:drawing>
          <wp:inline distT="0" distB="0" distL="114300" distR="114300">
            <wp:extent cx="5390515" cy="2221230"/>
            <wp:effectExtent l="0" t="0" r="635" b="762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84F51">
      <w:pPr>
        <w:rPr>
          <w:b/>
          <w:color w:val="000000"/>
        </w:rPr>
      </w:pPr>
    </w:p>
    <w:p w14:paraId="6CAA890B">
      <w:pPr>
        <w:rPr>
          <w:b/>
          <w:color w:val="000000"/>
        </w:rPr>
      </w:pPr>
    </w:p>
    <w:p w14:paraId="5693B359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color w:val="000000"/>
          <w:szCs w:val="21"/>
        </w:rPr>
      </w:pPr>
      <w:bookmarkStart w:id="0" w:name="OLE_LINK43"/>
      <w:bookmarkStart w:id="1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7608E0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79D2A6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b/>
          <w:szCs w:val="21"/>
        </w:rPr>
        <w:t>Righ</w:t>
      </w:r>
      <w:r>
        <w:rPr>
          <w:rStyle w:val="16"/>
          <w:b/>
          <w:szCs w:val="21"/>
        </w:rPr>
        <w:t>ts@nurnberg.com.cn</w:t>
      </w:r>
      <w:r>
        <w:rPr>
          <w:rStyle w:val="16"/>
          <w:b/>
          <w:szCs w:val="21"/>
        </w:rPr>
        <w:fldChar w:fldCharType="end"/>
      </w:r>
    </w:p>
    <w:p w14:paraId="65D13A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0EBD31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2A351C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6A6C96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81AB2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2E8E4A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28DF6B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7BFE11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4F7E78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5EA04D4F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0F33BA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420" w:firstLine="0" w:firstLineChars="0"/>
        <w:textAlignment w:val="auto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9B645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5" w:type="default"/>
      <w:footerReference r:id="rId6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Yu Gothic UI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Quicksand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C78F4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0E561A1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C5C91A2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5DC168FF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7E446E4">
    <w:pPr>
      <w:pStyle w:val="7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7C920A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65405</wp:posOffset>
          </wp:positionH>
          <wp:positionV relativeFrom="paragraph">
            <wp:posOffset>-146685</wp:posOffset>
          </wp:positionV>
          <wp:extent cx="472440" cy="436245"/>
          <wp:effectExtent l="0" t="0" r="0" b="0"/>
          <wp:wrapNone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9B851AD">
    <w:pPr>
      <w:pStyle w:val="8"/>
      <w:rPr>
        <w:rFonts w:eastAsia="方正姚体"/>
        <w:b/>
        <w:bCs/>
      </w:rPr>
    </w:pPr>
    <w:r>
      <w:rPr>
        <w:rFonts w:hint="eastAsia" w:eastAsia="方正姚体"/>
      </w:rPr>
      <w:t xml:space="preserve">英国安德鲁·纳伯格联合国际有限公司北京代表处 </w:t>
    </w:r>
    <w:r>
      <w:rPr>
        <w:rFonts w:hint="eastAsia"/>
      </w:rPr>
      <w:t xml:space="preserve">                                       </w:t>
    </w:r>
    <w:r>
      <w:rPr>
        <w:rFonts w:hint="eastAsia" w:eastAsia="方正姚体"/>
      </w:rPr>
      <w:t xml:space="preserve">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24F5"/>
    <w:rsid w:val="000A57E2"/>
    <w:rsid w:val="000B3141"/>
    <w:rsid w:val="000B3EED"/>
    <w:rsid w:val="000B4D73"/>
    <w:rsid w:val="000C0951"/>
    <w:rsid w:val="000C18AC"/>
    <w:rsid w:val="000D0A7C"/>
    <w:rsid w:val="000D0C63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52323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5C85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27BB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5D7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74AD1"/>
    <w:rsid w:val="008833DC"/>
    <w:rsid w:val="008931BF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66ECC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520D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D64D0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A6B30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93F33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B160C9D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1A294027"/>
    <w:rsid w:val="21BC5CD6"/>
    <w:rsid w:val="21DC5EE4"/>
    <w:rsid w:val="22E640D8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02F06D5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D416359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A5415AC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361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ebp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6</Pages>
  <Words>224</Words>
  <Characters>500</Characters>
  <Lines>59</Lines>
  <Paragraphs>51</Paragraphs>
  <TotalTime>2</TotalTime>
  <ScaleCrop>false</ScaleCrop>
  <LinksUpToDate>false</LinksUpToDate>
  <CharactersWithSpaces>524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2023-11-05T05:33:00Z</dcterms:created>
  <dc:creator>Image</dc:creator>
  <cp:lastModifiedBy>罗玲</cp:lastModifiedBy>
  <cp:lastPrinted>2005-06-10T06:33:00Z</cp:lastPrinted>
  <dcterms:modified xsi:type="dcterms:W3CDTF">2026-04-26T12:52:53Z</dcterms:modified>
  <dc:title>新 书 推 荐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eyJoZGlkIjoiMzEwNTM5NzYwMDRjMzkwZTVkZjY2ODkwMGIxNGU0OTUiLCJ1c2VySWQiOiI0MTA5ODcwMDEifQ==</vt:lpwstr>
  </property>
</Properties>
</file>