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74FD1621">
      <w:pPr>
        <w:rPr>
          <w:b/>
          <w:szCs w:val="21"/>
        </w:rPr>
      </w:pPr>
    </w:p>
    <w:p w14:paraId="06C28688">
      <w:pPr>
        <w:rPr>
          <w:rFonts w:ascii="宋体" w:hAnsi="宋体" w:cs="宋体"/>
          <w:b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64770</wp:posOffset>
            </wp:positionV>
            <wp:extent cx="1950720" cy="1956435"/>
            <wp:effectExtent l="0" t="0" r="1905" b="57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50371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szCs w:val="21"/>
        </w:rPr>
        <w:t>中文书名：《伊莎贝尔讨厌变化》</w:t>
      </w:r>
    </w:p>
    <w:p w14:paraId="44E000C9">
      <w:pPr>
        <w:jc w:val="left"/>
        <w:rPr>
          <w:b/>
          <w:i/>
          <w:caps/>
          <w:szCs w:val="21"/>
        </w:rPr>
      </w:pPr>
      <w:r>
        <w:rPr>
          <w:rFonts w:hint="eastAsia" w:ascii="宋体" w:hAnsi="宋体" w:cs="宋体"/>
          <w:b/>
          <w:caps/>
          <w:szCs w:val="21"/>
        </w:rPr>
        <w:t>英文书名：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Isobel Hates Change</w:t>
      </w:r>
    </w:p>
    <w:p w14:paraId="07343969">
      <w:pPr>
        <w:rPr>
          <w:rFonts w:hint="default" w:ascii="宋体" w:hAnsi="宋体" w:eastAsia="宋体" w:cs="宋体"/>
          <w:b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</w:rPr>
        <w:t>作    者：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Marcela Ferreira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 xml:space="preserve"> and Mark Chambers</w:t>
      </w:r>
    </w:p>
    <w:p w14:paraId="3245AAE4">
      <w:pPr>
        <w:rPr>
          <w:rFonts w:hint="eastAsia" w:eastAsia="宋体"/>
          <w:b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出 版 社：</w:t>
      </w:r>
      <w:r>
        <w:rPr>
          <w:rFonts w:hint="eastAsia"/>
          <w:b/>
          <w:szCs w:val="21"/>
          <w:lang w:val="en-US" w:eastAsia="zh-CN"/>
        </w:rPr>
        <w:t>OUP</w:t>
      </w:r>
    </w:p>
    <w:p w14:paraId="52DA2D84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</w:p>
    <w:p w14:paraId="171106EF">
      <w:pPr>
        <w:rPr>
          <w:b/>
          <w:szCs w:val="21"/>
        </w:rPr>
      </w:pPr>
      <w:r>
        <w:rPr>
          <w:rFonts w:hint="eastAsia" w:ascii="宋体" w:hAnsi="宋体" w:cs="宋体"/>
          <w:b/>
          <w:szCs w:val="21"/>
        </w:rPr>
        <w:t>页    数</w:t>
      </w:r>
      <w:r>
        <w:rPr>
          <w:b/>
          <w:szCs w:val="21"/>
        </w:rPr>
        <w:t>：32页</w:t>
      </w:r>
    </w:p>
    <w:p w14:paraId="0343BA79">
      <w:pPr>
        <w:rPr>
          <w:b/>
          <w:szCs w:val="21"/>
        </w:rPr>
      </w:pPr>
      <w:r>
        <w:rPr>
          <w:b/>
          <w:szCs w:val="21"/>
        </w:rPr>
        <w:t>出版时间：202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5</w:t>
      </w:r>
      <w:r>
        <w:rPr>
          <w:b/>
          <w:szCs w:val="21"/>
        </w:rPr>
        <w:t>月</w:t>
      </w:r>
    </w:p>
    <w:p w14:paraId="5855578C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代理地区：中国大陆、台湾</w:t>
      </w:r>
    </w:p>
    <w:p w14:paraId="5D0C7A6A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审读资料：电子稿</w:t>
      </w:r>
    </w:p>
    <w:p w14:paraId="05640615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类    型：</w:t>
      </w:r>
      <w:r>
        <w:rPr>
          <w:rFonts w:hint="eastAsia" w:ascii="宋体" w:hAnsi="宋体" w:cs="宋体"/>
          <w:b/>
          <w:szCs w:val="21"/>
          <w:lang w:val="en-US" w:eastAsia="zh-CN"/>
        </w:rPr>
        <w:t>故事</w:t>
      </w:r>
      <w:r>
        <w:rPr>
          <w:rFonts w:hint="eastAsia" w:ascii="宋体" w:hAnsi="宋体" w:cs="宋体"/>
          <w:b/>
          <w:szCs w:val="21"/>
        </w:rPr>
        <w:t>绘本</w:t>
      </w:r>
    </w:p>
    <w:p w14:paraId="1C441DBD">
      <w:pPr>
        <w:rPr>
          <w:rFonts w:hint="eastAsia"/>
          <w:b/>
          <w:bCs/>
          <w:szCs w:val="21"/>
        </w:rPr>
      </w:pPr>
    </w:p>
    <w:p w14:paraId="10D4B3B3">
      <w:pPr>
        <w:jc w:val="center"/>
        <w:rPr>
          <w:rFonts w:hint="eastAsia"/>
          <w:b/>
          <w:bCs/>
          <w:color w:val="585191"/>
          <w:szCs w:val="21"/>
          <w:lang w:eastAsia="zh-CN"/>
        </w:rPr>
      </w:pPr>
      <w:r>
        <w:rPr>
          <w:rFonts w:hint="eastAsia"/>
          <w:b/>
          <w:bCs/>
          <w:color w:val="585191"/>
          <w:szCs w:val="21"/>
          <w:lang w:eastAsia="zh-CN"/>
        </w:rPr>
        <w:t>【</w:t>
      </w:r>
      <w:r>
        <w:rPr>
          <w:rFonts w:hint="eastAsia"/>
          <w:b/>
          <w:bCs/>
          <w:color w:val="585191"/>
          <w:szCs w:val="21"/>
        </w:rPr>
        <w:t>核心亮点</w:t>
      </w:r>
      <w:r>
        <w:rPr>
          <w:rFonts w:hint="eastAsia"/>
          <w:b/>
          <w:bCs/>
          <w:color w:val="585191"/>
          <w:szCs w:val="21"/>
          <w:lang w:eastAsia="zh-CN"/>
        </w:rPr>
        <w:t>】</w:t>
      </w:r>
    </w:p>
    <w:p w14:paraId="5781B6B4">
      <w:pPr>
        <w:jc w:val="center"/>
        <w:rPr>
          <w:rFonts w:hint="eastAsia"/>
          <w:b/>
          <w:bCs/>
          <w:color w:val="585191"/>
          <w:szCs w:val="21"/>
          <w:lang w:eastAsia="zh-CN"/>
        </w:rPr>
      </w:pPr>
      <w:r>
        <w:rPr>
          <w:rFonts w:hint="eastAsia"/>
          <w:b/>
          <w:bCs/>
          <w:color w:val="585191"/>
          <w:szCs w:val="21"/>
          <w:lang w:val="en-US" w:eastAsia="zh-CN"/>
        </w:rPr>
        <w:t>作者</w:t>
      </w:r>
      <w:r>
        <w:rPr>
          <w:rFonts w:hint="eastAsia"/>
          <w:b/>
          <w:bCs/>
          <w:color w:val="585191"/>
          <w:szCs w:val="21"/>
        </w:rPr>
        <w:t>Marcela Ferreira</w:t>
      </w:r>
      <w:r>
        <w:rPr>
          <w:rFonts w:hint="eastAsia"/>
          <w:b/>
          <w:bCs/>
          <w:color w:val="585191"/>
          <w:szCs w:val="21"/>
          <w:lang w:val="en-US" w:eastAsia="zh-CN"/>
        </w:rPr>
        <w:t>作品</w:t>
      </w:r>
      <w:r>
        <w:rPr>
          <w:rFonts w:hint="eastAsia"/>
          <w:b/>
          <w:bCs/>
          <w:color w:val="585191"/>
          <w:szCs w:val="21"/>
        </w:rPr>
        <w:t>入围了2024 年Waterstones 儿童图书奖短名单</w:t>
      </w:r>
      <w:r>
        <w:rPr>
          <w:rFonts w:hint="eastAsia"/>
          <w:b/>
          <w:bCs/>
          <w:color w:val="585191"/>
          <w:szCs w:val="21"/>
          <w:lang w:eastAsia="zh-CN"/>
        </w:rPr>
        <w:t>。</w:t>
      </w:r>
    </w:p>
    <w:p w14:paraId="48D56680">
      <w:pPr>
        <w:jc w:val="center"/>
        <w:rPr>
          <w:rFonts w:hint="eastAsia" w:eastAsia="宋体"/>
          <w:b/>
          <w:bCs/>
          <w:color w:val="585191"/>
          <w:szCs w:val="21"/>
          <w:lang w:eastAsia="zh-CN"/>
        </w:rPr>
      </w:pPr>
      <w:r>
        <w:rPr>
          <w:rFonts w:hint="eastAsia"/>
          <w:b/>
          <w:bCs/>
          <w:color w:val="585191"/>
          <w:szCs w:val="21"/>
        </w:rPr>
        <w:t>插画家Mark Chamber</w:t>
      </w:r>
      <w:r>
        <w:rPr>
          <w:rFonts w:hint="eastAsia"/>
          <w:b/>
          <w:bCs/>
          <w:color w:val="585191"/>
          <w:szCs w:val="21"/>
          <w:lang w:val="en-US" w:eastAsia="zh-CN"/>
        </w:rPr>
        <w:t xml:space="preserve">s </w:t>
      </w:r>
      <w:r>
        <w:rPr>
          <w:rFonts w:hint="eastAsia"/>
          <w:b/>
          <w:bCs/>
          <w:color w:val="585191"/>
          <w:szCs w:val="21"/>
        </w:rPr>
        <w:t>2013年曾入围罗尔德·达尔搞笑奖（Roald Dahl Funny Prize），并在同年获得谢菲尔德儿童绘本奖（Sheffield Childre</w:t>
      </w:r>
      <w:r>
        <w:rPr>
          <w:rFonts w:hint="default" w:ascii="Times New Roman" w:hAnsi="Times New Roman" w:cs="Times New Roman"/>
          <w:b/>
          <w:bCs/>
          <w:color w:val="585191"/>
          <w:szCs w:val="21"/>
        </w:rPr>
        <w:t>n’s</w:t>
      </w:r>
      <w:r>
        <w:rPr>
          <w:rFonts w:hint="eastAsia"/>
          <w:b/>
          <w:bCs/>
          <w:color w:val="585191"/>
          <w:szCs w:val="21"/>
        </w:rPr>
        <w:t xml:space="preserve"> Picture Book Prize）</w:t>
      </w:r>
      <w:r>
        <w:rPr>
          <w:rFonts w:hint="eastAsia"/>
          <w:b/>
          <w:bCs/>
          <w:color w:val="585191"/>
          <w:szCs w:val="21"/>
          <w:lang w:eastAsia="zh-CN"/>
        </w:rPr>
        <w:t>，</w:t>
      </w:r>
      <w:r>
        <w:rPr>
          <w:rFonts w:hint="eastAsia"/>
          <w:b/>
          <w:bCs/>
          <w:color w:val="585191"/>
          <w:szCs w:val="21"/>
          <w:lang w:val="en-US" w:eastAsia="zh-CN"/>
        </w:rPr>
        <w:t>且</w:t>
      </w:r>
      <w:r>
        <w:rPr>
          <w:rFonts w:hint="eastAsia"/>
          <w:b/>
          <w:bCs/>
          <w:color w:val="585191"/>
          <w:szCs w:val="21"/>
        </w:rPr>
        <w:t>入围过 AOI 世界插画奖（AOI World Illustration Awards）</w:t>
      </w:r>
      <w:r>
        <w:rPr>
          <w:rFonts w:hint="eastAsia"/>
          <w:b/>
          <w:bCs/>
          <w:color w:val="585191"/>
          <w:szCs w:val="21"/>
          <w:lang w:eastAsia="zh-CN"/>
        </w:rPr>
        <w:t>。</w:t>
      </w:r>
    </w:p>
    <w:p w14:paraId="2B658CAF">
      <w:pPr>
        <w:jc w:val="center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作者 Marcela Ferreira 以其标志性的同理心与幽默感，切入儿童常见的真实情绪问题。</w:t>
      </w:r>
    </w:p>
    <w:p w14:paraId="560AC82A">
      <w:pPr>
        <w:jc w:val="center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非常适合准备入学或刚开始上学的儿童阅读</w:t>
      </w:r>
      <w:r>
        <w:rPr>
          <w:rFonts w:hint="eastAsia"/>
          <w:b/>
          <w:bCs/>
          <w:szCs w:val="21"/>
          <w:lang w:val="en-US" w:eastAsia="zh-CN"/>
        </w:rPr>
        <w:t>，帮助他们学习适应生活中的变化。</w:t>
      </w:r>
    </w:p>
    <w:p w14:paraId="47111D1A">
      <w:pPr>
        <w:jc w:val="center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由获奖插画家 Mark Chambers 绘制，画风大胆、色彩鲜明、细节丰富，充满快乐感。</w:t>
      </w:r>
    </w:p>
    <w:p w14:paraId="34ADE476">
      <w:pPr>
        <w:jc w:val="center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含有一页趣味“找找看”页，增加互动趣味。</w:t>
      </w:r>
    </w:p>
    <w:p w14:paraId="78AB046A">
      <w:pPr>
        <w:rPr>
          <w:rFonts w:hint="eastAsia"/>
          <w:b/>
          <w:bCs/>
          <w:szCs w:val="21"/>
        </w:rPr>
      </w:pPr>
    </w:p>
    <w:p w14:paraId="1B50C5E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D2574E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F28D194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伊莎贝尔喜欢上学、喜欢和朋友玩耍、也喜欢和她的狗史蒂夫</w:t>
      </w:r>
      <w:r>
        <w:rPr>
          <w:rFonts w:hint="default" w:ascii="Times New Roman" w:hAnsi="Times New Roman" w:cs="Times New Roman"/>
          <w:b w:val="0"/>
          <w:bCs/>
          <w:szCs w:val="21"/>
        </w:rPr>
        <w:t>（Steve）</w:t>
      </w:r>
      <w:r>
        <w:rPr>
          <w:rFonts w:hint="eastAsia" w:ascii="宋体" w:hAnsi="宋体" w:cs="宋体"/>
          <w:b w:val="0"/>
          <w:bCs/>
          <w:szCs w:val="21"/>
        </w:rPr>
        <w:t>在外面玩……但她非常讨厌变化。</w:t>
      </w:r>
    </w:p>
    <w:p w14:paraId="35CA6C26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0EF38AEC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伊莎贝尔珍视学校生活的常规：画画、上体育课玩游戏、和她最好的朋友莉莲</w:t>
      </w:r>
      <w:r>
        <w:rPr>
          <w:rFonts w:hint="default" w:ascii="Times New Roman" w:hAnsi="Times New Roman" w:cs="Times New Roman"/>
          <w:b w:val="0"/>
          <w:bCs/>
          <w:szCs w:val="21"/>
        </w:rPr>
        <w:t>（Lillian）</w:t>
      </w:r>
      <w:r>
        <w:rPr>
          <w:rFonts w:hint="eastAsia" w:ascii="宋体" w:hAnsi="宋体" w:cs="宋体"/>
          <w:b w:val="0"/>
          <w:bCs/>
          <w:szCs w:val="21"/>
        </w:rPr>
        <w:t>一起玩耍。可有一天，她进教室发现来了一位代课老师……这位老师决定用不一样的方式安排课堂。她的一天被彻底颠倒了，而别人却要她</w:t>
      </w:r>
      <w:r>
        <w:rPr>
          <w:rFonts w:hint="default" w:ascii="Times New Roman" w:hAnsi="Times New Roman" w:cs="Times New Roman"/>
          <w:b w:val="0"/>
          <w:bCs/>
          <w:szCs w:val="21"/>
        </w:rPr>
        <w:t>若无其事？不</w:t>
      </w:r>
      <w:r>
        <w:rPr>
          <w:rFonts w:hint="eastAsia" w:ascii="宋体" w:hAnsi="宋体" w:cs="宋体"/>
          <w:b w:val="0"/>
          <w:bCs/>
          <w:szCs w:val="21"/>
        </w:rPr>
        <w:t>可能！伊莎贝尔一点也不高兴。</w:t>
      </w:r>
    </w:p>
    <w:p w14:paraId="3D895384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38160096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在狗狗史蒂夫的帮助下，伊莎贝尔能否逐渐发现：变化是生活的一部分，有时——甚至可能——是一件好事？</w:t>
      </w:r>
    </w:p>
    <w:p w14:paraId="02B9CC0D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04FA7FF3">
      <w:pPr>
        <w:ind w:firstLine="420" w:firstLineChars="0"/>
        <w:rPr>
          <w:rFonts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《伊莎贝尔讨厌变化》是为那些在秩序中寻求安全感、在计划改变时感到困扰的幼龄读者量身打造的温暖故事。</w:t>
      </w:r>
    </w:p>
    <w:p w14:paraId="07B169C9">
      <w:pPr>
        <w:rPr>
          <w:rFonts w:ascii="宋体" w:hAnsi="宋体" w:cs="宋体"/>
          <w:b/>
          <w:szCs w:val="21"/>
        </w:rPr>
      </w:pPr>
    </w:p>
    <w:p w14:paraId="3DC588EC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</w:p>
    <w:p w14:paraId="488C49D6">
      <w:pPr>
        <w:rPr>
          <w:rFonts w:ascii="宋体" w:hAnsi="宋体" w:cs="宋体"/>
          <w:b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109855</wp:posOffset>
            </wp:positionV>
            <wp:extent cx="957580" cy="881380"/>
            <wp:effectExtent l="0" t="0" r="4445" b="444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85DD64">
      <w:pPr>
        <w:shd w:val="clear" w:color="auto" w:fill="FFFFFF"/>
        <w:ind w:firstLine="422" w:firstLineChars="20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马塞拉·费雷拉(</w:t>
      </w:r>
      <w:r>
        <w:rPr>
          <w:rFonts w:hint="eastAsia"/>
          <w:b/>
          <w:bCs/>
          <w:color w:val="000000"/>
          <w:szCs w:val="21"/>
        </w:rPr>
        <w:t>Marcela Ferreira</w:t>
      </w:r>
      <w:r>
        <w:rPr>
          <w:rFonts w:hint="eastAsia"/>
          <w:b/>
          <w:bCs/>
          <w:color w:val="000000"/>
          <w:szCs w:val="21"/>
          <w:lang w:val="en-US" w:eastAsia="zh-CN"/>
        </w:rPr>
        <w:t>)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rFonts w:hint="eastAsia"/>
          <w:b w:val="0"/>
          <w:bCs w:val="0"/>
          <w:color w:val="000000"/>
          <w:szCs w:val="21"/>
        </w:rPr>
        <w:t xml:space="preserve">出生于里约热内卢，青少年时期移居伦敦。她在孩子出生后开始阅读并创作英语绘本，此后便一发不可收拾。她的首批作品包括2023年出版的 </w:t>
      </w:r>
      <w:r>
        <w:rPr>
          <w:rFonts w:hint="eastAsia"/>
          <w:b w:val="0"/>
          <w:bCs w:val="0"/>
          <w:i/>
          <w:iCs/>
          <w:color w:val="000000"/>
          <w:szCs w:val="21"/>
        </w:rPr>
        <w:t>The Treasure</w:t>
      </w:r>
      <w:r>
        <w:rPr>
          <w:rFonts w:hint="eastAsia"/>
          <w:b w:val="0"/>
          <w:bCs w:val="0"/>
          <w:color w:val="000000"/>
          <w:szCs w:val="21"/>
        </w:rPr>
        <w:t>与</w:t>
      </w:r>
      <w:r>
        <w:rPr>
          <w:rFonts w:hint="eastAsia"/>
          <w:b w:val="0"/>
          <w:bCs w:val="0"/>
          <w:i/>
          <w:iCs/>
          <w:color w:val="000000"/>
          <w:szCs w:val="21"/>
        </w:rPr>
        <w:t>The Queen Next Door</w:t>
      </w:r>
      <w:r>
        <w:rPr>
          <w:rFonts w:hint="eastAsia"/>
          <w:b w:val="0"/>
          <w:bCs w:val="0"/>
          <w:color w:val="000000"/>
          <w:szCs w:val="21"/>
        </w:rPr>
        <w:t>。</w:t>
      </w:r>
      <w:r>
        <w:rPr>
          <w:rFonts w:hint="eastAsia"/>
          <w:b w:val="0"/>
          <w:bCs w:val="0"/>
          <w:i/>
          <w:iCs/>
          <w:color w:val="000000"/>
          <w:szCs w:val="21"/>
        </w:rPr>
        <w:t>The Queen Next Door</w:t>
      </w:r>
      <w:r>
        <w:rPr>
          <w:rFonts w:hint="eastAsia"/>
          <w:b w:val="0"/>
          <w:bCs w:val="0"/>
          <w:color w:val="000000"/>
          <w:szCs w:val="21"/>
        </w:rPr>
        <w:t>入围了2024 年Waterstones 儿童图书奖短名单。</w:t>
      </w:r>
    </w:p>
    <w:p w14:paraId="3D6964C1">
      <w:pPr>
        <w:shd w:val="clear" w:color="auto" w:fill="FFFFFF"/>
        <w:ind w:firstLine="422" w:firstLineChars="200"/>
        <w:rPr>
          <w:rFonts w:hint="eastAsia"/>
          <w:b/>
          <w:bCs/>
          <w:color w:val="000000"/>
          <w:szCs w:val="21"/>
        </w:rPr>
      </w:pPr>
    </w:p>
    <w:p w14:paraId="48519574">
      <w:pPr>
        <w:shd w:val="clear" w:color="auto" w:fill="FFFFFF"/>
        <w:ind w:firstLine="420" w:firstLineChars="200"/>
        <w:rPr>
          <w:b w:val="0"/>
          <w:bCs w:val="0"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68580</wp:posOffset>
            </wp:positionV>
            <wp:extent cx="828675" cy="86677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  <w:lang w:val="en-US" w:eastAsia="zh-CN"/>
        </w:rPr>
        <w:t>马克·钱伯斯(</w:t>
      </w:r>
      <w:r>
        <w:rPr>
          <w:rFonts w:hint="eastAsia"/>
          <w:b/>
          <w:bCs/>
          <w:color w:val="000000"/>
          <w:szCs w:val="21"/>
        </w:rPr>
        <w:t>Mark Chamber</w:t>
      </w:r>
      <w:r>
        <w:rPr>
          <w:rFonts w:hint="eastAsia"/>
          <w:b/>
          <w:bCs/>
          <w:color w:val="000000"/>
          <w:szCs w:val="21"/>
          <w:lang w:val="en-US" w:eastAsia="zh-CN"/>
        </w:rPr>
        <w:t>s)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rFonts w:hint="eastAsia"/>
          <w:b w:val="0"/>
          <w:bCs w:val="0"/>
          <w:color w:val="000000"/>
          <w:szCs w:val="21"/>
        </w:rPr>
        <w:t>是英国儿童插画家，现居法国阿尔卑斯山麓雪峰环绕之地。2013年曾入围罗尔德·达尔搞笑奖（Roald Dahl Funny Prize），并在同年获得谢菲尔德儿童绘本奖（Sheffield Childre</w:t>
      </w:r>
      <w:r>
        <w:rPr>
          <w:rFonts w:hint="default" w:ascii="Times New Roman" w:hAnsi="Times New Roman" w:cs="Times New Roman"/>
          <w:b w:val="0"/>
          <w:bCs w:val="0"/>
          <w:color w:val="000000"/>
          <w:szCs w:val="21"/>
        </w:rPr>
        <w:t>n’s</w:t>
      </w:r>
      <w:r>
        <w:rPr>
          <w:rFonts w:hint="eastAsia"/>
          <w:b w:val="0"/>
          <w:bCs w:val="0"/>
          <w:color w:val="000000"/>
          <w:szCs w:val="21"/>
        </w:rPr>
        <w:t xml:space="preserve"> Picture Book Prize）。他还凭作品</w:t>
      </w:r>
      <w:r>
        <w:rPr>
          <w:rFonts w:hint="eastAsia"/>
          <w:b w:val="0"/>
          <w:bCs w:val="0"/>
          <w:i/>
          <w:iCs/>
          <w:color w:val="000000"/>
          <w:szCs w:val="21"/>
        </w:rPr>
        <w:t>We Will Remember</w:t>
      </w:r>
      <w:r>
        <w:rPr>
          <w:rFonts w:hint="eastAsia"/>
          <w:b w:val="0"/>
          <w:bCs w:val="0"/>
          <w:color w:val="000000"/>
          <w:szCs w:val="21"/>
        </w:rPr>
        <w:t>入围过 AOI 世界插画奖（AOI World Illustration Awards）。</w:t>
      </w:r>
    </w:p>
    <w:p w14:paraId="41B5DADA">
      <w:pPr>
        <w:shd w:val="clear" w:color="auto" w:fill="FFFFFF"/>
        <w:ind w:firstLine="422" w:firstLineChars="200"/>
        <w:rPr>
          <w:b/>
          <w:bCs/>
          <w:color w:val="000000"/>
          <w:szCs w:val="21"/>
        </w:rPr>
      </w:pPr>
    </w:p>
    <w:p w14:paraId="12A417C3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686CA0BC">
      <w:pPr>
        <w:shd w:val="clear" w:color="auto" w:fill="FFFFFF"/>
        <w:rPr>
          <w:b/>
          <w:bCs/>
          <w:color w:val="000000"/>
          <w:szCs w:val="21"/>
        </w:rPr>
      </w:pPr>
    </w:p>
    <w:p w14:paraId="2A5F2E3B">
      <w:pPr>
        <w:shd w:val="clear" w:color="auto" w:fill="FFFFFF"/>
      </w:pPr>
      <w:r>
        <w:drawing>
          <wp:inline distT="0" distB="0" distL="114300" distR="114300">
            <wp:extent cx="5095875" cy="2748280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27908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BFDCF">
      <w:pPr>
        <w:shd w:val="clear" w:color="auto" w:fill="FFFFFF"/>
      </w:pPr>
      <w:r>
        <w:drawing>
          <wp:inline distT="0" distB="0" distL="114300" distR="114300">
            <wp:extent cx="2424430" cy="246697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3505" cy="2643505"/>
            <wp:effectExtent l="0" t="0" r="444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02677">
      <w:pPr>
        <w:shd w:val="clear" w:color="auto" w:fill="FFFFFF"/>
        <w:rPr>
          <w:b/>
          <w:bCs/>
          <w:color w:val="000000"/>
          <w:szCs w:val="21"/>
        </w:rPr>
      </w:pPr>
    </w:p>
    <w:p w14:paraId="37073036">
      <w:pPr>
        <w:shd w:val="clear" w:color="auto" w:fill="FFFFFF"/>
        <w:rPr>
          <w:b/>
          <w:bCs/>
          <w:color w:val="000000"/>
          <w:szCs w:val="21"/>
        </w:rPr>
      </w:pPr>
    </w:p>
    <w:p w14:paraId="7FF8D943">
      <w:pPr>
        <w:shd w:val="clear" w:color="auto" w:fill="FFFFFF"/>
        <w:jc w:val="center"/>
        <w:rPr>
          <w:b/>
          <w:bCs/>
          <w:color w:val="000000"/>
          <w:szCs w:val="21"/>
        </w:rPr>
      </w:pPr>
      <w:bookmarkStart w:id="1" w:name="_GoBack"/>
      <w:bookmarkEnd w:id="1"/>
    </w:p>
    <w:p w14:paraId="556A0CD9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23EDC1FF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4"/>
          <w:rFonts w:hint="eastAsia"/>
          <w:szCs w:val="21"/>
        </w:rPr>
        <w:t>Righ</w:t>
      </w:r>
      <w:r>
        <w:rPr>
          <w:rStyle w:val="14"/>
          <w:szCs w:val="21"/>
        </w:rPr>
        <w:t>ts@nurnberg.com.cn</w:t>
      </w:r>
      <w:r>
        <w:rPr>
          <w:rStyle w:val="14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4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4"/>
          <w:szCs w:val="21"/>
        </w:rPr>
        <w:t>http://www.nurnberg.com.cn</w:t>
      </w:r>
      <w:r>
        <w:rPr>
          <w:rStyle w:val="14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4"/>
          <w:szCs w:val="21"/>
        </w:rPr>
        <w:t>http://www.nurnberg.com.cn/booklist_zh/list.aspx</w:t>
      </w:r>
      <w:r>
        <w:rPr>
          <w:rStyle w:val="14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4"/>
          <w:szCs w:val="21"/>
        </w:rPr>
        <w:t>http://www.nurnberg.com.cn/book/book.aspx</w:t>
      </w:r>
      <w:r>
        <w:rPr>
          <w:rStyle w:val="14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4"/>
          <w:szCs w:val="21"/>
        </w:rPr>
        <w:t>http://www.nurnberg.com.cn/video/video.aspx</w:t>
      </w:r>
      <w:r>
        <w:rPr>
          <w:rStyle w:val="14"/>
          <w:szCs w:val="21"/>
        </w:rPr>
        <w:fldChar w:fldCharType="end"/>
      </w:r>
    </w:p>
    <w:p w14:paraId="0E913194">
      <w:pPr>
        <w:rPr>
          <w:rStyle w:val="14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4"/>
          <w:szCs w:val="21"/>
        </w:rPr>
        <w:t>http://site.douban.com/110577/</w:t>
      </w:r>
      <w:r>
        <w:rPr>
          <w:rStyle w:val="14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948B958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B1624C2"/>
    <w:rsid w:val="0BE06F3E"/>
    <w:rsid w:val="17384B74"/>
    <w:rsid w:val="19746C1E"/>
    <w:rsid w:val="1AF119FB"/>
    <w:rsid w:val="1E2B7B0C"/>
    <w:rsid w:val="211508B6"/>
    <w:rsid w:val="23F02082"/>
    <w:rsid w:val="28A65EBD"/>
    <w:rsid w:val="3518359B"/>
    <w:rsid w:val="3A753941"/>
    <w:rsid w:val="47106EE2"/>
    <w:rsid w:val="4D13189E"/>
    <w:rsid w:val="54B17344"/>
    <w:rsid w:val="57897A67"/>
    <w:rsid w:val="58AA61F2"/>
    <w:rsid w:val="5AD07020"/>
    <w:rsid w:val="60341DFF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Balloon Text"/>
    <w:basedOn w:val="1"/>
    <w:link w:val="39"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22"/>
    <w:rPr>
      <w:b/>
      <w:bCs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2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qFormat/>
    <w:uiPriority w:val="0"/>
    <w:rPr>
      <w:i/>
      <w:iCs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9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0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1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2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3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4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5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7">
    <w:name w:val="bsauthorlink1"/>
    <w:qFormat/>
    <w:uiPriority w:val="0"/>
    <w:rPr>
      <w:color w:val="000000"/>
      <w:u w:val="single"/>
    </w:rPr>
  </w:style>
  <w:style w:type="character" w:customStyle="1" w:styleId="28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9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1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2">
    <w:name w:val="book_copy1"/>
    <w:qFormat/>
    <w:uiPriority w:val="0"/>
    <w:rPr>
      <w:color w:val="000000"/>
      <w:sz w:val="18"/>
      <w:szCs w:val="18"/>
    </w:rPr>
  </w:style>
  <w:style w:type="paragraph" w:customStyle="1" w:styleId="33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4">
    <w:name w:val="author"/>
    <w:basedOn w:val="10"/>
    <w:qFormat/>
    <w:uiPriority w:val="0"/>
  </w:style>
  <w:style w:type="paragraph" w:customStyle="1" w:styleId="35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6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10"/>
    <w:qFormat/>
    <w:uiPriority w:val="0"/>
  </w:style>
  <w:style w:type="character" w:customStyle="1" w:styleId="38">
    <w:name w:val="apple-converted-space"/>
    <w:basedOn w:val="10"/>
    <w:qFormat/>
    <w:uiPriority w:val="0"/>
  </w:style>
  <w:style w:type="character" w:customStyle="1" w:styleId="39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paragraph" w:styleId="40">
    <w:name w:val="List Paragraph"/>
    <w:basedOn w:val="1"/>
    <w:qFormat/>
    <w:uiPriority w:val="34"/>
    <w:pPr>
      <w:ind w:firstLine="420" w:firstLineChars="200"/>
    </w:pPr>
  </w:style>
  <w:style w:type="character" w:customStyle="1" w:styleId="41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239</Words>
  <Characters>497</Characters>
  <Lines>12</Lines>
  <Paragraphs>3</Paragraphs>
  <TotalTime>7</TotalTime>
  <ScaleCrop>false</ScaleCrop>
  <LinksUpToDate>false</LinksUpToDate>
  <CharactersWithSpaces>519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2025-10-27T03:03:29Z</dcterms:modified>
  <dc:title>新 书 推 荐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