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0145C">
      <w:pPr>
        <w:jc w:val="center"/>
        <w:rPr>
          <w:b/>
          <w:color w:val="000000"/>
          <w:szCs w:val="21"/>
        </w:rPr>
      </w:pPr>
      <w:bookmarkStart w:id="0" w:name="_GoBack"/>
      <w:bookmarkEnd w:id="0"/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26C9F486">
      <w:pPr>
        <w:rPr>
          <w:b/>
          <w:color w:val="000000"/>
          <w:szCs w:val="21"/>
        </w:rPr>
      </w:pPr>
    </w:p>
    <w:p w14:paraId="2CB6901F">
      <w:pPr>
        <w:spacing w:line="280" w:lineRule="exact"/>
        <w:rPr>
          <w:b/>
          <w:color w:val="000000"/>
          <w:szCs w:val="21"/>
        </w:rPr>
      </w:pPr>
      <w:r>
        <w:rPr>
          <w:rFonts w:hint="eastAsia"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28575</wp:posOffset>
            </wp:positionV>
            <wp:extent cx="1714500" cy="1694180"/>
            <wp:effectExtent l="0" t="0" r="0" b="1270"/>
            <wp:wrapSquare wrapText="bothSides"/>
            <wp:docPr id="13224777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77726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《我们死后会去哪里》</w:t>
      </w:r>
    </w:p>
    <w:p w14:paraId="72C3CE20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  <w:color w:val="000000"/>
          <w:szCs w:val="21"/>
        </w:rPr>
        <w:t>WHERE DO WE GO WHEN WE DIE</w:t>
      </w:r>
    </w:p>
    <w:p w14:paraId="5CC78BCC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  <w:color w:val="000000"/>
          <w:szCs w:val="21"/>
        </w:rPr>
        <w:t>Alona Millgram</w:t>
      </w:r>
    </w:p>
    <w:p w14:paraId="6E4AF9C8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Little Brown</w:t>
      </w:r>
    </w:p>
    <w:p w14:paraId="4D5D6458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Little Brown</w:t>
      </w:r>
      <w:r>
        <w:rPr>
          <w:rFonts w:hint="eastAsia"/>
          <w:b/>
          <w:bCs/>
          <w:kern w:val="0"/>
          <w:szCs w:val="21"/>
        </w:rPr>
        <w:t>/ANA</w:t>
      </w:r>
    </w:p>
    <w:p w14:paraId="12DF5305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32页</w:t>
      </w:r>
    </w:p>
    <w:p w14:paraId="1C80B27F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3月</w:t>
      </w:r>
    </w:p>
    <w:p w14:paraId="104C7726">
      <w:pPr>
        <w:widowControl/>
        <w:spacing w:line="280" w:lineRule="exact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</w:rPr>
        <w:t>代理地区：中国大陆、台湾</w:t>
      </w:r>
    </w:p>
    <w:p w14:paraId="6083AB71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3655088F">
      <w:pPr>
        <w:widowControl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3D86A4D4">
      <w:pPr>
        <w:jc w:val="left"/>
        <w:rPr>
          <w:b/>
          <w:bCs/>
        </w:rPr>
      </w:pPr>
    </w:p>
    <w:p w14:paraId="02998C82">
      <w:pPr>
        <w:jc w:val="center"/>
        <w:rPr>
          <w:b/>
          <w:bCs/>
        </w:rPr>
      </w:pPr>
      <w:r>
        <w:rPr>
          <w:b/>
          <w:bCs/>
        </w:rPr>
        <w:t>【作品亮点】</w:t>
      </w:r>
    </w:p>
    <w:p w14:paraId="4C72E5B8">
      <w:pPr>
        <w:jc w:val="center"/>
        <w:rPr>
          <w:rFonts w:ascii="宋体" w:hAnsi="宋体" w:cs="宋体"/>
        </w:rPr>
      </w:pPr>
      <w:r>
        <w:t>本书由国际知名插画艺术家、漫画创作者阿洛娜·米尔格拉姆图文全包式创作，</w:t>
      </w:r>
      <w:r>
        <w:rPr>
          <w:rFonts w:hint="eastAsia" w:ascii="宋体" w:hAnsi="宋体" w:cs="宋体"/>
        </w:rPr>
        <w:t>画风温柔治愈，色彩饱满绚丽。</w:t>
      </w:r>
    </w:p>
    <w:p w14:paraId="1804A827"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明快柔和的色调冲淡了死亡话题的沉重，灵动细腻的笔触勾勒出童真日常与自然景致。温暖画面搭配直击心灵的故事，既安抚孩子对生死的困惑，也让成年人在温情画卷中收获慰藉，是兼具美感与深度的暖心佳作。</w:t>
      </w:r>
    </w:p>
    <w:p w14:paraId="475B1AD8">
      <w:pPr>
        <w:jc w:val="center"/>
        <w:rPr>
          <w:rFonts w:hint="eastAsia"/>
        </w:rPr>
      </w:pPr>
      <w:r>
        <w:rPr>
          <w:rFonts w:hint="eastAsia" w:ascii="宋体" w:hAnsi="宋体" w:cs="宋体"/>
        </w:rPr>
        <w:t>作者曾获</w:t>
      </w:r>
      <w:r>
        <w:rPr>
          <w:rFonts w:hint="eastAsia"/>
        </w:rPr>
        <w:t>2023 年 Hiii Illustration 国际插画大赛 —— 绘本类 优秀奖、2024 年 iJungle 插画奖 —— 图书类 优秀奖等。</w:t>
      </w:r>
    </w:p>
    <w:p w14:paraId="581C711E">
      <w:pPr>
        <w:jc w:val="left"/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428971E2">
      <w:pPr>
        <w:jc w:val="left"/>
        <w:rPr>
          <w:rFonts w:hint="eastAsia"/>
          <w:b/>
          <w:bCs/>
        </w:rPr>
      </w:pPr>
    </w:p>
    <w:p w14:paraId="15A9426F">
      <w:pPr>
        <w:ind w:firstLine="420"/>
        <w:jc w:val="left"/>
        <w:rPr>
          <w:rFonts w:hint="eastAsia"/>
        </w:rPr>
      </w:pPr>
      <w:r>
        <w:rPr>
          <w:rFonts w:hint="eastAsia"/>
        </w:rPr>
        <w:t>在这部由作家兼插画家阿洛娜·米尔格拉姆创作的温馨而感人的故事中，一个孩子好奇地想知道，爷爷去世后会去哪里。</w:t>
      </w:r>
    </w:p>
    <w:p w14:paraId="19664AEF">
      <w:pPr>
        <w:jc w:val="left"/>
      </w:pPr>
    </w:p>
    <w:p w14:paraId="0455658E">
      <w:pPr>
        <w:ind w:firstLine="420"/>
        <w:jc w:val="left"/>
        <w:rPr>
          <w:rFonts w:hint="eastAsia"/>
        </w:rPr>
      </w:pPr>
      <w:r>
        <w:rPr>
          <w:rFonts w:hint="eastAsia"/>
        </w:rPr>
        <w:t>一周前，艾米莉亚失去了爷爷。今天，散步时，她在路边发现了一只死去的狐狸。当死亡似乎无处不在时，艾米莉亚心中只有一个疑问：人死后会去哪里？她问了妈妈、爸爸和奶奶，但每个人的答案都不尽相同。似乎没有人能给出确切的答案。</w:t>
      </w:r>
    </w:p>
    <w:p w14:paraId="5B25AAF0">
      <w:pPr>
        <w:jc w:val="left"/>
      </w:pPr>
      <w:r>
        <w:t xml:space="preserve"> </w:t>
      </w:r>
    </w:p>
    <w:p w14:paraId="0B6DB9CD">
      <w:pPr>
        <w:ind w:firstLine="420"/>
        <w:jc w:val="left"/>
      </w:pPr>
      <w:r>
        <w:rPr>
          <w:rFonts w:hint="eastAsia"/>
        </w:rPr>
        <w:t>这部作品既经典又感人，作家兼插画家阿洛娜·米尔格拉姆以此向那些敢于提出棘手问题的孩子，以及同样心怀疑问的成年人致敬。</w:t>
      </w:r>
    </w:p>
    <w:p w14:paraId="23A45D10">
      <w:pPr>
        <w:ind w:firstLine="420"/>
        <w:jc w:val="left"/>
      </w:pPr>
    </w:p>
    <w:p w14:paraId="2696D270">
      <w:pPr>
        <w:rPr>
          <w:b/>
          <w:bCs/>
          <w:lang w:eastAsia="ja-JP"/>
        </w:rPr>
      </w:pPr>
      <w:r>
        <w:rPr>
          <w:rFonts w:hint="eastAsia"/>
          <w:b/>
          <w:bCs/>
          <w:lang w:eastAsia="ja-JP"/>
        </w:rPr>
        <w:t>作者简介：</w:t>
      </w:r>
    </w:p>
    <w:p w14:paraId="3E5FAE20">
      <w:pPr>
        <w:snapToGrid w:val="0"/>
        <w:spacing w:line="276" w:lineRule="auto"/>
        <w:ind w:firstLine="420"/>
        <w:rPr>
          <w:rFonts w:hint="eastAsia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65405</wp:posOffset>
            </wp:positionV>
            <wp:extent cx="778510" cy="783590"/>
            <wp:effectExtent l="0" t="0" r="2540" b="0"/>
            <wp:wrapSquare wrapText="bothSides"/>
            <wp:docPr id="7580483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48349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1" b="1327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阿洛娜·米尔格拉姆</w:t>
      </w:r>
      <w:r>
        <w:rPr>
          <w:rFonts w:hint="eastAsia" w:ascii="宋体" w:hAnsi="宋体" w:cs="宋体"/>
          <w:b/>
          <w:bCs/>
        </w:rPr>
        <w:t>(</w:t>
      </w:r>
      <w:r>
        <w:rPr>
          <w:b/>
          <w:bCs/>
          <w:color w:val="000000"/>
          <w:szCs w:val="21"/>
        </w:rPr>
        <w:t>Alona Millgram</w:t>
      </w:r>
      <w:r>
        <w:rPr>
          <w:rFonts w:hint="eastAsia" w:ascii="宋体" w:hAnsi="宋体" w:cs="宋体"/>
          <w:b/>
          <w:bCs/>
        </w:rPr>
        <w:t>)</w:t>
      </w:r>
      <w:r>
        <w:rPr>
          <w:rFonts w:hint="eastAsia"/>
        </w:rPr>
        <w:t>是一名插画师、艺术家与漫画创作者，毕业于贝扎莱尔艺术与设计学院，持有视觉传达设计学士学位。她曾为各类客户完成多元项目，涉足广告、刊物配图、图书出版及产品包装等领域。她享受每一份工作带来的新鲜感与挑战，擅长用插画讲述故事，构筑一个个全新的世界，供读者探索与遐想。目前她与丈夫、女儿一同定居于柏林。</w:t>
      </w:r>
    </w:p>
    <w:p w14:paraId="0BEE7BE8">
      <w:pPr>
        <w:spacing w:line="276" w:lineRule="auto"/>
        <w:ind w:firstLine="420"/>
        <w:rPr>
          <w:rFonts w:hint="eastAsia"/>
        </w:rPr>
      </w:pPr>
      <w:r>
        <w:rPr>
          <w:rFonts w:hint="eastAsia"/>
        </w:rPr>
        <w:t>她即将推出的绘本作品有：玛丽亚·伊莎贝尔·桑切斯·维加拉所著的《萨莉·赖德》（《小人物，大梦想》系列，弗朗西斯·林肯出版社），以及萨拉·霍利·阿克曼创作的《安息日的哈拉面包》（阿尔冈昆少儿读物出版社）。此外，她的创作范畴还包括刊物插画、商业广告与产品包装设计。</w:t>
      </w:r>
    </w:p>
    <w:p w14:paraId="57141F1D">
      <w:pPr>
        <w:spacing w:line="276" w:lineRule="auto"/>
        <w:ind w:firstLine="420"/>
        <w:rPr>
          <w:rFonts w:hint="eastAsia"/>
        </w:rPr>
      </w:pPr>
      <w:r>
        <w:rPr>
          <w:rFonts w:hint="eastAsia"/>
        </w:rPr>
        <w:t>她的作品曾两度入围英国插画师协会世界插画大奖，还斩获多项其他奖项，收获了国际业界的广泛认可。</w:t>
      </w:r>
    </w:p>
    <w:p w14:paraId="6A134819">
      <w:pPr>
        <w:spacing w:line="276" w:lineRule="auto"/>
        <w:jc w:val="left"/>
      </w:pPr>
    </w:p>
    <w:p w14:paraId="74FB9849">
      <w:pPr>
        <w:spacing w:line="276" w:lineRule="auto"/>
        <w:jc w:val="left"/>
        <w:rPr>
          <w:b/>
          <w:bCs/>
        </w:rPr>
      </w:pPr>
      <w:r>
        <w:rPr>
          <w:b/>
          <w:bCs/>
        </w:rPr>
        <w:t>内页插图：</w:t>
      </w:r>
    </w:p>
    <w:p w14:paraId="3C5E101A">
      <w:pPr>
        <w:spacing w:line="276" w:lineRule="auto"/>
        <w:jc w:val="center"/>
      </w:pPr>
      <w:r>
        <w:drawing>
          <wp:inline distT="0" distB="0" distL="0" distR="0">
            <wp:extent cx="5401310" cy="2703195"/>
            <wp:effectExtent l="0" t="0" r="8890" b="1905"/>
            <wp:docPr id="7057417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41727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828" cy="2724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4D100">
      <w:pPr>
        <w:spacing w:line="276" w:lineRule="auto"/>
        <w:jc w:val="center"/>
        <w:rPr>
          <w:rFonts w:hint="eastAsia"/>
        </w:rPr>
      </w:pPr>
      <w:r>
        <w:drawing>
          <wp:inline distT="0" distB="0" distL="0" distR="0">
            <wp:extent cx="5415915" cy="2722245"/>
            <wp:effectExtent l="0" t="0" r="0" b="1905"/>
            <wp:docPr id="1014725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2537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324" cy="2739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0BC66">
      <w:pPr>
        <w:spacing w:line="276" w:lineRule="auto"/>
        <w:jc w:val="center"/>
      </w:pPr>
      <w:r>
        <w:rPr>
          <w14:ligatures w14:val="standardContextual"/>
        </w:rPr>
        <w:drawing>
          <wp:inline distT="0" distB="0" distL="0" distR="0">
            <wp:extent cx="5407660" cy="2742565"/>
            <wp:effectExtent l="0" t="0" r="2540" b="635"/>
            <wp:docPr id="1053025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2560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4520" t="7925" r="4263" b="7881"/>
                    <a:stretch>
                      <a:fillRect/>
                    </a:stretch>
                  </pic:blipFill>
                  <pic:spPr>
                    <a:xfrm>
                      <a:off x="0" y="0"/>
                      <a:ext cx="5434786" cy="2756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D2EF9">
      <w:pPr>
        <w:spacing w:line="276" w:lineRule="auto"/>
        <w:jc w:val="center"/>
      </w:pPr>
      <w:r>
        <w:drawing>
          <wp:inline distT="0" distB="0" distL="0" distR="0">
            <wp:extent cx="5385435" cy="2729230"/>
            <wp:effectExtent l="0" t="0" r="5715" b="0"/>
            <wp:docPr id="1777083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8333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9482" cy="27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F6CA">
      <w:pPr>
        <w:spacing w:line="276" w:lineRule="auto"/>
        <w:jc w:val="left"/>
      </w:pPr>
    </w:p>
    <w:p w14:paraId="021A0CD2">
      <w:pPr>
        <w:rPr>
          <w:b/>
        </w:rPr>
      </w:pPr>
      <w:r>
        <w:rPr>
          <w:b/>
        </w:rPr>
        <w:t>请将反馈信息发至：版权负责人</w:t>
      </w:r>
    </w:p>
    <w:p w14:paraId="3C6A8E22">
      <w:pPr>
        <w:rPr>
          <w:b/>
        </w:rPr>
      </w:pPr>
      <w:r>
        <w:rPr>
          <w:b/>
        </w:rPr>
        <w:t>Email</w:t>
      </w:r>
      <w: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8"/>
        </w:rPr>
        <w:t>Rights@nurnberg.com.cn</w:t>
      </w:r>
      <w:r>
        <w:rPr>
          <w:rStyle w:val="18"/>
        </w:rPr>
        <w:fldChar w:fldCharType="end"/>
      </w:r>
    </w:p>
    <w:p w14:paraId="5EDB90E2">
      <w:pPr>
        <w:rPr>
          <w:b/>
        </w:rPr>
      </w:pPr>
      <w:r>
        <w:t>安德鲁·纳伯格联合国际有限公司北京代表处</w:t>
      </w:r>
    </w:p>
    <w:p w14:paraId="2852197A">
      <w:pPr>
        <w:rPr>
          <w:b/>
        </w:rPr>
      </w:pPr>
      <w:r>
        <w:t>北京市海淀区中关村大街甲59号中国人民大学文化大厦1705室, 邮编：100872</w:t>
      </w:r>
    </w:p>
    <w:p w14:paraId="70A81BF5">
      <w:pPr>
        <w:rPr>
          <w:b/>
        </w:rPr>
      </w:pPr>
      <w:r>
        <w:t>电话：010-82504106,   传真：010-82504200</w:t>
      </w:r>
    </w:p>
    <w:p w14:paraId="7C458082">
      <w:pPr>
        <w:rPr>
          <w:u w:val="single"/>
        </w:rPr>
      </w:pPr>
      <w: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8"/>
        </w:rPr>
        <w:t>http://www.nurnberg.com.cn</w:t>
      </w:r>
      <w:r>
        <w:rPr>
          <w:rStyle w:val="18"/>
        </w:rPr>
        <w:fldChar w:fldCharType="end"/>
      </w:r>
    </w:p>
    <w:p w14:paraId="115FFAD5">
      <w: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8"/>
        </w:rPr>
        <w:t>http://www.nurnberg.com.cn/booklist_zh/list.aspx</w:t>
      </w:r>
      <w:r>
        <w:rPr>
          <w:rStyle w:val="18"/>
        </w:rPr>
        <w:fldChar w:fldCharType="end"/>
      </w:r>
    </w:p>
    <w:p w14:paraId="2A267DBE">
      <w: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8"/>
        </w:rPr>
        <w:t>http://www.nurnberg.com.cn/book/book.aspx</w:t>
      </w:r>
      <w:r>
        <w:rPr>
          <w:rStyle w:val="18"/>
        </w:rPr>
        <w:fldChar w:fldCharType="end"/>
      </w:r>
    </w:p>
    <w:p w14:paraId="21B2BCFD">
      <w: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8"/>
        </w:rPr>
        <w:t>http://www.nurnberg.com.cn/video/video.aspx</w:t>
      </w:r>
      <w:r>
        <w:rPr>
          <w:rStyle w:val="18"/>
        </w:rPr>
        <w:fldChar w:fldCharType="end"/>
      </w:r>
    </w:p>
    <w:p w14:paraId="6108FD04">
      <w:pPr>
        <w:rPr>
          <w:u w:val="single"/>
        </w:rPr>
      </w:pPr>
      <w: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8"/>
        </w:rPr>
        <w:t>http://site.douban.com/110577/</w:t>
      </w:r>
      <w:r>
        <w:rPr>
          <w:rStyle w:val="18"/>
        </w:rPr>
        <w:fldChar w:fldCharType="end"/>
      </w:r>
    </w:p>
    <w:p w14:paraId="30DF6AC1">
      <w:r>
        <w:t>新浪微博</w:t>
      </w:r>
      <w:r>
        <w:rPr>
          <w:bCs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8"/>
        </w:rPr>
        <w:t>安德鲁纳伯格公司的微博_微博 (weibo.com)</w:t>
      </w:r>
      <w:r>
        <w:rPr>
          <w:rStyle w:val="18"/>
        </w:rPr>
        <w:fldChar w:fldCharType="end"/>
      </w:r>
    </w:p>
    <w:p w14:paraId="060F41F6">
      <w:r>
        <w:t>微信订阅号：</w:t>
      </w:r>
      <w:r>
        <w:rPr>
          <w:u w:val="single"/>
        </w:rPr>
        <w:t>安德鲁纳伯格联合国际北京代表处</w:t>
      </w:r>
    </w:p>
    <w:p w14:paraId="76B78760">
      <w:pPr>
        <w:spacing w:line="276" w:lineRule="auto"/>
        <w:jc w:val="left"/>
        <w:rPr>
          <w:rFonts w:hint="eastAsia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3C916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182880</wp:posOffset>
              </wp:positionH>
              <wp:positionV relativeFrom="paragraph">
                <wp:posOffset>3810</wp:posOffset>
              </wp:positionV>
              <wp:extent cx="5074920" cy="0"/>
              <wp:effectExtent l="0" t="0" r="0" b="0"/>
              <wp:wrapNone/>
              <wp:docPr id="1634236317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70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2" o:spid="_x0000_s1026" o:spt="20" style="position:absolute;left:0pt;margin-left:14.4pt;margin-top:0.3pt;height:0pt;width:399.6pt;z-index:251660288;mso-width-relative:page;mso-height-relative:page;" filled="f" stroked="t" coordsize="21600,21600" o:gfxdata="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ln2U9IA&#10;AAAEAQAADwAAAAAAAAABACAAAAAiAAAAZHJzL2Rvd25yZXYueG1sUEsBAhQAFAAAAAgAh07iQG89&#10;QbHsAQAAugMAAA4AAAAAAAAAAQAgAAAAIQEAAGRycy9lMm9Eb2MueG1sUEsFBgAAAAAGAAYAWQEA&#10;AH8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2426170D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0C24728">
    <w:pPr>
      <w:pStyle w:val="11"/>
      <w:jc w:val="center"/>
    </w:pPr>
    <w:r>
      <w:rPr>
        <w:rFonts w:hint="eastAsia" w:ascii="方正姚体" w:hAnsi="华文仿宋" w:eastAsia="方正姚体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hAnsi="华文仿宋" w:eastAsia="方正姚体"/>
      </w:rPr>
      <w:t>www.nurnberg.com.cn</w:t>
    </w:r>
    <w:r>
      <w:rPr>
        <w:rStyle w:val="18"/>
        <w:rFonts w:hint="eastAsia" w:ascii="方正姚体" w:hAnsi="华文仿宋" w:eastAsia="方正姚体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12FBCD">
    <w:pPr>
      <w:pStyle w:val="12"/>
      <w:spacing w:after="100" w:afterAutospacing="1"/>
      <w:jc w:val="right"/>
    </w:pPr>
    <w:r>
      <w:rPr>
        <w:rFonts w:hint="eastAsia" w:eastAsia="方正姚体"/>
      </w:rPr>
      <w:t>英国安德鲁·纳伯格联合国际有限公司北京代表处</w:t>
    </w:r>
    <w:r>
      <w:rPr>
        <w:rFonts w:hint="eastAsi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-77470</wp:posOffset>
          </wp:positionV>
          <wp:extent cx="475615" cy="438785"/>
          <wp:effectExtent l="0" t="0" r="635" b="0"/>
          <wp:wrapSquare wrapText="bothSides"/>
          <wp:docPr id="2047952999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952999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61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34925</wp:posOffset>
              </wp:positionH>
              <wp:positionV relativeFrom="paragraph">
                <wp:posOffset>362585</wp:posOffset>
              </wp:positionV>
              <wp:extent cx="5242560" cy="0"/>
              <wp:effectExtent l="0" t="0" r="0" b="0"/>
              <wp:wrapNone/>
              <wp:docPr id="31496832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4237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3" o:spid="_x0000_s1026" o:spt="20" style="position:absolute;left:0pt;margin-left:2.75pt;margin-top:28.55pt;height:0pt;width:412.8pt;z-index:251661312;mso-width-relative:page;mso-height-relative:page;" filled="f" stroked="t" coordsize="21600,21600" o:gfxdata="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cRVFdMA&#10;AAAHAQAADwAAAAAAAAABACAAAAAiAAAAZHJzL2Rvd25yZXYueG1sUEsBAhQAFAAAAAgAh07iQDEG&#10;J23rAQAAuQMAAA4AAAAAAAAAAQAgAAAAIgEAAGRycy9lMm9Eb2MueG1sUEsFBgAAAAAGAAYAWQEA&#10;AH8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DC"/>
    <w:rsid w:val="0009635C"/>
    <w:rsid w:val="001C14F8"/>
    <w:rsid w:val="00435BFF"/>
    <w:rsid w:val="00481ADC"/>
    <w:rsid w:val="007D56FE"/>
    <w:rsid w:val="00A96C0C"/>
    <w:rsid w:val="00AC45EE"/>
    <w:rsid w:val="00E62657"/>
    <w:rsid w:val="00F62916"/>
    <w:rsid w:val="6E9D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styleId="15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Hyperlink"/>
    <w:uiPriority w:val="0"/>
    <w:rPr>
      <w:color w:val="0000FF"/>
      <w:u w:val="single"/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5">
    <w:name w:val="标题 7 字符"/>
    <w:basedOn w:val="17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7"/>
    <w:link w:val="34"/>
    <w:uiPriority w:val="30"/>
    <w:rPr>
      <w:i/>
      <w:iCs/>
      <w:color w:val="104862" w:themeColor="accent1" w:themeShade="BF"/>
    </w:rPr>
  </w:style>
  <w:style w:type="character" w:customStyle="1" w:styleId="36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7"/>
    <w:link w:val="12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38">
    <w:name w:val="页脚 字符"/>
    <w:basedOn w:val="17"/>
    <w:link w:val="11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992</Words>
  <Characters>1331</Characters>
  <Lines>12</Lines>
  <Paragraphs>3</Paragraphs>
  <TotalTime>53</TotalTime>
  <ScaleCrop>false</ScaleCrop>
  <LinksUpToDate>false</LinksUpToDate>
  <CharactersWithSpaces>1377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2026-06-11T02:38:00Z</dcterms:created>
  <dc:creator>Tianqi Liu</dc:creator>
  <cp:lastModifiedBy>Ray</cp:lastModifiedBy>
  <dcterms:modified xsi:type="dcterms:W3CDTF">2026-06-12T06:39:32Z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222A556420D54EDDA40C16AEE5136786_13</vt:lpwstr>
  </property>
</Properties>
</file>