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3B87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1F3B87">
      <w:pPr>
        <w:rPr>
          <w:rFonts w:hint="eastAsia"/>
          <w:b/>
          <w:bCs/>
          <w:sz w:val="36"/>
        </w:rPr>
      </w:pPr>
    </w:p>
    <w:p w:rsidR="00000000" w:rsidRDefault="006B26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06525" cy="2125980"/>
            <wp:effectExtent l="0" t="0" r="3175" b="762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B87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F3B87">
        <w:rPr>
          <w:rFonts w:hint="eastAsia"/>
          <w:b/>
          <w:bCs/>
          <w:color w:val="000000"/>
          <w:szCs w:val="21"/>
        </w:rPr>
        <w:t>《</w:t>
      </w:r>
      <w:r w:rsidR="001F3B87">
        <w:rPr>
          <w:rFonts w:hint="eastAsia"/>
          <w:b/>
          <w:bCs/>
          <w:color w:val="000000"/>
          <w:szCs w:val="21"/>
        </w:rPr>
        <w:t>陆与海之间：重写希波战争与古典希腊的诞生</w:t>
      </w:r>
      <w:r w:rsidR="001F3B87">
        <w:rPr>
          <w:rFonts w:hint="eastAsia"/>
          <w:b/>
          <w:bCs/>
          <w:color w:val="000000"/>
          <w:szCs w:val="21"/>
        </w:rPr>
        <w:t>》</w:t>
      </w:r>
    </w:p>
    <w:p w:rsidR="00000000" w:rsidRDefault="001F3B8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i/>
          <w:iCs/>
          <w:color w:val="000000"/>
          <w:szCs w:val="21"/>
        </w:rPr>
        <w:t>By Land and by Sea: The Persian Wars and the Birth of Classical Greece</w:t>
      </w:r>
    </w:p>
    <w:p w:rsidR="00000000" w:rsidRDefault="001F3B87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Jeremy </w:t>
      </w:r>
      <w:proofErr w:type="spellStart"/>
      <w:r>
        <w:rPr>
          <w:b/>
          <w:bCs/>
          <w:color w:val="000000"/>
          <w:szCs w:val="21"/>
        </w:rPr>
        <w:t>McInerney</w:t>
      </w:r>
      <w:proofErr w:type="spellEnd"/>
    </w:p>
    <w:p w:rsidR="00000000" w:rsidRDefault="001F3B8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Oxford University Press</w:t>
      </w:r>
    </w:p>
    <w:p w:rsidR="00000000" w:rsidRDefault="001F3B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1F3B8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1F3B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000000" w:rsidRDefault="001F3B8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1F3B8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1F3B8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000000" w:rsidRDefault="001F3B8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65BDA" w:rsidRDefault="00565BDA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1F3B8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1F3B87">
      <w:pPr>
        <w:rPr>
          <w:bCs/>
          <w:color w:val="000000"/>
        </w:rPr>
      </w:pPr>
    </w:p>
    <w:p w:rsidR="00000000" w:rsidRPr="00565BDA" w:rsidRDefault="001F3B87" w:rsidP="00565BDA">
      <w:pPr>
        <w:pStyle w:val="ab"/>
        <w:numPr>
          <w:ilvl w:val="0"/>
          <w:numId w:val="2"/>
        </w:numPr>
        <w:ind w:firstLineChars="0"/>
        <w:rPr>
          <w:rFonts w:hint="eastAsia"/>
          <w:b/>
          <w:bCs/>
          <w:color w:val="000000"/>
        </w:rPr>
      </w:pPr>
      <w:r w:rsidRPr="00565BDA">
        <w:rPr>
          <w:rFonts w:hint="eastAsia"/>
          <w:b/>
          <w:bCs/>
          <w:color w:val="000000"/>
        </w:rPr>
        <w:t>以</w:t>
      </w:r>
      <w:r w:rsidRPr="00565BDA">
        <w:rPr>
          <w:rFonts w:hint="eastAsia"/>
          <w:b/>
          <w:bCs/>
          <w:color w:val="000000"/>
        </w:rPr>
        <w:t>新颖且引人入胜的方式讲述了历史上最著名的战争之一的经过，将前沿研究成果融入通俗易懂的叙述之中</w:t>
      </w:r>
    </w:p>
    <w:p w:rsidR="00000000" w:rsidRPr="00565BDA" w:rsidRDefault="001F3B87" w:rsidP="00565BDA">
      <w:pPr>
        <w:pStyle w:val="ab"/>
        <w:numPr>
          <w:ilvl w:val="0"/>
          <w:numId w:val="2"/>
        </w:numPr>
        <w:ind w:firstLineChars="0"/>
        <w:rPr>
          <w:rFonts w:hint="eastAsia"/>
          <w:b/>
          <w:bCs/>
          <w:color w:val="000000"/>
        </w:rPr>
      </w:pPr>
      <w:r w:rsidRPr="00565BDA">
        <w:rPr>
          <w:rFonts w:hint="eastAsia"/>
          <w:b/>
          <w:bCs/>
          <w:color w:val="000000"/>
        </w:rPr>
        <w:t>展现了新的观点和视角，借鉴了传统以希腊为中心的叙述</w:t>
      </w:r>
      <w:proofErr w:type="gramStart"/>
      <w:r w:rsidRPr="00565BDA">
        <w:rPr>
          <w:rFonts w:hint="eastAsia"/>
          <w:b/>
          <w:bCs/>
          <w:color w:val="000000"/>
        </w:rPr>
        <w:t>中鲜少涉及</w:t>
      </w:r>
      <w:proofErr w:type="gramEnd"/>
      <w:r w:rsidRPr="00565BDA">
        <w:rPr>
          <w:rFonts w:hint="eastAsia"/>
          <w:b/>
          <w:bCs/>
          <w:color w:val="000000"/>
        </w:rPr>
        <w:t>的资料</w:t>
      </w:r>
    </w:p>
    <w:p w:rsidR="00000000" w:rsidRPr="00565BDA" w:rsidRDefault="001F3B87" w:rsidP="00565BDA">
      <w:pPr>
        <w:pStyle w:val="ab"/>
        <w:numPr>
          <w:ilvl w:val="0"/>
          <w:numId w:val="2"/>
        </w:numPr>
        <w:ind w:firstLineChars="0"/>
        <w:rPr>
          <w:b/>
          <w:bCs/>
          <w:color w:val="000000"/>
        </w:rPr>
      </w:pPr>
      <w:r w:rsidRPr="00565BDA">
        <w:rPr>
          <w:rFonts w:hint="eastAsia"/>
          <w:b/>
          <w:bCs/>
          <w:color w:val="000000"/>
        </w:rPr>
        <w:t>对关于“西方”价值观的长期定论提出了质疑，揭示出古典历史是如何多次被遗忘和重新发现的，而</w:t>
      </w:r>
      <w:proofErr w:type="gramStart"/>
      <w:r w:rsidRPr="00565BDA">
        <w:rPr>
          <w:rFonts w:hint="eastAsia"/>
          <w:b/>
          <w:bCs/>
          <w:color w:val="000000"/>
        </w:rPr>
        <w:t>非形成</w:t>
      </w:r>
      <w:proofErr w:type="gramEnd"/>
      <w:r w:rsidRPr="00565BDA">
        <w:rPr>
          <w:rFonts w:hint="eastAsia"/>
          <w:b/>
          <w:bCs/>
          <w:color w:val="000000"/>
        </w:rPr>
        <w:t>一条不间断的文化脉络</w:t>
      </w:r>
    </w:p>
    <w:p w:rsidR="00000000" w:rsidRDefault="001F3B87">
      <w:pPr>
        <w:rPr>
          <w:rFonts w:hint="eastAsia"/>
          <w:b/>
          <w:bCs/>
          <w:color w:val="000000"/>
        </w:rPr>
      </w:pPr>
    </w:p>
    <w:p w:rsidR="00000000" w:rsidRDefault="001F3B87">
      <w:pPr>
        <w:ind w:firstLineChars="200" w:firstLine="422"/>
        <w:rPr>
          <w:b/>
          <w:bCs/>
          <w:color w:val="000000"/>
        </w:rPr>
      </w:pPr>
      <w:r>
        <w:rPr>
          <w:b/>
          <w:bCs/>
          <w:color w:val="000000"/>
        </w:rPr>
        <w:t>一部大胆的新波斯战争史，颠覆了长期以来的假设，揭示了这场古代最具标志性冲突背后的惊人真相</w:t>
      </w:r>
      <w:r>
        <w:rPr>
          <w:rFonts w:hint="eastAsia"/>
          <w:b/>
          <w:bCs/>
          <w:color w:val="000000"/>
        </w:rPr>
        <w:t>。</w:t>
      </w:r>
      <w:r>
        <w:rPr>
          <w:b/>
          <w:bCs/>
          <w:color w:val="000000"/>
        </w:rPr>
        <w:br/>
      </w:r>
    </w:p>
    <w:p w:rsidR="00000000" w:rsidRDefault="001F3B8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许多鼓吹“西方文明”这一理念的人对西方文明的历史以及波斯战争的了解极为肤浅，这些战争常被描绘为对“西方”价值观的英勇捍卫。流行叙事</w:t>
      </w:r>
      <w:r>
        <w:rPr>
          <w:rFonts w:hint="eastAsia"/>
          <w:color w:val="000000"/>
        </w:rPr>
        <w:t>将这些战争呈现为东方与西方的对抗、希腊人与野蛮人的较量，其中希腊人被描绘为自由的捍卫者，而波斯人则被视为残忍的暴君。这种观点在流行文化中也有体现，从教科书到漫画小说《</w:t>
      </w:r>
      <w:r>
        <w:rPr>
          <w:rFonts w:hint="eastAsia"/>
          <w:color w:val="000000"/>
        </w:rPr>
        <w:t>300</w:t>
      </w:r>
      <w:r>
        <w:rPr>
          <w:rFonts w:hint="eastAsia"/>
          <w:color w:val="000000"/>
        </w:rPr>
        <w:t>勇士</w:t>
      </w:r>
      <w:r>
        <w:rPr>
          <w:rFonts w:hint="eastAsia"/>
          <w:color w:val="000000"/>
        </w:rPr>
        <w:t>》皆是如此。在《</w:t>
      </w:r>
      <w:r>
        <w:rPr>
          <w:rFonts w:hint="eastAsia"/>
          <w:color w:val="000000"/>
        </w:rPr>
        <w:t>300</w:t>
      </w:r>
      <w:r>
        <w:rPr>
          <w:rFonts w:hint="eastAsia"/>
          <w:color w:val="000000"/>
        </w:rPr>
        <w:t>勇士</w:t>
      </w:r>
      <w:r>
        <w:rPr>
          <w:rFonts w:hint="eastAsia"/>
          <w:color w:val="000000"/>
        </w:rPr>
        <w:t>》中，斯巴达的莱昂尼达斯宣称：“一个新时代已经开启，一个伟大的时代，一个理性的时代，一个正义的时代，一个法治的时代……”</w:t>
      </w:r>
      <w:r>
        <w:rPr>
          <w:color w:val="000000"/>
        </w:rPr>
        <w:br/>
      </w:r>
    </w:p>
    <w:p w:rsidR="00000000" w:rsidRDefault="001F3B8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尽管这一设想颇具感染力，但其存在严重缺陷。它没有考虑到这样一个事实：波斯帝国是古代世界中规模最大且最为稳固的帝国之一，其特点是宗教宽容和令人惊叹的文化成就。而有关希腊优越性的叙述却忽略了</w:t>
      </w:r>
      <w:r>
        <w:rPr>
          <w:rFonts w:hint="eastAsia"/>
          <w:color w:val="000000"/>
        </w:rPr>
        <w:t>这样一个事实：尽管雅典人盛赞他们在公元前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世纪以民主战胜所谓的波斯专制统治的胜利，但他们却对其他希腊人实行了专制统治。</w:t>
      </w:r>
      <w:r>
        <w:rPr>
          <w:color w:val="000000"/>
        </w:rPr>
        <w:br/>
      </w:r>
    </w:p>
    <w:p w:rsidR="00000000" w:rsidRDefault="001F3B8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《</w:t>
      </w:r>
      <w:r>
        <w:rPr>
          <w:rFonts w:hint="eastAsia"/>
          <w:color w:val="000000"/>
        </w:rPr>
        <w:t>陆与海之间</w:t>
      </w:r>
      <w:r>
        <w:rPr>
          <w:rFonts w:hint="eastAsia"/>
          <w:color w:val="000000"/>
        </w:rPr>
        <w:t>》以全新的、客观的视角审视了波斯人和希腊人。在这本书中，希腊人不再被视为团结一致的英雄，而是被描绘成相互争斗、目光短浅的对手，内部冲突不断。该书揭示出波斯战争并非文明之间的必然冲突，而是由于误判、后勤难题、不可预测的政治因素以及无法理解对方意图所导致的结果。这是一个充满猜疑和误解的故事，远比人们熟知的希腊英雄主义故事更为复杂和引人入胜。</w:t>
      </w:r>
    </w:p>
    <w:p w:rsidR="00000000" w:rsidRDefault="001F3B87">
      <w:pPr>
        <w:rPr>
          <w:b/>
          <w:bCs/>
          <w:color w:val="000000"/>
        </w:rPr>
      </w:pPr>
    </w:p>
    <w:p w:rsidR="00565BDA" w:rsidRDefault="00565BDA">
      <w:pPr>
        <w:rPr>
          <w:rFonts w:hint="eastAsia"/>
          <w:b/>
          <w:bCs/>
          <w:color w:val="000000"/>
        </w:rPr>
      </w:pPr>
    </w:p>
    <w:p w:rsidR="00000000" w:rsidRDefault="001F3B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1F3B87">
      <w:pPr>
        <w:rPr>
          <w:rFonts w:hint="eastAsia"/>
          <w:b/>
          <w:color w:val="000000"/>
          <w:szCs w:val="21"/>
        </w:rPr>
      </w:pPr>
    </w:p>
    <w:p w:rsidR="00000000" w:rsidRDefault="001F3B87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杰里米·麦金纳尼（</w:t>
      </w:r>
      <w:r>
        <w:rPr>
          <w:b/>
          <w:bCs/>
          <w:color w:val="000000"/>
          <w:szCs w:val="21"/>
        </w:rPr>
        <w:t>Je</w:t>
      </w:r>
      <w:r>
        <w:rPr>
          <w:b/>
          <w:bCs/>
          <w:color w:val="000000"/>
          <w:szCs w:val="21"/>
        </w:rPr>
        <w:t xml:space="preserve">remy </w:t>
      </w:r>
      <w:proofErr w:type="spellStart"/>
      <w:r>
        <w:rPr>
          <w:b/>
          <w:bCs/>
          <w:color w:val="000000"/>
          <w:szCs w:val="21"/>
        </w:rPr>
        <w:t>McInerney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是宾夕法尼亚大学的克里斯托弗·</w:t>
      </w:r>
      <w:r>
        <w:rPr>
          <w:rFonts w:hint="eastAsia"/>
          <w:color w:val="000000"/>
          <w:szCs w:val="21"/>
        </w:rPr>
        <w:t>H</w:t>
      </w:r>
      <w:r>
        <w:rPr>
          <w:rFonts w:hint="eastAsia"/>
          <w:color w:val="000000"/>
          <w:szCs w:val="21"/>
        </w:rPr>
        <w:t>·布朗杰出古典学教授，著有《半人马与蛇王：混合体与希腊人的想象》（</w:t>
      </w:r>
      <w:r>
        <w:rPr>
          <w:i/>
          <w:iCs/>
          <w:color w:val="000000"/>
          <w:szCs w:val="21"/>
        </w:rPr>
        <w:t>Centaurs and Snake-Kings: Hybrids and the Greek Imagination</w:t>
      </w:r>
      <w:r>
        <w:rPr>
          <w:rFonts w:hint="eastAsia"/>
          <w:color w:val="000000"/>
          <w:szCs w:val="21"/>
        </w:rPr>
        <w:t>）《古希腊：新历史》（</w:t>
      </w:r>
      <w:r>
        <w:rPr>
          <w:i/>
          <w:iCs/>
          <w:color w:val="000000"/>
          <w:szCs w:val="21"/>
        </w:rPr>
        <w:t>Ancient Greece: A New History</w:t>
      </w:r>
      <w:r>
        <w:rPr>
          <w:rFonts w:hint="eastAsia"/>
          <w:color w:val="000000"/>
          <w:szCs w:val="21"/>
        </w:rPr>
        <w:t>）以及《太阳之牛：古希腊人的牛与文化》（</w:t>
      </w:r>
      <w:r>
        <w:rPr>
          <w:i/>
          <w:iCs/>
          <w:color w:val="000000"/>
          <w:szCs w:val="21"/>
        </w:rPr>
        <w:t>The Cattle of the Sun: Cows and Culture in the World of the Ancient Greek</w:t>
      </w:r>
      <w:r>
        <w:rPr>
          <w:i/>
          <w:iCs/>
          <w:color w:val="000000"/>
          <w:szCs w:val="21"/>
        </w:rPr>
        <w:t>s</w:t>
      </w:r>
      <w:r>
        <w:rPr>
          <w:rFonts w:hint="eastAsia"/>
          <w:color w:val="000000"/>
          <w:szCs w:val="21"/>
        </w:rPr>
        <w:t>）等作品。</w:t>
      </w:r>
    </w:p>
    <w:p w:rsidR="00000000" w:rsidRDefault="001F3B87" w:rsidP="00565BDA">
      <w:pPr>
        <w:rPr>
          <w:color w:val="000000"/>
          <w:szCs w:val="21"/>
        </w:rPr>
      </w:pPr>
    </w:p>
    <w:p w:rsidR="00565BDA" w:rsidRDefault="00565BDA" w:rsidP="00565BDA">
      <w:pPr>
        <w:rPr>
          <w:rFonts w:hint="eastAsia"/>
          <w:color w:val="000000"/>
          <w:szCs w:val="21"/>
        </w:rPr>
      </w:pPr>
    </w:p>
    <w:p w:rsidR="00000000" w:rsidRDefault="001F3B87">
      <w:pPr>
        <w:rPr>
          <w:b/>
        </w:rPr>
      </w:pPr>
      <w:r>
        <w:rPr>
          <w:rFonts w:hint="eastAsia"/>
          <w:b/>
        </w:rPr>
        <w:t>全书目录：</w:t>
      </w:r>
    </w:p>
    <w:p w:rsidR="00000000" w:rsidRDefault="001F3B87">
      <w:pPr>
        <w:rPr>
          <w:b/>
        </w:rPr>
      </w:pP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致谢</w:t>
      </w:r>
    </w:p>
    <w:p w:rsidR="00000000" w:rsidRDefault="001F3B87" w:rsidP="00565BDA">
      <w:pPr>
        <w:jc w:val="center"/>
        <w:rPr>
          <w:rFonts w:hint="eastAsia"/>
          <w:bCs/>
        </w:rPr>
      </w:pPr>
      <w:proofErr w:type="gramStart"/>
      <w:r>
        <w:rPr>
          <w:rFonts w:hint="eastAsia"/>
          <w:bCs/>
        </w:rPr>
        <w:t>关于资料</w:t>
      </w:r>
      <w:proofErr w:type="gramEnd"/>
      <w:r>
        <w:rPr>
          <w:rFonts w:hint="eastAsia"/>
          <w:bCs/>
        </w:rPr>
        <w:t>来源与拼写的说明</w:t>
      </w:r>
    </w:p>
    <w:p w:rsidR="00000000" w:rsidRDefault="001F3B87" w:rsidP="00565BDA">
      <w:pPr>
        <w:jc w:val="center"/>
        <w:rPr>
          <w:bCs/>
        </w:rPr>
      </w:pPr>
      <w:r>
        <w:rPr>
          <w:rFonts w:hint="eastAsia"/>
          <w:bCs/>
        </w:rPr>
        <w:t>插图目录</w:t>
      </w:r>
    </w:p>
    <w:p w:rsidR="00000000" w:rsidRDefault="001F3B87" w:rsidP="00565BDA">
      <w:pPr>
        <w:jc w:val="center"/>
        <w:rPr>
          <w:bCs/>
        </w:rPr>
      </w:pPr>
      <w:r>
        <w:rPr>
          <w:rFonts w:hint="eastAsia"/>
          <w:bCs/>
        </w:rPr>
        <w:t>简介</w:t>
      </w:r>
    </w:p>
    <w:p w:rsidR="00000000" w:rsidRDefault="001F3B87" w:rsidP="00565BDA">
      <w:pPr>
        <w:jc w:val="center"/>
        <w:rPr>
          <w:rFonts w:hint="eastAsia"/>
          <w:bCs/>
        </w:rPr>
      </w:pPr>
    </w:p>
    <w:p w:rsidR="00000000" w:rsidRDefault="001F3B87" w:rsidP="00565BDA">
      <w:pPr>
        <w:jc w:val="center"/>
        <w:rPr>
          <w:bCs/>
        </w:rPr>
      </w:pPr>
      <w:r>
        <w:rPr>
          <w:rFonts w:hint="eastAsia"/>
          <w:bCs/>
        </w:rPr>
        <w:t>第一章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战争前奏</w:t>
      </w:r>
    </w:p>
    <w:p w:rsidR="00000000" w:rsidRDefault="001F3B87" w:rsidP="00565BDA">
      <w:pPr>
        <w:jc w:val="center"/>
        <w:rPr>
          <w:bCs/>
        </w:rPr>
      </w:pPr>
      <w:r>
        <w:rPr>
          <w:rFonts w:hint="eastAsia"/>
          <w:bCs/>
        </w:rPr>
        <w:t>第二章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萨迪斯城陷入火海</w:t>
      </w: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第三章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“……马洛特遥望着大海……”</w:t>
      </w: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第四章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“……承蒙阿胡拉·马兹达的恩赐……”</w:t>
      </w: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第五章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“……去告诉斯巴达人……”</w:t>
      </w: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第六章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三列</w:t>
      </w:r>
      <w:proofErr w:type="gramStart"/>
      <w:r>
        <w:rPr>
          <w:rFonts w:hint="eastAsia"/>
          <w:bCs/>
        </w:rPr>
        <w:t>桨</w:t>
      </w:r>
      <w:proofErr w:type="gramEnd"/>
      <w:r>
        <w:rPr>
          <w:rFonts w:hint="eastAsia"/>
          <w:bCs/>
        </w:rPr>
        <w:t>战船与木墙</w:t>
      </w:r>
    </w:p>
    <w:p w:rsidR="00000000" w:rsidRDefault="001F3B87" w:rsidP="00565BDA">
      <w:pPr>
        <w:jc w:val="center"/>
        <w:rPr>
          <w:rFonts w:hint="eastAsia"/>
          <w:bCs/>
        </w:rPr>
      </w:pPr>
      <w:r>
        <w:rPr>
          <w:rFonts w:hint="eastAsia"/>
          <w:bCs/>
        </w:rPr>
        <w:t>第七章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基</w:t>
      </w:r>
      <w:proofErr w:type="gramStart"/>
      <w:r>
        <w:rPr>
          <w:rFonts w:hint="eastAsia"/>
          <w:bCs/>
        </w:rPr>
        <w:t>萨瑞翁</w:t>
      </w:r>
      <w:proofErr w:type="gramEnd"/>
      <w:r>
        <w:rPr>
          <w:rFonts w:hint="eastAsia"/>
          <w:bCs/>
        </w:rPr>
        <w:t>山的褶皱</w:t>
      </w:r>
    </w:p>
    <w:p w:rsidR="00000000" w:rsidRDefault="001F3B87" w:rsidP="00565BDA">
      <w:pPr>
        <w:jc w:val="center"/>
        <w:rPr>
          <w:bCs/>
        </w:rPr>
      </w:pPr>
      <w:r>
        <w:rPr>
          <w:rFonts w:hint="eastAsia"/>
          <w:bCs/>
        </w:rPr>
        <w:t>第八章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胜利与复仇</w:t>
      </w:r>
    </w:p>
    <w:p w:rsidR="00000000" w:rsidRDefault="001F3B87" w:rsidP="00565BDA">
      <w:pPr>
        <w:jc w:val="center"/>
      </w:pPr>
      <w:r>
        <w:rPr>
          <w:rFonts w:hint="eastAsia"/>
          <w:bCs/>
        </w:rPr>
        <w:t>第九章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帝国之梦</w:t>
      </w:r>
    </w:p>
    <w:p w:rsidR="00000000" w:rsidRDefault="001F3B87">
      <w:pPr>
        <w:rPr>
          <w:rFonts w:hint="eastAsia"/>
        </w:rPr>
      </w:pPr>
    </w:p>
    <w:p w:rsidR="00000000" w:rsidRDefault="001F3B87">
      <w:pPr>
        <w:shd w:val="clear" w:color="auto" w:fill="FFFFFF"/>
        <w:rPr>
          <w:rFonts w:ascii="Arial Unicode MS" w:hAnsi="Arial Unicode MS" w:cs="Verdana"/>
          <w:b/>
          <w:bCs/>
          <w:color w:val="000000"/>
        </w:rPr>
      </w:pPr>
    </w:p>
    <w:p w:rsidR="00000000" w:rsidRDefault="001F3B87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bookmarkStart w:id="1" w:name="_GoBack"/>
      <w:bookmarkEnd w:id="1"/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8" w:history="1">
        <w:r>
          <w:rPr>
            <w:rStyle w:val="aa"/>
            <w:rFonts w:ascii="@宋体" w:hAnsi="@宋体" w:cs="@宋体" w:hint="eastAsia"/>
            <w:b/>
            <w:bCs/>
          </w:rPr>
          <w:t>Rights@nurn</w:t>
        </w:r>
        <w:r>
          <w:rPr>
            <w:rStyle w:val="aa"/>
            <w:rFonts w:ascii="@宋体" w:hAnsi="@宋体" w:cs="@宋体" w:hint="eastAsia"/>
            <w:b/>
            <w:bCs/>
          </w:rPr>
          <w:t>berg.com.cn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lastRenderedPageBreak/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9" w:history="1">
        <w:r>
          <w:rPr>
            <w:rStyle w:val="aa"/>
            <w:rFonts w:ascii="@宋体" w:hAnsi="@宋体" w:cs="@宋体" w:hint="eastAsia"/>
          </w:rPr>
          <w:t>http://www.nurnberg.com.cn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0" w:history="1">
        <w:r>
          <w:rPr>
            <w:rStyle w:val="aa"/>
            <w:rFonts w:ascii="@宋体" w:hAnsi="@宋体" w:cs="@宋体" w:hint="eastAsia"/>
          </w:rPr>
          <w:t>ht</w:t>
        </w:r>
        <w:r>
          <w:rPr>
            <w:rStyle w:val="aa"/>
            <w:rFonts w:ascii="@宋体" w:hAnsi="@宋体" w:cs="@宋体" w:hint="eastAsia"/>
          </w:rPr>
          <w:t>tp://www.nurnberg.com.cn/booklist_zh/list.aspx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1" w:history="1">
        <w:r>
          <w:rPr>
            <w:rStyle w:val="aa"/>
            <w:rFonts w:ascii="@宋体" w:hAnsi="@宋体" w:cs="@宋体" w:hint="eastAsia"/>
          </w:rPr>
          <w:t>http://www.nurnberg.com.cn/book/book.aspx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2" w:history="1">
        <w:r>
          <w:rPr>
            <w:rStyle w:val="aa"/>
            <w:rFonts w:ascii="@宋体" w:hAnsi="@宋体" w:cs="@宋体" w:hint="eastAsia"/>
          </w:rPr>
          <w:t>http://www.nurnberg.com.cn/video/video.</w:t>
        </w:r>
        <w:r>
          <w:rPr>
            <w:rStyle w:val="aa"/>
            <w:rFonts w:ascii="@宋体" w:hAnsi="@宋体" w:cs="@宋体" w:hint="eastAsia"/>
          </w:rPr>
          <w:t>aspx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3" w:history="1">
        <w:r>
          <w:rPr>
            <w:rStyle w:val="aa"/>
            <w:rFonts w:ascii="@宋体" w:hAnsi="@宋体" w:cs="@宋体" w:hint="eastAsia"/>
          </w:rPr>
          <w:t>http://site.douban.com/110577/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4" w:history="1"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a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a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1F3B87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892B2F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B87" w:rsidRDefault="001F3B87">
      <w:pPr>
        <w:widowControl/>
        <w:jc w:val="left"/>
        <w:rPr>
          <w:rFonts w:hint="eastAsia"/>
          <w:color w:val="000000"/>
        </w:rPr>
      </w:pPr>
    </w:p>
    <w:sectPr w:rsidR="001F3B8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87" w:rsidRDefault="001F3B87">
      <w:r>
        <w:separator/>
      </w:r>
    </w:p>
  </w:endnote>
  <w:endnote w:type="continuationSeparator" w:id="0">
    <w:p w:rsidR="001F3B87" w:rsidRDefault="001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F3B87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1F3B87">
    <w:pPr>
      <w:jc w:val="center"/>
      <w:rPr>
        <w:rFonts w:ascii="方正姚体" w:eastAsia="方正姚体" w:hint="eastAsia"/>
        <w:sz w:val="18"/>
      </w:rPr>
    </w:pPr>
  </w:p>
  <w:p w:rsidR="00000000" w:rsidRDefault="001F3B8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1F3B8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1F3B8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1F3B87">
    <w:pPr>
      <w:pStyle w:val="a4"/>
      <w:jc w:val="center"/>
      <w:rPr>
        <w:rFonts w:eastAsia="方正姚体" w:hint="eastAsia"/>
      </w:rPr>
    </w:pPr>
  </w:p>
  <w:p w:rsidR="00000000" w:rsidRDefault="001F3B87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65BDA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87" w:rsidRDefault="001F3B87">
      <w:r>
        <w:separator/>
      </w:r>
    </w:p>
  </w:footnote>
  <w:footnote w:type="continuationSeparator" w:id="0">
    <w:p w:rsidR="001F3B87" w:rsidRDefault="001F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2B2F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F3B8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</w:t>
    </w:r>
    <w:r>
      <w:rPr>
        <w:rFonts w:eastAsia="方正姚体" w:hint="eastAsia"/>
      </w:rPr>
      <w:t xml:space="preserve">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C50FE"/>
    <w:multiLevelType w:val="hybridMultilevel"/>
    <w:tmpl w:val="C298C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2D8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9639C"/>
    <w:rsid w:val="000A077C"/>
    <w:rsid w:val="000B05D1"/>
    <w:rsid w:val="000B275D"/>
    <w:rsid w:val="000B3338"/>
    <w:rsid w:val="000B5596"/>
    <w:rsid w:val="000B7847"/>
    <w:rsid w:val="000C1835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0572D"/>
    <w:rsid w:val="00110A4E"/>
    <w:rsid w:val="0011108B"/>
    <w:rsid w:val="001171CD"/>
    <w:rsid w:val="00124A63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14E2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8AF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439D"/>
    <w:rsid w:val="001E65AC"/>
    <w:rsid w:val="001E68DF"/>
    <w:rsid w:val="001F0E5A"/>
    <w:rsid w:val="001F1A77"/>
    <w:rsid w:val="001F30F2"/>
    <w:rsid w:val="001F3B87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6000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591C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117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360B8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37D3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497B"/>
    <w:rsid w:val="00562DFC"/>
    <w:rsid w:val="00565863"/>
    <w:rsid w:val="00565BDA"/>
    <w:rsid w:val="00570B14"/>
    <w:rsid w:val="00570C6B"/>
    <w:rsid w:val="00571579"/>
    <w:rsid w:val="00572D17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5F72E8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261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4395"/>
    <w:rsid w:val="00744636"/>
    <w:rsid w:val="0074775F"/>
    <w:rsid w:val="00750C21"/>
    <w:rsid w:val="00750F62"/>
    <w:rsid w:val="00752C20"/>
    <w:rsid w:val="00752F8F"/>
    <w:rsid w:val="007553BB"/>
    <w:rsid w:val="00757985"/>
    <w:rsid w:val="007602F9"/>
    <w:rsid w:val="00761D38"/>
    <w:rsid w:val="00762FA5"/>
    <w:rsid w:val="0076373C"/>
    <w:rsid w:val="00763C18"/>
    <w:rsid w:val="007657AA"/>
    <w:rsid w:val="00770950"/>
    <w:rsid w:val="007819D5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2B2F"/>
    <w:rsid w:val="0089565E"/>
    <w:rsid w:val="00895D4F"/>
    <w:rsid w:val="00896E11"/>
    <w:rsid w:val="008A0A5A"/>
    <w:rsid w:val="008A54A4"/>
    <w:rsid w:val="008A5758"/>
    <w:rsid w:val="008A625D"/>
    <w:rsid w:val="008A7FD9"/>
    <w:rsid w:val="008B4C6D"/>
    <w:rsid w:val="008C1393"/>
    <w:rsid w:val="008C4E6C"/>
    <w:rsid w:val="008C50F9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4D2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363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941CE"/>
    <w:rsid w:val="00AA194A"/>
    <w:rsid w:val="00AA21CB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BEF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3935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5881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090D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56AB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2D68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1E20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59C6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A65C1"/>
    <w:rsid w:val="00FA6B39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55B255E"/>
    <w:rsid w:val="16C633E0"/>
    <w:rsid w:val="1C7121AF"/>
    <w:rsid w:val="1D674C4D"/>
    <w:rsid w:val="1F777BCD"/>
    <w:rsid w:val="206111E4"/>
    <w:rsid w:val="21576405"/>
    <w:rsid w:val="43043CF7"/>
    <w:rsid w:val="62C61870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580C69-F69F-4106-AD51-8B4EB2E6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944</Words>
  <Characters>1305</Characters>
  <Application>Microsoft Office Word</Application>
  <DocSecurity>0</DocSecurity>
  <Lines>65</Lines>
  <Paragraphs>62</Paragraphs>
  <ScaleCrop>false</ScaleCrop>
  <Company>2ndSpAcE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2026-07-10T06:45:00Z</dcterms:created>
  <dcterms:modified xsi:type="dcterms:W3CDTF">2026-07-10T06:53:00Z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