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94119" w14:textId="77777777" w:rsidR="00216B22" w:rsidRDefault="00216B22">
      <w:pPr>
        <w:jc w:val="center"/>
        <w:rPr>
          <w:b/>
          <w:bCs/>
          <w:color w:val="000000"/>
          <w:sz w:val="18"/>
          <w:szCs w:val="18"/>
          <w:shd w:val="pct10" w:color="auto" w:fill="FFFFFF"/>
        </w:rPr>
      </w:pPr>
    </w:p>
    <w:p w14:paraId="0F532DE8" w14:textId="77777777" w:rsidR="00216B22" w:rsidRDefault="00000000">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0514DE3F" w14:textId="77777777" w:rsidR="00216B22" w:rsidRDefault="00216B22">
      <w:pPr>
        <w:tabs>
          <w:tab w:val="left" w:pos="341"/>
          <w:tab w:val="left" w:pos="5235"/>
        </w:tabs>
        <w:jc w:val="left"/>
        <w:rPr>
          <w:b/>
          <w:bCs/>
          <w:color w:val="000000"/>
          <w:szCs w:val="18"/>
        </w:rPr>
      </w:pPr>
    </w:p>
    <w:p w14:paraId="0C9EDCE0" w14:textId="3B368E76" w:rsidR="00216B22" w:rsidRDefault="00216B22">
      <w:pPr>
        <w:rPr>
          <w:b/>
          <w:color w:val="000000"/>
          <w:szCs w:val="21"/>
        </w:rPr>
      </w:pPr>
    </w:p>
    <w:p w14:paraId="458C2383" w14:textId="0D91570D" w:rsidR="00216B22" w:rsidRDefault="00763D60">
      <w:pPr>
        <w:rPr>
          <w:b/>
          <w:color w:val="000000"/>
          <w:szCs w:val="21"/>
        </w:rPr>
      </w:pPr>
      <w:r>
        <w:rPr>
          <w:noProof/>
        </w:rPr>
        <w:drawing>
          <wp:anchor distT="0" distB="0" distL="114300" distR="114300" simplePos="0" relativeHeight="251659264" behindDoc="0" locked="0" layoutInCell="1" allowOverlap="1" wp14:anchorId="31CC172F" wp14:editId="46ACF492">
            <wp:simplePos x="0" y="0"/>
            <wp:positionH relativeFrom="column">
              <wp:posOffset>3968115</wp:posOffset>
            </wp:positionH>
            <wp:positionV relativeFrom="paragraph">
              <wp:posOffset>49958</wp:posOffset>
            </wp:positionV>
            <wp:extent cx="1388745" cy="1925955"/>
            <wp:effectExtent l="0" t="0" r="1905"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388745"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Cs w:val="21"/>
        </w:rPr>
        <w:t>中文书名：</w:t>
      </w:r>
      <w:r>
        <w:rPr>
          <w:rFonts w:hint="eastAsia"/>
          <w:b/>
          <w:color w:val="000000"/>
          <w:szCs w:val="21"/>
        </w:rPr>
        <w:t>《启动盆底力量</w:t>
      </w:r>
      <w:r w:rsidR="00C8513D">
        <w:rPr>
          <w:rFonts w:hint="eastAsia"/>
          <w:b/>
          <w:color w:val="000000"/>
          <w:szCs w:val="21"/>
        </w:rPr>
        <w:t>：</w:t>
      </w:r>
      <w:r w:rsidR="00C8513D" w:rsidRPr="00C8513D">
        <w:rPr>
          <w:b/>
          <w:color w:val="000000"/>
          <w:szCs w:val="21"/>
        </w:rPr>
        <w:t>利用盆底肌提升运动表现</w:t>
      </w:r>
      <w:r>
        <w:rPr>
          <w:rFonts w:hint="eastAsia"/>
          <w:b/>
          <w:color w:val="000000"/>
          <w:szCs w:val="21"/>
        </w:rPr>
        <w:t>》</w:t>
      </w:r>
    </w:p>
    <w:p w14:paraId="2C3B43E4" w14:textId="285E9A7B" w:rsidR="00216B22" w:rsidRDefault="00000000">
      <w:pPr>
        <w:rPr>
          <w:b/>
          <w:color w:val="000000"/>
          <w:szCs w:val="21"/>
        </w:rPr>
      </w:pPr>
      <w:r>
        <w:rPr>
          <w:b/>
          <w:color w:val="000000"/>
          <w:szCs w:val="21"/>
        </w:rPr>
        <w:t>英文书名：</w:t>
      </w:r>
      <w:r w:rsidR="00C8513D">
        <w:rPr>
          <w:rFonts w:hint="eastAsia"/>
          <w:b/>
          <w:color w:val="000000"/>
          <w:szCs w:val="21"/>
        </w:rPr>
        <w:t>FLOOR IT</w:t>
      </w:r>
      <w:r w:rsidR="00763D60" w:rsidRPr="00763D60">
        <w:rPr>
          <w:b/>
          <w:color w:val="000000"/>
          <w:szCs w:val="21"/>
        </w:rPr>
        <w:t>: Using the Pelvic Floor to Power Athletic Performance</w:t>
      </w:r>
    </w:p>
    <w:p w14:paraId="78A8397F" w14:textId="3AB80675" w:rsidR="00216B22" w:rsidRDefault="00000000">
      <w:pPr>
        <w:rPr>
          <w:b/>
          <w:color w:val="000000"/>
          <w:szCs w:val="21"/>
        </w:rPr>
      </w:pPr>
      <w:r>
        <w:rPr>
          <w:b/>
          <w:color w:val="000000"/>
          <w:szCs w:val="21"/>
        </w:rPr>
        <w:t>作</w:t>
      </w:r>
      <w:r>
        <w:rPr>
          <w:b/>
          <w:color w:val="000000"/>
          <w:szCs w:val="21"/>
        </w:rPr>
        <w:t xml:space="preserve">    </w:t>
      </w:r>
      <w:r>
        <w:rPr>
          <w:b/>
          <w:color w:val="000000"/>
          <w:szCs w:val="21"/>
        </w:rPr>
        <w:t>者：</w:t>
      </w:r>
      <w:r w:rsidR="00216B22">
        <w:rPr>
          <w:b/>
          <w:color w:val="000000"/>
          <w:szCs w:val="21"/>
        </w:rPr>
        <w:t>Rachel Selman DPT</w:t>
      </w:r>
    </w:p>
    <w:p w14:paraId="68B2BBC3" w14:textId="77777777" w:rsidR="00216B22" w:rsidRDefault="000000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rFonts w:hint="eastAsia"/>
          <w:b/>
          <w:color w:val="000000"/>
          <w:szCs w:val="21"/>
        </w:rPr>
        <w:t>80/20 Publishing</w:t>
      </w:r>
    </w:p>
    <w:p w14:paraId="2BDA2725" w14:textId="77777777" w:rsidR="00216B22" w:rsidRDefault="00000000">
      <w:pPr>
        <w:rPr>
          <w:b/>
          <w:color w:val="000000"/>
          <w:szCs w:val="21"/>
        </w:rPr>
      </w:pPr>
      <w:r>
        <w:rPr>
          <w:b/>
          <w:color w:val="000000"/>
          <w:szCs w:val="21"/>
        </w:rPr>
        <w:t>代理公司：</w:t>
      </w:r>
      <w:r>
        <w:rPr>
          <w:rFonts w:hint="eastAsia"/>
          <w:b/>
          <w:color w:val="000000"/>
          <w:szCs w:val="21"/>
        </w:rPr>
        <w:t>Biagi/</w:t>
      </w:r>
      <w:r>
        <w:rPr>
          <w:b/>
          <w:color w:val="000000"/>
          <w:szCs w:val="21"/>
        </w:rPr>
        <w:t>ANA/</w:t>
      </w:r>
      <w:r>
        <w:rPr>
          <w:rFonts w:hint="eastAsia"/>
          <w:b/>
          <w:color w:val="000000"/>
          <w:szCs w:val="21"/>
        </w:rPr>
        <w:t>Brady</w:t>
      </w:r>
    </w:p>
    <w:p w14:paraId="6B1C8138" w14:textId="77777777" w:rsidR="00216B22" w:rsidRDefault="00000000">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240</w:t>
      </w:r>
      <w:r>
        <w:rPr>
          <w:rFonts w:hint="eastAsia"/>
          <w:b/>
          <w:color w:val="000000"/>
          <w:szCs w:val="21"/>
        </w:rPr>
        <w:t>页</w:t>
      </w:r>
    </w:p>
    <w:p w14:paraId="3F9625D3" w14:textId="77777777" w:rsidR="00216B22" w:rsidRDefault="00000000">
      <w:pPr>
        <w:rPr>
          <w:b/>
          <w:color w:val="000000"/>
          <w:szCs w:val="21"/>
        </w:rPr>
      </w:pPr>
      <w:r>
        <w:rPr>
          <w:b/>
          <w:color w:val="000000"/>
          <w:szCs w:val="21"/>
        </w:rPr>
        <w:t>出版时间：</w:t>
      </w:r>
      <w:r>
        <w:rPr>
          <w:rFonts w:hint="eastAsia"/>
          <w:b/>
          <w:color w:val="000000"/>
          <w:szCs w:val="21"/>
        </w:rPr>
        <w:t>2026</w:t>
      </w:r>
      <w:r>
        <w:rPr>
          <w:b/>
          <w:color w:val="000000"/>
          <w:szCs w:val="21"/>
        </w:rPr>
        <w:t>年</w:t>
      </w:r>
      <w:r>
        <w:rPr>
          <w:rFonts w:hint="eastAsia"/>
          <w:b/>
          <w:color w:val="000000"/>
          <w:szCs w:val="21"/>
        </w:rPr>
        <w:t>10</w:t>
      </w:r>
      <w:r>
        <w:rPr>
          <w:b/>
          <w:color w:val="000000"/>
          <w:szCs w:val="21"/>
        </w:rPr>
        <w:t>月</w:t>
      </w:r>
    </w:p>
    <w:p w14:paraId="7E35D974" w14:textId="77777777" w:rsidR="00216B22" w:rsidRDefault="00000000">
      <w:pPr>
        <w:rPr>
          <w:b/>
          <w:color w:val="000000"/>
          <w:szCs w:val="21"/>
        </w:rPr>
      </w:pPr>
      <w:r>
        <w:rPr>
          <w:b/>
          <w:color w:val="000000"/>
          <w:szCs w:val="21"/>
        </w:rPr>
        <w:t>代理地区：中国大陆、台湾</w:t>
      </w:r>
    </w:p>
    <w:p w14:paraId="72E4341E" w14:textId="77777777" w:rsidR="00216B22" w:rsidRDefault="00000000">
      <w:pPr>
        <w:rPr>
          <w:b/>
          <w:color w:val="000000"/>
          <w:szCs w:val="21"/>
        </w:rPr>
      </w:pPr>
      <w:r>
        <w:rPr>
          <w:b/>
          <w:color w:val="000000"/>
          <w:szCs w:val="21"/>
        </w:rPr>
        <w:t>审读资料：电子稿</w:t>
      </w:r>
    </w:p>
    <w:p w14:paraId="37B06234" w14:textId="6F069F51" w:rsidR="00216B22" w:rsidRDefault="00000000">
      <w:pPr>
        <w:rPr>
          <w:b/>
          <w:color w:val="000000"/>
          <w:szCs w:val="21"/>
        </w:rPr>
      </w:pPr>
      <w:r>
        <w:rPr>
          <w:b/>
          <w:color w:val="000000"/>
          <w:szCs w:val="21"/>
        </w:rPr>
        <w:t>类</w:t>
      </w:r>
      <w:r>
        <w:rPr>
          <w:b/>
          <w:color w:val="000000"/>
          <w:szCs w:val="21"/>
        </w:rPr>
        <w:t xml:space="preserve">    </w:t>
      </w:r>
      <w:r>
        <w:rPr>
          <w:b/>
          <w:color w:val="000000"/>
          <w:szCs w:val="21"/>
        </w:rPr>
        <w:t>型：</w:t>
      </w:r>
      <w:r w:rsidR="00C8513D">
        <w:rPr>
          <w:rFonts w:hint="eastAsia"/>
          <w:b/>
          <w:color w:val="000000"/>
          <w:szCs w:val="21"/>
        </w:rPr>
        <w:t>运动</w:t>
      </w:r>
    </w:p>
    <w:p w14:paraId="04B42FBF" w14:textId="77777777" w:rsidR="00216B22" w:rsidRDefault="00216B22">
      <w:pPr>
        <w:rPr>
          <w:b/>
          <w:bCs/>
          <w:color w:val="000000"/>
          <w:szCs w:val="21"/>
        </w:rPr>
      </w:pPr>
    </w:p>
    <w:p w14:paraId="0F987779" w14:textId="77777777" w:rsidR="00216B22" w:rsidRDefault="00216B22">
      <w:pPr>
        <w:rPr>
          <w:b/>
          <w:bCs/>
          <w:color w:val="000000"/>
          <w:szCs w:val="21"/>
        </w:rPr>
      </w:pPr>
    </w:p>
    <w:p w14:paraId="672C2290" w14:textId="77777777" w:rsidR="00216B22" w:rsidRDefault="00000000">
      <w:pPr>
        <w:rPr>
          <w:color w:val="000000"/>
          <w:szCs w:val="21"/>
        </w:rPr>
      </w:pPr>
      <w:r>
        <w:rPr>
          <w:b/>
          <w:bCs/>
          <w:color w:val="000000"/>
          <w:szCs w:val="21"/>
        </w:rPr>
        <w:t>内容简介：</w:t>
      </w:r>
    </w:p>
    <w:p w14:paraId="2336E4B4" w14:textId="77777777" w:rsidR="00216B22" w:rsidRDefault="00216B22">
      <w:pPr>
        <w:rPr>
          <w:color w:val="000000"/>
          <w:szCs w:val="21"/>
        </w:rPr>
      </w:pPr>
    </w:p>
    <w:p w14:paraId="0BF08092" w14:textId="77777777" w:rsidR="00216B22" w:rsidRPr="00FF7F12" w:rsidRDefault="00000000">
      <w:pPr>
        <w:ind w:firstLineChars="200" w:firstLine="422"/>
        <w:rPr>
          <w:rFonts w:ascii="楷体" w:eastAsia="楷体" w:hAnsi="楷体"/>
          <w:b/>
          <w:bCs/>
          <w:color w:val="000000"/>
          <w:szCs w:val="21"/>
        </w:rPr>
      </w:pPr>
      <w:r w:rsidRPr="00FF7F12">
        <w:rPr>
          <w:rFonts w:ascii="楷体" w:eastAsia="楷体" w:hAnsi="楷体" w:hint="eastAsia"/>
          <w:b/>
          <w:bCs/>
          <w:color w:val="000000"/>
          <w:szCs w:val="21"/>
        </w:rPr>
        <w:t>一本以科学为依据、去</w:t>
      </w:r>
      <w:proofErr w:type="gramStart"/>
      <w:r w:rsidRPr="00FF7F12">
        <w:rPr>
          <w:rFonts w:ascii="楷体" w:eastAsia="楷体" w:hAnsi="楷体" w:hint="eastAsia"/>
          <w:b/>
          <w:bCs/>
          <w:color w:val="000000"/>
          <w:szCs w:val="21"/>
        </w:rPr>
        <w:t>污名化</w:t>
      </w:r>
      <w:proofErr w:type="gramEnd"/>
      <w:r w:rsidRPr="00FF7F12">
        <w:rPr>
          <w:rFonts w:ascii="楷体" w:eastAsia="楷体" w:hAnsi="楷体" w:hint="eastAsia"/>
          <w:b/>
          <w:bCs/>
          <w:color w:val="000000"/>
          <w:szCs w:val="21"/>
        </w:rPr>
        <w:t>的盆底健康指南，面向所有运动员，以及训练和治疗运动员的人群。</w:t>
      </w:r>
    </w:p>
    <w:p w14:paraId="2820C748" w14:textId="77777777" w:rsidR="00FF7F12" w:rsidRDefault="00FF7F12" w:rsidP="00FF7F12">
      <w:pPr>
        <w:ind w:firstLineChars="200" w:firstLine="420"/>
        <w:rPr>
          <w:rFonts w:ascii="楷体" w:eastAsia="楷体" w:hAnsi="楷体"/>
          <w:color w:val="000000"/>
          <w:szCs w:val="21"/>
        </w:rPr>
      </w:pPr>
    </w:p>
    <w:p w14:paraId="63C37876" w14:textId="202FDA81" w:rsidR="00216B22" w:rsidRPr="00FF7F12" w:rsidRDefault="00000000" w:rsidP="00FF7F12">
      <w:pPr>
        <w:ind w:firstLineChars="200" w:firstLine="420"/>
        <w:rPr>
          <w:rFonts w:ascii="楷体" w:eastAsia="楷体" w:hAnsi="楷体"/>
          <w:color w:val="000000"/>
          <w:szCs w:val="21"/>
        </w:rPr>
      </w:pPr>
      <w:r w:rsidRPr="00FF7F12">
        <w:rPr>
          <w:rFonts w:ascii="楷体" w:eastAsia="楷体" w:hAnsi="楷体" w:hint="eastAsia"/>
          <w:color w:val="000000"/>
          <w:szCs w:val="21"/>
        </w:rPr>
        <w:t>运动员会训练速度、力量和耐力，但很少有人意识到盆底的重要性。在每一项运动中，身体动作都依赖于通过盆底肌肉建立起来的核心与骨盆之间的深层连接。本书是一本开创性的盆底指南，指出盆底</w:t>
      </w:r>
      <w:proofErr w:type="gramStart"/>
      <w:r w:rsidRPr="00FF7F12">
        <w:rPr>
          <w:rFonts w:ascii="楷体" w:eastAsia="楷体" w:hAnsi="楷体" w:hint="eastAsia"/>
          <w:color w:val="000000"/>
          <w:szCs w:val="21"/>
        </w:rPr>
        <w:t>肌</w:t>
      </w:r>
      <w:proofErr w:type="gramEnd"/>
      <w:r w:rsidRPr="00FF7F12">
        <w:rPr>
          <w:rFonts w:ascii="楷体" w:eastAsia="楷体" w:hAnsi="楷体" w:hint="eastAsia"/>
          <w:color w:val="000000"/>
          <w:szCs w:val="21"/>
        </w:rPr>
        <w:t>薄弱可能在运动和日常生活中引发的问题，并展示盆底训练如何帮助解决许多令人意想不到的运动相关损伤、疼痛和功能问题。</w:t>
      </w:r>
    </w:p>
    <w:p w14:paraId="5CF13EE7" w14:textId="77777777" w:rsidR="00216B22" w:rsidRDefault="00216B22" w:rsidP="00FF7F12">
      <w:pPr>
        <w:rPr>
          <w:color w:val="000000"/>
          <w:szCs w:val="21"/>
        </w:rPr>
      </w:pPr>
    </w:p>
    <w:p w14:paraId="5971FC00" w14:textId="598C1D98" w:rsidR="00FF7F12" w:rsidRDefault="00FF7F12" w:rsidP="00FF7F12">
      <w:pPr>
        <w:jc w:val="center"/>
        <w:rPr>
          <w:color w:val="000000"/>
          <w:szCs w:val="21"/>
        </w:rPr>
      </w:pPr>
      <w:r>
        <w:rPr>
          <w:rFonts w:hint="eastAsia"/>
          <w:color w:val="000000"/>
          <w:szCs w:val="21"/>
        </w:rPr>
        <w:t>***</w:t>
      </w:r>
    </w:p>
    <w:p w14:paraId="3EB52277" w14:textId="77777777" w:rsidR="00FF7F12" w:rsidRDefault="00FF7F12" w:rsidP="00FF7F12">
      <w:pPr>
        <w:rPr>
          <w:color w:val="000000"/>
          <w:szCs w:val="21"/>
        </w:rPr>
      </w:pPr>
    </w:p>
    <w:p w14:paraId="2E06FD4F" w14:textId="77777777" w:rsidR="00216B22" w:rsidRDefault="00000000">
      <w:pPr>
        <w:ind w:firstLineChars="200" w:firstLine="420"/>
        <w:rPr>
          <w:color w:val="000000"/>
          <w:szCs w:val="21"/>
        </w:rPr>
      </w:pPr>
      <w:r>
        <w:rPr>
          <w:rFonts w:hint="eastAsia"/>
          <w:color w:val="000000"/>
          <w:szCs w:val="21"/>
        </w:rPr>
        <w:t>盆底健康是运动能力、运动表现和运动寿命不可或缺的一部分，同时也有助于人们过上更舒适、更积极的生活方式。物理治疗博士瑞秋·谢尔曼以幽默而专业的方式，为运动员、教练、体能训练师和健康专业人士提供指导，帮助他们建立更强健的盆底功能。</w:t>
      </w:r>
    </w:p>
    <w:p w14:paraId="5D308DEC" w14:textId="77777777" w:rsidR="00216B22" w:rsidRDefault="00216B22">
      <w:pPr>
        <w:ind w:firstLineChars="200" w:firstLine="420"/>
        <w:rPr>
          <w:color w:val="000000"/>
          <w:szCs w:val="21"/>
        </w:rPr>
      </w:pPr>
    </w:p>
    <w:p w14:paraId="2AC188DA" w14:textId="77777777" w:rsidR="00216B22" w:rsidRDefault="00000000">
      <w:pPr>
        <w:ind w:firstLineChars="200" w:firstLine="420"/>
        <w:rPr>
          <w:color w:val="000000"/>
          <w:szCs w:val="21"/>
        </w:rPr>
      </w:pPr>
      <w:r>
        <w:rPr>
          <w:rFonts w:hint="eastAsia"/>
          <w:color w:val="000000"/>
          <w:szCs w:val="21"/>
        </w:rPr>
        <w:t>这本书适用于各种类型的运动人群：女性和男性、年轻人和老年人、孕期或产后人群。研究显示，各类运动员受到盆底健康问题影响的可能性远高于非运动人群，这也解释了为什么这一话题正在网络运动社群中迅速受到关注。</w:t>
      </w:r>
    </w:p>
    <w:p w14:paraId="5DABDF2C" w14:textId="77777777" w:rsidR="00216B22" w:rsidRDefault="00216B22">
      <w:pPr>
        <w:ind w:firstLineChars="200" w:firstLine="420"/>
        <w:rPr>
          <w:color w:val="000000"/>
          <w:szCs w:val="21"/>
        </w:rPr>
      </w:pPr>
    </w:p>
    <w:p w14:paraId="259D7BDE" w14:textId="77777777" w:rsidR="00216B22" w:rsidRDefault="00000000">
      <w:pPr>
        <w:ind w:firstLineChars="200" w:firstLine="420"/>
        <w:rPr>
          <w:color w:val="000000"/>
          <w:szCs w:val="21"/>
        </w:rPr>
      </w:pPr>
      <w:r>
        <w:rPr>
          <w:rFonts w:hint="eastAsia"/>
          <w:color w:val="000000"/>
          <w:szCs w:val="21"/>
        </w:rPr>
        <w:t>作为第一本专门面向运动员的盆底健康书籍，本书远不止于介绍</w:t>
      </w:r>
      <w:proofErr w:type="gramStart"/>
      <w:r>
        <w:rPr>
          <w:rFonts w:hint="eastAsia"/>
          <w:color w:val="000000"/>
          <w:szCs w:val="21"/>
        </w:rPr>
        <w:t>凯</w:t>
      </w:r>
      <w:proofErr w:type="gramEnd"/>
      <w:r>
        <w:rPr>
          <w:rFonts w:hint="eastAsia"/>
          <w:color w:val="000000"/>
          <w:szCs w:val="21"/>
        </w:rPr>
        <w:t>格尔运动。它帮助跑步者、铁人三项运动员、骑行者、举重运动员、体操运动员以及许多其他运动人群解决</w:t>
      </w:r>
      <w:proofErr w:type="gramStart"/>
      <w:r>
        <w:rPr>
          <w:rFonts w:hint="eastAsia"/>
          <w:color w:val="000000"/>
          <w:szCs w:val="21"/>
        </w:rPr>
        <w:t>下核心</w:t>
      </w:r>
      <w:proofErr w:type="gramEnd"/>
      <w:r>
        <w:rPr>
          <w:rFonts w:hint="eastAsia"/>
          <w:color w:val="000000"/>
          <w:szCs w:val="21"/>
        </w:rPr>
        <w:t>区域的问题，并找到提升运动表现的路径。</w:t>
      </w:r>
    </w:p>
    <w:p w14:paraId="25A5C82B" w14:textId="77777777" w:rsidR="00216B22" w:rsidRDefault="00216B22">
      <w:pPr>
        <w:rPr>
          <w:color w:val="000000"/>
          <w:szCs w:val="21"/>
        </w:rPr>
      </w:pPr>
    </w:p>
    <w:p w14:paraId="63FCEF43" w14:textId="77777777" w:rsidR="00216B22" w:rsidRDefault="00216B22">
      <w:pPr>
        <w:rPr>
          <w:color w:val="000000"/>
          <w:szCs w:val="21"/>
        </w:rPr>
      </w:pPr>
    </w:p>
    <w:p w14:paraId="7973CEC7" w14:textId="77777777" w:rsidR="00216B22" w:rsidRDefault="00000000">
      <w:pPr>
        <w:rPr>
          <w:b/>
          <w:bCs/>
          <w:color w:val="000000"/>
          <w:szCs w:val="21"/>
        </w:rPr>
      </w:pPr>
      <w:r>
        <w:rPr>
          <w:b/>
          <w:bCs/>
          <w:color w:val="000000"/>
          <w:szCs w:val="21"/>
        </w:rPr>
        <w:t>作者简介：</w:t>
      </w:r>
    </w:p>
    <w:p w14:paraId="6AD0A8A5" w14:textId="77777777" w:rsidR="00216B22" w:rsidRDefault="00216B22">
      <w:pPr>
        <w:ind w:firstLineChars="200" w:firstLine="422"/>
        <w:rPr>
          <w:b/>
          <w:bCs/>
          <w:color w:val="000000"/>
          <w:szCs w:val="21"/>
        </w:rPr>
      </w:pPr>
    </w:p>
    <w:p w14:paraId="61E2A1A0" w14:textId="77777777" w:rsidR="00216B22" w:rsidRDefault="00000000">
      <w:pPr>
        <w:ind w:firstLineChars="200" w:firstLine="420"/>
        <w:rPr>
          <w:color w:val="000000"/>
          <w:szCs w:val="21"/>
        </w:rPr>
      </w:pPr>
      <w:r>
        <w:rPr>
          <w:noProof/>
        </w:rPr>
        <w:drawing>
          <wp:anchor distT="0" distB="0" distL="114300" distR="114300" simplePos="0" relativeHeight="251660288" behindDoc="0" locked="0" layoutInCell="1" allowOverlap="1" wp14:anchorId="553E3CE2" wp14:editId="28C9CBAF">
            <wp:simplePos x="0" y="0"/>
            <wp:positionH relativeFrom="column">
              <wp:posOffset>2216</wp:posOffset>
            </wp:positionH>
            <wp:positionV relativeFrom="paragraph">
              <wp:posOffset>62659</wp:posOffset>
            </wp:positionV>
            <wp:extent cx="1135380" cy="1093470"/>
            <wp:effectExtent l="0" t="0" r="762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135380"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color w:val="000000"/>
          <w:szCs w:val="21"/>
        </w:rPr>
        <w:t>瑞秋·谢尔曼（</w:t>
      </w:r>
      <w:r>
        <w:rPr>
          <w:rFonts w:hint="eastAsia"/>
          <w:b/>
          <w:bCs/>
          <w:color w:val="000000"/>
          <w:szCs w:val="21"/>
        </w:rPr>
        <w:t>Rachel Selman</w:t>
      </w:r>
      <w:r>
        <w:rPr>
          <w:rFonts w:hint="eastAsia"/>
          <w:b/>
          <w:bCs/>
          <w:color w:val="000000"/>
          <w:szCs w:val="21"/>
        </w:rPr>
        <w:t>）</w:t>
      </w:r>
      <w:r>
        <w:rPr>
          <w:rFonts w:hint="eastAsia"/>
          <w:color w:val="000000"/>
          <w:szCs w:val="21"/>
        </w:rPr>
        <w:t>博士是一名物理治疗师、力量与体能教练以及运动科学家，专注于盆底健康与运动表现。她通过教育以及“以运动作为治疗”的理念，帮助数千名运动员实现并超越他们的表现目标。谢尔曼博士因亲身了解到盆底健康的重要性而对这项工作充满热情。她目前在北卡罗来纳州夏洛特的</w:t>
      </w:r>
      <w:r>
        <w:rPr>
          <w:rFonts w:hint="eastAsia"/>
          <w:color w:val="000000"/>
          <w:szCs w:val="21"/>
        </w:rPr>
        <w:t xml:space="preserve"> Synthesis Physical Therapy </w:t>
      </w:r>
      <w:r>
        <w:rPr>
          <w:rFonts w:hint="eastAsia"/>
          <w:color w:val="000000"/>
          <w:szCs w:val="21"/>
        </w:rPr>
        <w:t>为运动员提供训练和治疗服务。</w:t>
      </w:r>
    </w:p>
    <w:p w14:paraId="4E5F4F51" w14:textId="77777777" w:rsidR="00216B22" w:rsidRDefault="00216B22">
      <w:pPr>
        <w:widowControl/>
        <w:shd w:val="clear" w:color="auto" w:fill="FFFFFF"/>
        <w:spacing w:line="330" w:lineRule="atLeast"/>
        <w:rPr>
          <w:color w:val="000000"/>
          <w:kern w:val="0"/>
          <w:szCs w:val="21"/>
          <w:shd w:val="clear" w:color="auto" w:fill="FFFFFF"/>
        </w:rPr>
      </w:pPr>
    </w:p>
    <w:p w14:paraId="15EE6BC0" w14:textId="77777777" w:rsidR="00C8513D" w:rsidRDefault="00C8513D">
      <w:pPr>
        <w:widowControl/>
        <w:shd w:val="clear" w:color="auto" w:fill="FFFFFF"/>
        <w:spacing w:line="330" w:lineRule="atLeast"/>
        <w:rPr>
          <w:color w:val="000000"/>
          <w:kern w:val="0"/>
          <w:szCs w:val="21"/>
          <w:shd w:val="clear" w:color="auto" w:fill="FFFFFF"/>
        </w:rPr>
      </w:pPr>
    </w:p>
    <w:p w14:paraId="6B5F8957" w14:textId="599B20EF" w:rsidR="00C8513D" w:rsidRPr="00C8513D" w:rsidRDefault="00C8513D">
      <w:pPr>
        <w:widowControl/>
        <w:shd w:val="clear" w:color="auto" w:fill="FFFFFF"/>
        <w:spacing w:line="330" w:lineRule="atLeast"/>
        <w:rPr>
          <w:b/>
          <w:bCs/>
          <w:color w:val="000000"/>
          <w:kern w:val="0"/>
          <w:szCs w:val="21"/>
          <w:shd w:val="clear" w:color="auto" w:fill="FFFFFF"/>
        </w:rPr>
      </w:pPr>
      <w:r w:rsidRPr="00C8513D">
        <w:rPr>
          <w:rFonts w:hint="eastAsia"/>
          <w:b/>
          <w:bCs/>
          <w:color w:val="000000"/>
          <w:kern w:val="0"/>
          <w:szCs w:val="21"/>
          <w:shd w:val="clear" w:color="auto" w:fill="FFFFFF"/>
        </w:rPr>
        <w:t>目录：</w:t>
      </w:r>
    </w:p>
    <w:p w14:paraId="78847605" w14:textId="77777777" w:rsidR="00C8513D" w:rsidRDefault="00C8513D">
      <w:pPr>
        <w:widowControl/>
        <w:shd w:val="clear" w:color="auto" w:fill="FFFFFF"/>
        <w:spacing w:line="330" w:lineRule="atLeast"/>
        <w:rPr>
          <w:color w:val="000000"/>
          <w:kern w:val="0"/>
          <w:szCs w:val="21"/>
          <w:shd w:val="clear" w:color="auto" w:fill="FFFFFF"/>
        </w:rPr>
      </w:pPr>
    </w:p>
    <w:p w14:paraId="4E902D59"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引言</w:t>
      </w:r>
    </w:p>
    <w:p w14:paraId="0C288820"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p>
    <w:p w14:paraId="09FAF078"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1</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隐藏的动力源</w:t>
      </w:r>
    </w:p>
    <w:p w14:paraId="2F39E69F" w14:textId="6A208907"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盆底为何对运动员至关重要</w:t>
      </w:r>
    </w:p>
    <w:p w14:paraId="5B51389A"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2</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力量解剖</w:t>
      </w:r>
    </w:p>
    <w:p w14:paraId="40827F29" w14:textId="7D35CF32"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认识核心肌群与盆底的联动关系</w:t>
      </w:r>
    </w:p>
    <w:p w14:paraId="69552D7F"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3</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打破沉默</w:t>
      </w:r>
    </w:p>
    <w:p w14:paraId="5C06C651" w14:textId="145AA275"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运动员常见的盆底问题</w:t>
      </w:r>
    </w:p>
    <w:p w14:paraId="0AF2F41C"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4</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核心肌群的秘密武器</w:t>
      </w:r>
    </w:p>
    <w:p w14:paraId="7671485C" w14:textId="74172E8E"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如何协调呼吸与核心绷紧</w:t>
      </w:r>
    </w:p>
    <w:p w14:paraId="72F1EBDA"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5</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盆底与巅峰耐力</w:t>
      </w:r>
    </w:p>
    <w:p w14:paraId="706649BB" w14:textId="3861E570"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持久发挥，避免身体透支</w:t>
      </w:r>
    </w:p>
    <w:p w14:paraId="1F2787C4"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6</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从漏尿到举重</w:t>
      </w:r>
    </w:p>
    <w:p w14:paraId="195BC505" w14:textId="1EABCA3D"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运动员尿失禁的排查与应对</w:t>
      </w:r>
    </w:p>
    <w:p w14:paraId="70A205F0"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7</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你所坐拥的力量</w:t>
      </w:r>
    </w:p>
    <w:p w14:paraId="0737645C" w14:textId="3F7A43C0"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如何练出爆发力</w:t>
      </w:r>
    </w:p>
    <w:p w14:paraId="7311CD86"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8</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负荷、疼痛与进步</w:t>
      </w:r>
    </w:p>
    <w:p w14:paraId="4D44C274" w14:textId="5086026D"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学会识别过度负荷</w:t>
      </w:r>
    </w:p>
    <w:p w14:paraId="61E4C6D6"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9</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盆底康复</w:t>
      </w:r>
    </w:p>
    <w:p w14:paraId="25E9CF59" w14:textId="4017FC18"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重返赛场</w:t>
      </w:r>
    </w:p>
    <w:p w14:paraId="15C45F21"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10</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活动度很重要</w:t>
      </w:r>
    </w:p>
    <w:p w14:paraId="01379054" w14:textId="732EFF28"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如何通过“拉伸”维护盆底健康</w:t>
      </w:r>
    </w:p>
    <w:p w14:paraId="4BA8A082"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11</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更聪明地训练</w:t>
      </w:r>
    </w:p>
    <w:p w14:paraId="0B560342" w14:textId="6CFF8496"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真正提升运动表现的盆底训练</w:t>
      </w:r>
    </w:p>
    <w:p w14:paraId="7DC7BB69"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12</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校准体态，提升表现</w:t>
      </w:r>
    </w:p>
    <w:p w14:paraId="7589B91C" w14:textId="218E4D6E"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大脚趾、体态与盆底</w:t>
      </w:r>
    </w:p>
    <w:p w14:paraId="3F8F56E4"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13</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心理较量</w:t>
      </w:r>
    </w:p>
    <w:p w14:paraId="58DE772C" w14:textId="6B3D2DD4"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lastRenderedPageBreak/>
        <w:t>压力、焦虑与运动员的盆底紧张</w:t>
      </w:r>
    </w:p>
    <w:p w14:paraId="698EBDE8"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14</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为身体根基补充能量</w:t>
      </w:r>
    </w:p>
    <w:p w14:paraId="5395549D" w14:textId="2514190D"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盆底健康所需的营养</w:t>
      </w:r>
    </w:p>
    <w:p w14:paraId="22DBE1F4"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第</w:t>
      </w:r>
      <w:r w:rsidRPr="00C8513D">
        <w:rPr>
          <w:rFonts w:hint="eastAsia"/>
          <w:b/>
          <w:bCs/>
          <w:color w:val="000000"/>
          <w:kern w:val="0"/>
          <w:szCs w:val="21"/>
          <w:shd w:val="clear" w:color="auto" w:fill="FFFFFF"/>
        </w:rPr>
        <w:t>15</w:t>
      </w:r>
      <w:r w:rsidRPr="00C8513D">
        <w:rPr>
          <w:rFonts w:hint="eastAsia"/>
          <w:b/>
          <w:bCs/>
          <w:color w:val="000000"/>
          <w:kern w:val="0"/>
          <w:szCs w:val="21"/>
          <w:shd w:val="clear" w:color="auto" w:fill="FFFFFF"/>
        </w:rPr>
        <w:t>章</w:t>
      </w:r>
      <w:r w:rsidRPr="00C8513D">
        <w:rPr>
          <w:rFonts w:hint="eastAsia"/>
          <w:b/>
          <w:bCs/>
          <w:color w:val="000000"/>
          <w:kern w:val="0"/>
          <w:szCs w:val="21"/>
          <w:shd w:val="clear" w:color="auto" w:fill="FFFFFF"/>
        </w:rPr>
        <w:t xml:space="preserve"> </w:t>
      </w:r>
      <w:r w:rsidRPr="00C8513D">
        <w:rPr>
          <w:rFonts w:hint="eastAsia"/>
          <w:b/>
          <w:bCs/>
          <w:color w:val="000000"/>
          <w:kern w:val="0"/>
          <w:szCs w:val="21"/>
          <w:shd w:val="clear" w:color="auto" w:fill="FFFFFF"/>
        </w:rPr>
        <w:t>上场就绪</w:t>
      </w:r>
    </w:p>
    <w:p w14:paraId="68781C17" w14:textId="77777777" w:rsidR="00C8513D" w:rsidRPr="00C8513D" w:rsidRDefault="00C8513D" w:rsidP="00C8513D">
      <w:pPr>
        <w:widowControl/>
        <w:shd w:val="clear" w:color="auto" w:fill="FFFFFF"/>
        <w:spacing w:line="330" w:lineRule="atLeast"/>
        <w:jc w:val="center"/>
        <w:rPr>
          <w:color w:val="000000"/>
          <w:kern w:val="0"/>
          <w:szCs w:val="21"/>
          <w:shd w:val="clear" w:color="auto" w:fill="FFFFFF"/>
        </w:rPr>
      </w:pPr>
      <w:r w:rsidRPr="00C8513D">
        <w:rPr>
          <w:rFonts w:hint="eastAsia"/>
          <w:color w:val="000000"/>
          <w:kern w:val="0"/>
          <w:szCs w:val="21"/>
          <w:shd w:val="clear" w:color="auto" w:fill="FFFFFF"/>
        </w:rPr>
        <w:t>整合与实践</w:t>
      </w:r>
    </w:p>
    <w:p w14:paraId="62DA7F03" w14:textId="77777777" w:rsidR="00C8513D" w:rsidRPr="00C8513D" w:rsidRDefault="00C8513D" w:rsidP="00C8513D">
      <w:pPr>
        <w:widowControl/>
        <w:shd w:val="clear" w:color="auto" w:fill="FFFFFF"/>
        <w:spacing w:line="330" w:lineRule="atLeast"/>
        <w:jc w:val="center"/>
        <w:rPr>
          <w:color w:val="000000"/>
          <w:kern w:val="0"/>
          <w:szCs w:val="21"/>
          <w:shd w:val="clear" w:color="auto" w:fill="FFFFFF"/>
        </w:rPr>
      </w:pPr>
    </w:p>
    <w:p w14:paraId="186F7A2F" w14:textId="740699A9"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注释</w:t>
      </w:r>
    </w:p>
    <w:p w14:paraId="07AF2708"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附录</w:t>
      </w:r>
    </w:p>
    <w:p w14:paraId="65791C18" w14:textId="5346B0FA"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i/>
          <w:iCs/>
          <w:color w:val="000000"/>
          <w:kern w:val="0"/>
          <w:szCs w:val="21"/>
          <w:shd w:val="clear" w:color="auto" w:fill="FFFFFF"/>
        </w:rPr>
        <w:t>Floor It</w:t>
      </w:r>
      <w:r w:rsidRPr="00C8513D">
        <w:rPr>
          <w:rFonts w:hint="eastAsia"/>
          <w:b/>
          <w:bCs/>
          <w:color w:val="000000"/>
          <w:kern w:val="0"/>
          <w:szCs w:val="21"/>
          <w:shd w:val="clear" w:color="auto" w:fill="FFFFFF"/>
        </w:rPr>
        <w:t>运动员问卷</w:t>
      </w:r>
    </w:p>
    <w:p w14:paraId="7237BBC7"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年度身体评估筛查表</w:t>
      </w:r>
    </w:p>
    <w:p w14:paraId="5F2BB32F"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年度身体评估快速筛查表</w:t>
      </w:r>
    </w:p>
    <w:p w14:paraId="2A85EF83" w14:textId="77777777"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延伸资源</w:t>
      </w:r>
    </w:p>
    <w:p w14:paraId="674B0E62" w14:textId="6F423B78" w:rsidR="00C8513D" w:rsidRPr="00C8513D" w:rsidRDefault="00C8513D" w:rsidP="00C8513D">
      <w:pPr>
        <w:widowControl/>
        <w:shd w:val="clear" w:color="auto" w:fill="FFFFFF"/>
        <w:spacing w:line="330" w:lineRule="atLeast"/>
        <w:jc w:val="center"/>
        <w:rPr>
          <w:b/>
          <w:bCs/>
          <w:color w:val="000000"/>
          <w:kern w:val="0"/>
          <w:szCs w:val="21"/>
          <w:shd w:val="clear" w:color="auto" w:fill="FFFFFF"/>
        </w:rPr>
      </w:pPr>
      <w:r w:rsidRPr="00C8513D">
        <w:rPr>
          <w:rFonts w:hint="eastAsia"/>
          <w:b/>
          <w:bCs/>
          <w:color w:val="000000"/>
          <w:kern w:val="0"/>
          <w:szCs w:val="21"/>
          <w:shd w:val="clear" w:color="auto" w:fill="FFFFFF"/>
        </w:rPr>
        <w:t>作者简介</w:t>
      </w:r>
    </w:p>
    <w:p w14:paraId="6C0D35C5" w14:textId="77777777" w:rsidR="00C8513D" w:rsidRDefault="00C8513D">
      <w:pPr>
        <w:widowControl/>
        <w:shd w:val="clear" w:color="auto" w:fill="FFFFFF"/>
        <w:spacing w:line="330" w:lineRule="atLeast"/>
        <w:rPr>
          <w:color w:val="000000"/>
          <w:kern w:val="0"/>
          <w:szCs w:val="21"/>
          <w:shd w:val="clear" w:color="auto" w:fill="FFFFFF"/>
        </w:rPr>
      </w:pPr>
    </w:p>
    <w:p w14:paraId="3972A840" w14:textId="77777777" w:rsidR="00216B22" w:rsidRDefault="00216B22">
      <w:pPr>
        <w:rPr>
          <w:b/>
          <w:color w:val="000000"/>
        </w:rPr>
      </w:pPr>
    </w:p>
    <w:p w14:paraId="7EAD6036" w14:textId="77777777" w:rsidR="00216B22" w:rsidRDefault="00000000">
      <w:pPr>
        <w:shd w:val="clear" w:color="auto" w:fill="FFFFFF"/>
        <w:rPr>
          <w:color w:val="000000"/>
          <w:szCs w:val="21"/>
        </w:rPr>
      </w:pPr>
      <w:bookmarkStart w:id="0" w:name="OLE_LINK38"/>
      <w:bookmarkStart w:id="1" w:name="OLE_LINK43"/>
      <w:r>
        <w:rPr>
          <w:rFonts w:hint="eastAsia"/>
          <w:b/>
          <w:bCs/>
          <w:color w:val="000000"/>
          <w:szCs w:val="21"/>
        </w:rPr>
        <w:t>感</w:t>
      </w:r>
      <w:r>
        <w:rPr>
          <w:b/>
          <w:bCs/>
          <w:color w:val="000000"/>
          <w:szCs w:val="21"/>
        </w:rPr>
        <w:t>谢您的阅读！</w:t>
      </w:r>
    </w:p>
    <w:p w14:paraId="5C50E3F6" w14:textId="77777777" w:rsidR="00216B22" w:rsidRDefault="00000000">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26464762" w14:textId="77777777" w:rsidR="00216B22" w:rsidRDefault="00000000">
      <w:pPr>
        <w:rPr>
          <w:b/>
          <w:color w:val="000000"/>
          <w:szCs w:val="21"/>
        </w:rPr>
      </w:pPr>
      <w:r>
        <w:rPr>
          <w:b/>
          <w:color w:val="000000"/>
          <w:szCs w:val="21"/>
        </w:rPr>
        <w:t>Email</w:t>
      </w:r>
      <w:r>
        <w:rPr>
          <w:color w:val="000000"/>
          <w:szCs w:val="21"/>
        </w:rPr>
        <w:t>：</w:t>
      </w:r>
      <w:hyperlink r:id="rId8" w:history="1">
        <w:r w:rsidR="00216B22">
          <w:rPr>
            <w:rStyle w:val="ab"/>
            <w:rFonts w:hint="eastAsia"/>
            <w:b/>
            <w:szCs w:val="21"/>
          </w:rPr>
          <w:t>Righ</w:t>
        </w:r>
        <w:r w:rsidR="00216B22">
          <w:rPr>
            <w:rStyle w:val="ab"/>
            <w:b/>
            <w:szCs w:val="21"/>
          </w:rPr>
          <w:t>ts@nurnberg.com.cn</w:t>
        </w:r>
      </w:hyperlink>
    </w:p>
    <w:p w14:paraId="712D4D78" w14:textId="77777777" w:rsidR="00216B22"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7201F0BF" w14:textId="77777777" w:rsidR="00216B22"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4F7DCED7" w14:textId="77777777" w:rsidR="00216B22"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2874E6E6" w14:textId="77777777" w:rsidR="00216B22" w:rsidRDefault="00000000">
      <w:pPr>
        <w:rPr>
          <w:rStyle w:val="ab"/>
          <w:szCs w:val="21"/>
        </w:rPr>
      </w:pPr>
      <w:r>
        <w:rPr>
          <w:color w:val="000000"/>
          <w:szCs w:val="21"/>
        </w:rPr>
        <w:t>公司网址：</w:t>
      </w:r>
      <w:hyperlink r:id="rId9" w:history="1">
        <w:r w:rsidR="00216B22">
          <w:rPr>
            <w:rStyle w:val="ab"/>
            <w:szCs w:val="21"/>
          </w:rPr>
          <w:t>http://www.nurnberg.com.cn</w:t>
        </w:r>
      </w:hyperlink>
    </w:p>
    <w:p w14:paraId="27CAC266" w14:textId="77777777" w:rsidR="00216B22" w:rsidRDefault="00000000">
      <w:pPr>
        <w:rPr>
          <w:color w:val="000000"/>
          <w:szCs w:val="21"/>
        </w:rPr>
      </w:pPr>
      <w:r>
        <w:rPr>
          <w:color w:val="000000"/>
          <w:szCs w:val="21"/>
        </w:rPr>
        <w:t>书目下载</w:t>
      </w:r>
      <w:r>
        <w:rPr>
          <w:rFonts w:hint="eastAsia"/>
          <w:color w:val="000000"/>
          <w:szCs w:val="21"/>
        </w:rPr>
        <w:t>：</w:t>
      </w:r>
      <w:hyperlink r:id="rId10" w:history="1">
        <w:r w:rsidR="00216B22">
          <w:rPr>
            <w:rStyle w:val="ab"/>
            <w:szCs w:val="21"/>
          </w:rPr>
          <w:t>http://www.nurnberg.com.cn/booklist_zh/list.aspx</w:t>
        </w:r>
      </w:hyperlink>
    </w:p>
    <w:p w14:paraId="2890896A" w14:textId="77777777" w:rsidR="00216B22" w:rsidRDefault="00000000">
      <w:pPr>
        <w:rPr>
          <w:color w:val="000000"/>
          <w:szCs w:val="21"/>
        </w:rPr>
      </w:pPr>
      <w:r>
        <w:rPr>
          <w:color w:val="000000"/>
          <w:szCs w:val="21"/>
        </w:rPr>
        <w:t>书讯浏览</w:t>
      </w:r>
      <w:r>
        <w:rPr>
          <w:rFonts w:hint="eastAsia"/>
          <w:color w:val="000000"/>
          <w:szCs w:val="21"/>
        </w:rPr>
        <w:t>：</w:t>
      </w:r>
      <w:hyperlink r:id="rId11" w:history="1">
        <w:r w:rsidR="00216B22">
          <w:rPr>
            <w:rStyle w:val="ab"/>
            <w:szCs w:val="21"/>
          </w:rPr>
          <w:t>http://www.nurnberg.com.cn/book/book.aspx</w:t>
        </w:r>
      </w:hyperlink>
    </w:p>
    <w:p w14:paraId="4BF4707D" w14:textId="77777777" w:rsidR="00216B22" w:rsidRDefault="00000000">
      <w:pPr>
        <w:rPr>
          <w:color w:val="000000"/>
          <w:szCs w:val="21"/>
        </w:rPr>
      </w:pPr>
      <w:r>
        <w:rPr>
          <w:color w:val="000000"/>
          <w:szCs w:val="21"/>
        </w:rPr>
        <w:t>视频推荐</w:t>
      </w:r>
      <w:r>
        <w:rPr>
          <w:rFonts w:hint="eastAsia"/>
          <w:color w:val="000000"/>
          <w:szCs w:val="21"/>
        </w:rPr>
        <w:t>：</w:t>
      </w:r>
      <w:hyperlink r:id="rId12" w:history="1">
        <w:r w:rsidR="00216B22">
          <w:rPr>
            <w:rStyle w:val="ab"/>
            <w:szCs w:val="21"/>
          </w:rPr>
          <w:t>http://www.nurnberg.com.cn/video/video.aspx</w:t>
        </w:r>
      </w:hyperlink>
    </w:p>
    <w:p w14:paraId="7B8C4219" w14:textId="77777777" w:rsidR="00216B22" w:rsidRDefault="00000000">
      <w:pPr>
        <w:rPr>
          <w:rStyle w:val="ab"/>
          <w:szCs w:val="21"/>
        </w:rPr>
      </w:pPr>
      <w:r>
        <w:rPr>
          <w:color w:val="000000"/>
          <w:szCs w:val="21"/>
        </w:rPr>
        <w:t>豆瓣小站：</w:t>
      </w:r>
      <w:hyperlink r:id="rId13" w:history="1">
        <w:r w:rsidR="00216B22">
          <w:rPr>
            <w:rStyle w:val="ab"/>
            <w:szCs w:val="21"/>
          </w:rPr>
          <w:t>http://site.douban.com/110577/</w:t>
        </w:r>
      </w:hyperlink>
    </w:p>
    <w:p w14:paraId="4ED0BF5A" w14:textId="77777777" w:rsidR="00216B22" w:rsidRDefault="00000000">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14" w:history="1">
        <w:r w:rsidR="00216B22">
          <w:rPr>
            <w:rFonts w:cs="Calibri" w:hint="eastAsia"/>
            <w:color w:val="0000FF"/>
            <w:u w:val="single"/>
            <w:shd w:val="clear" w:color="auto" w:fill="FFFFFF"/>
          </w:rPr>
          <w:t>安德鲁纳伯格公司</w:t>
        </w:r>
        <w:proofErr w:type="gramStart"/>
        <w:r w:rsidR="00216B22">
          <w:rPr>
            <w:rFonts w:cs="Calibri" w:hint="eastAsia"/>
            <w:color w:val="0000FF"/>
            <w:u w:val="single"/>
            <w:shd w:val="clear" w:color="auto" w:fill="FFFFFF"/>
          </w:rPr>
          <w:t>的微博</w:t>
        </w:r>
        <w:proofErr w:type="gramEnd"/>
        <w:r w:rsidR="00216B22">
          <w:rPr>
            <w:color w:val="0000FF"/>
            <w:u w:val="single"/>
            <w:shd w:val="clear" w:color="auto" w:fill="FFFFFF"/>
          </w:rPr>
          <w:t>_</w:t>
        </w:r>
        <w:r w:rsidR="00216B22">
          <w:rPr>
            <w:rFonts w:cs="Calibri" w:hint="eastAsia"/>
            <w:color w:val="0000FF"/>
            <w:u w:val="single"/>
            <w:shd w:val="clear" w:color="auto" w:fill="FFFFFF"/>
          </w:rPr>
          <w:t>微博</w:t>
        </w:r>
        <w:r w:rsidR="00216B22">
          <w:rPr>
            <w:color w:val="0000FF"/>
            <w:u w:val="single"/>
            <w:shd w:val="clear" w:color="auto" w:fill="FFFFFF"/>
          </w:rPr>
          <w:t> (weibo.com)</w:t>
        </w:r>
      </w:hyperlink>
    </w:p>
    <w:p w14:paraId="3949CCB7" w14:textId="77777777" w:rsidR="00216B22" w:rsidRDefault="00000000">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0"/>
    <w:bookmarkEnd w:id="1"/>
    <w:p w14:paraId="5F3F6D55" w14:textId="77777777" w:rsidR="00216B22" w:rsidRDefault="00000000">
      <w:pPr>
        <w:ind w:right="420"/>
        <w:rPr>
          <w:rFonts w:eastAsia="Gungsuh"/>
          <w:color w:val="000000"/>
          <w:kern w:val="0"/>
          <w:szCs w:val="21"/>
        </w:rPr>
      </w:pPr>
      <w:r>
        <w:rPr>
          <w:bCs/>
          <w:noProof/>
          <w:szCs w:val="21"/>
        </w:rPr>
        <w:drawing>
          <wp:inline distT="0" distB="0" distL="0" distR="0" wp14:anchorId="127058B4" wp14:editId="7B07AB9B">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1F524274" w14:textId="77777777" w:rsidR="00216B22" w:rsidRDefault="00216B22">
      <w:pPr>
        <w:ind w:right="420"/>
        <w:rPr>
          <w:rFonts w:eastAsia="Gungsuh"/>
          <w:color w:val="000000"/>
          <w:kern w:val="0"/>
          <w:szCs w:val="21"/>
        </w:rPr>
      </w:pPr>
    </w:p>
    <w:sectPr w:rsidR="00216B22">
      <w:headerReference w:type="default" r:id="rId16"/>
      <w:footerReference w:type="default" r:id="rId17"/>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31B3E" w14:textId="77777777" w:rsidR="00ED5785" w:rsidRDefault="00ED5785">
      <w:r>
        <w:separator/>
      </w:r>
    </w:p>
  </w:endnote>
  <w:endnote w:type="continuationSeparator" w:id="0">
    <w:p w14:paraId="22605428" w14:textId="77777777" w:rsidR="00ED5785" w:rsidRDefault="00ED5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Segoe Print"/>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01B4D" w14:textId="77777777" w:rsidR="00216B22" w:rsidRDefault="00216B22">
    <w:pPr>
      <w:pBdr>
        <w:bottom w:val="single" w:sz="6" w:space="1" w:color="auto"/>
      </w:pBdr>
      <w:jc w:val="center"/>
      <w:rPr>
        <w:rFonts w:ascii="方正姚体" w:eastAsia="方正姚体"/>
        <w:sz w:val="18"/>
      </w:rPr>
    </w:pPr>
  </w:p>
  <w:p w14:paraId="52B41058" w14:textId="77777777" w:rsidR="00216B22"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60E3E2B9" w14:textId="77777777" w:rsidR="00216B22"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217DBC7C" w14:textId="77777777" w:rsidR="00216B22"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sidR="00216B22">
        <w:rPr>
          <w:rStyle w:val="ab"/>
          <w:rFonts w:ascii="方正姚体" w:eastAsia="方正姚体" w:hAnsi="华文仿宋" w:hint="eastAsia"/>
          <w:sz w:val="18"/>
          <w:szCs w:val="18"/>
        </w:rPr>
        <w:t>www.nurnberg.com.cn</w:t>
      </w:r>
    </w:hyperlink>
  </w:p>
  <w:p w14:paraId="6FB49C63" w14:textId="77777777" w:rsidR="00216B22" w:rsidRDefault="00216B22">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B58D6" w14:textId="77777777" w:rsidR="00ED5785" w:rsidRDefault="00ED5785">
      <w:r>
        <w:separator/>
      </w:r>
    </w:p>
  </w:footnote>
  <w:footnote w:type="continuationSeparator" w:id="0">
    <w:p w14:paraId="52E05A87" w14:textId="77777777" w:rsidR="00ED5785" w:rsidRDefault="00ED5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3DCA" w14:textId="77777777" w:rsidR="00216B22" w:rsidRDefault="00000000">
    <w:pPr>
      <w:jc w:val="right"/>
      <w:rPr>
        <w:rFonts w:eastAsia="黑体"/>
        <w:b/>
        <w:bCs/>
      </w:rPr>
    </w:pPr>
    <w:r>
      <w:rPr>
        <w:noProof/>
      </w:rPr>
      <w:drawing>
        <wp:anchor distT="0" distB="0" distL="114300" distR="114300" simplePos="0" relativeHeight="251660288" behindDoc="0" locked="0" layoutInCell="1" allowOverlap="1" wp14:anchorId="257E9775" wp14:editId="0485199B">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43A943A7" w14:textId="77777777" w:rsidR="00216B22"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21268"/>
    <w:rsid w:val="00132921"/>
    <w:rsid w:val="00133C63"/>
    <w:rsid w:val="00134987"/>
    <w:rsid w:val="0014440B"/>
    <w:rsid w:val="00146F1E"/>
    <w:rsid w:val="00163F80"/>
    <w:rsid w:val="00167007"/>
    <w:rsid w:val="00170176"/>
    <w:rsid w:val="00193733"/>
    <w:rsid w:val="00195D6F"/>
    <w:rsid w:val="001B2196"/>
    <w:rsid w:val="001B679D"/>
    <w:rsid w:val="001C6D65"/>
    <w:rsid w:val="001D0115"/>
    <w:rsid w:val="001D0FAF"/>
    <w:rsid w:val="001D4E4F"/>
    <w:rsid w:val="001F0F15"/>
    <w:rsid w:val="002068EA"/>
    <w:rsid w:val="00215BF8"/>
    <w:rsid w:val="00216B22"/>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22383"/>
    <w:rsid w:val="00427236"/>
    <w:rsid w:val="00435906"/>
    <w:rsid w:val="004655CB"/>
    <w:rsid w:val="00485E2E"/>
    <w:rsid w:val="00486E31"/>
    <w:rsid w:val="004C4664"/>
    <w:rsid w:val="004D5ADA"/>
    <w:rsid w:val="004F6FDA"/>
    <w:rsid w:val="0050133A"/>
    <w:rsid w:val="00507886"/>
    <w:rsid w:val="00512B81"/>
    <w:rsid w:val="00516879"/>
    <w:rsid w:val="00527595"/>
    <w:rsid w:val="00531E34"/>
    <w:rsid w:val="00542854"/>
    <w:rsid w:val="0054434C"/>
    <w:rsid w:val="00545EC9"/>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63D60"/>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4756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71EAE"/>
    <w:rsid w:val="00A866EC"/>
    <w:rsid w:val="00A90D6D"/>
    <w:rsid w:val="00A90FC8"/>
    <w:rsid w:val="00A91D49"/>
    <w:rsid w:val="00AB060D"/>
    <w:rsid w:val="00AB1589"/>
    <w:rsid w:val="00AB7588"/>
    <w:rsid w:val="00AB762B"/>
    <w:rsid w:val="00AC7610"/>
    <w:rsid w:val="00AD1193"/>
    <w:rsid w:val="00AD23A3"/>
    <w:rsid w:val="00AF0671"/>
    <w:rsid w:val="00B057F1"/>
    <w:rsid w:val="00B12799"/>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8513D"/>
    <w:rsid w:val="00C9021F"/>
    <w:rsid w:val="00CA1DDF"/>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7D8F"/>
    <w:rsid w:val="00DC2713"/>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D5785"/>
    <w:rsid w:val="00EE4676"/>
    <w:rsid w:val="00EF60DB"/>
    <w:rsid w:val="00F033EC"/>
    <w:rsid w:val="00F05A6A"/>
    <w:rsid w:val="00F25456"/>
    <w:rsid w:val="00F26218"/>
    <w:rsid w:val="00F303F9"/>
    <w:rsid w:val="00F331B4"/>
    <w:rsid w:val="00F34420"/>
    <w:rsid w:val="00F34483"/>
    <w:rsid w:val="00F349FA"/>
    <w:rsid w:val="00F54836"/>
    <w:rsid w:val="00F57001"/>
    <w:rsid w:val="00F578E8"/>
    <w:rsid w:val="00F57900"/>
    <w:rsid w:val="00F64494"/>
    <w:rsid w:val="00F668A4"/>
    <w:rsid w:val="00F80E8A"/>
    <w:rsid w:val="00FA2346"/>
    <w:rsid w:val="00FB277E"/>
    <w:rsid w:val="00FB5963"/>
    <w:rsid w:val="00FC3699"/>
    <w:rsid w:val="00FD049B"/>
    <w:rsid w:val="00FD2972"/>
    <w:rsid w:val="00FD3BC4"/>
    <w:rsid w:val="00FF01D6"/>
    <w:rsid w:val="00FF292C"/>
    <w:rsid w:val="00FF7F12"/>
    <w:rsid w:val="04B21E8E"/>
    <w:rsid w:val="055F1B46"/>
    <w:rsid w:val="065742DF"/>
    <w:rsid w:val="0806583D"/>
    <w:rsid w:val="091A3CEE"/>
    <w:rsid w:val="0AA822B2"/>
    <w:rsid w:val="0B160C9D"/>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D3E7091"/>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188BFF"/>
  <w15:docId w15:val="{BE7C7D8E-B8EA-4464-9CC3-2C77A8D8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Body Text 2"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ghts@nurnberg.com.cn" TargetMode="External"/><Relationship Id="rId13" Type="http://schemas.openxmlformats.org/officeDocument/2006/relationships/hyperlink" Target="http://site.douban.com/110577/"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urnberg.com.cn/video/video.asp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urnberg.com.cn/book/book.aspx" TargetMode="Externa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hyperlink" Target="http://www.nurnberg.com.cn/booklist_zh/list.asp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nurnberg.com.cn/" TargetMode="External"/><Relationship Id="rId14"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3</Pages>
  <Words>934</Words>
  <Characters>1224</Characters>
  <Application>Microsoft Office Word</Application>
  <DocSecurity>0</DocSecurity>
  <Lines>81</Lines>
  <Paragraphs>93</Paragraphs>
  <ScaleCrop>false</ScaleCrop>
  <Company>2ndSpAcE</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博涵 张</cp:lastModifiedBy>
  <cp:revision>8</cp:revision>
  <cp:lastPrinted>2005-06-10T06:33:00Z</cp:lastPrinted>
  <dcterms:created xsi:type="dcterms:W3CDTF">2023-11-05T05:33:00Z</dcterms:created>
  <dcterms:modified xsi:type="dcterms:W3CDTF">2026-07-20T07:08:00Z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EE75C4F0E3494CFAB4FB7A8D0C3BEE53</vt:lpwstr>
  </property>
  <property fmtid="{D5CDD505-2E9C-101B-9397-08002B2CF9AE}" pid="4" name="KSOTemplateDocerSaveRecord">
    <vt:lpwstr>eyJoZGlkIjoiODViY2JkMjU3NGYzZTEwMzZmMGFkZWViYmNkYWU3NDIiLCJ1c2VySWQiOiI0OTgzMjcxNzcifQ==</vt:lpwstr>
  </property>
</Properties>
</file>