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03380">
      <w:pPr>
        <w:jc w:val="center"/>
        <w:rPr>
          <w:rFonts w:hint="eastAsia"/>
          <w:b/>
          <w:bCs/>
          <w:sz w:val="36"/>
          <w:shd w:val="pct10" w:color="auto" w:fill="FFFFFF"/>
        </w:rPr>
      </w:pPr>
      <w:r>
        <w:rPr>
          <w:rFonts w:hint="eastAsia"/>
          <w:b/>
          <w:bCs/>
          <w:sz w:val="36"/>
          <w:shd w:val="pct10" w:color="auto" w:fill="FFFFFF"/>
        </w:rPr>
        <w:t>新 书 推 荐</w:t>
      </w:r>
    </w:p>
    <w:p w14:paraId="7D85676E">
      <w:pPr>
        <w:ind w:firstLine="3629" w:firstLineChars="1004"/>
        <w:rPr>
          <w:b/>
          <w:bCs/>
          <w:sz w:val="36"/>
        </w:rPr>
      </w:pPr>
    </w:p>
    <w:p w14:paraId="08E7AFAC">
      <w:pPr>
        <w:tabs>
          <w:tab w:val="left" w:pos="341"/>
          <w:tab w:val="left" w:pos="5235"/>
        </w:tabs>
        <w:rPr>
          <w:rFonts w:hint="eastAsia"/>
          <w:b/>
          <w:bCs/>
          <w:szCs w:val="21"/>
          <w:highlight w:val="none"/>
          <w:lang w:val="en-US" w:eastAsia="zh-CN"/>
        </w:rPr>
      </w:pPr>
      <w:r>
        <w:rPr>
          <w:b/>
          <w:bCs/>
          <w:szCs w:val="21"/>
          <w:highlight w:val="none"/>
        </w:rPr>
        <w:drawing>
          <wp:anchor distT="0" distB="0" distL="114300" distR="114300" simplePos="0" relativeHeight="251659264" behindDoc="0" locked="0" layoutInCell="1" allowOverlap="1">
            <wp:simplePos x="0" y="0"/>
            <wp:positionH relativeFrom="column">
              <wp:posOffset>3604895</wp:posOffset>
            </wp:positionH>
            <wp:positionV relativeFrom="paragraph">
              <wp:posOffset>93980</wp:posOffset>
            </wp:positionV>
            <wp:extent cx="1936750" cy="1623695"/>
            <wp:effectExtent l="0" t="0" r="13970" b="6985"/>
            <wp:wrapSquare wrapText="bothSides"/>
            <wp:docPr id="1" name="图片 39" descr="C:/Users/lenovo/Desktop/屏幕截图 2026-07-13 155121.png屏幕截图 2026-07-13 155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9" descr="C:/Users/lenovo/Desktop/屏幕截图 2026-07-13 155121.png屏幕截图 2026-07-13 155121"/>
                    <pic:cNvPicPr>
                      <a:picLocks noChangeAspect="1"/>
                    </pic:cNvPicPr>
                  </pic:nvPicPr>
                  <pic:blipFill>
                    <a:blip r:embed="rId6"/>
                    <a:srcRect l="6813" r="6813"/>
                    <a:stretch>
                      <a:fillRect/>
                    </a:stretch>
                  </pic:blipFill>
                  <pic:spPr>
                    <a:xfrm>
                      <a:off x="0" y="0"/>
                      <a:ext cx="1936750" cy="1623695"/>
                    </a:xfrm>
                    <a:prstGeom prst="rect">
                      <a:avLst/>
                    </a:prstGeom>
                    <a:noFill/>
                    <a:ln>
                      <a:noFill/>
                    </a:ln>
                  </pic:spPr>
                </pic:pic>
              </a:graphicData>
            </a:graphic>
          </wp:anchor>
        </w:drawing>
      </w:r>
      <w:r>
        <w:rPr>
          <w:b/>
          <w:bCs/>
          <w:szCs w:val="21"/>
          <w:highlight w:val="none"/>
        </w:rPr>
        <w:t>中文书名：</w:t>
      </w:r>
      <w:bookmarkStart w:id="0" w:name="_Hlt89834866"/>
      <w:bookmarkEnd w:id="0"/>
      <w:r>
        <w:rPr>
          <w:rFonts w:hint="eastAsia"/>
          <w:b/>
          <w:bCs/>
          <w:szCs w:val="21"/>
          <w:highlight w:val="none"/>
          <w:lang w:val="en-US" w:eastAsia="zh-CN"/>
        </w:rPr>
        <w:t>《逐日问天：航空航天史上的365个瞬间》</w:t>
      </w:r>
    </w:p>
    <w:p w14:paraId="139DC89A">
      <w:pPr>
        <w:tabs>
          <w:tab w:val="left" w:pos="341"/>
          <w:tab w:val="left" w:pos="5235"/>
        </w:tabs>
        <w:jc w:val="left"/>
        <w:rPr>
          <w:rFonts w:hint="eastAsia"/>
          <w:b/>
          <w:bCs/>
          <w:i/>
          <w:iCs w:val="0"/>
          <w:color w:val="000000"/>
          <w:szCs w:val="21"/>
          <w:highlight w:val="none"/>
        </w:rPr>
      </w:pPr>
      <w:r>
        <w:rPr>
          <w:b/>
          <w:bCs/>
          <w:color w:val="000000"/>
          <w:szCs w:val="21"/>
          <w:highlight w:val="none"/>
        </w:rPr>
        <w:t>英文书名</w:t>
      </w:r>
      <w:r>
        <w:rPr>
          <w:rFonts w:hint="eastAsia"/>
          <w:b/>
          <w:bCs/>
          <w:color w:val="000000"/>
          <w:szCs w:val="21"/>
          <w:highlight w:val="none"/>
        </w:rPr>
        <w:t>：</w:t>
      </w:r>
      <w:r>
        <w:rPr>
          <w:rFonts w:hint="eastAsia"/>
          <w:b/>
          <w:bCs/>
          <w:i/>
          <w:iCs w:val="0"/>
          <w:color w:val="000000"/>
          <w:szCs w:val="21"/>
          <w:highlight w:val="none"/>
        </w:rPr>
        <w:t>This Day in Aerospace</w:t>
      </w:r>
      <w:r>
        <w:rPr>
          <w:rFonts w:hint="eastAsia"/>
          <w:b/>
          <w:bCs/>
          <w:i/>
          <w:iCs w:val="0"/>
          <w:color w:val="000000"/>
          <w:szCs w:val="21"/>
          <w:highlight w:val="none"/>
          <w:lang w:val="en-US" w:eastAsia="zh-CN"/>
        </w:rPr>
        <w:t>:</w:t>
      </w:r>
      <w:r>
        <w:rPr>
          <w:rFonts w:hint="eastAsia"/>
          <w:b/>
          <w:bCs/>
          <w:i/>
          <w:iCs w:val="0"/>
          <w:color w:val="000000"/>
          <w:szCs w:val="21"/>
          <w:highlight w:val="none"/>
        </w:rPr>
        <w:t xml:space="preserve"> A 365-Day Journey Through Aviation and Space History</w:t>
      </w:r>
    </w:p>
    <w:p w14:paraId="579FBB47">
      <w:pPr>
        <w:tabs>
          <w:tab w:val="left" w:pos="341"/>
          <w:tab w:val="left" w:pos="5235"/>
        </w:tabs>
        <w:rPr>
          <w:b/>
          <w:bCs/>
          <w:color w:val="000000"/>
          <w:szCs w:val="21"/>
          <w:highlight w:val="none"/>
        </w:rPr>
      </w:pPr>
      <w:r>
        <w:rPr>
          <w:b/>
          <w:bCs/>
          <w:color w:val="000000"/>
          <w:szCs w:val="21"/>
          <w:highlight w:val="none"/>
        </w:rPr>
        <w:t>作    者：</w:t>
      </w:r>
      <w:r>
        <w:rPr>
          <w:rFonts w:hint="eastAsia"/>
          <w:b/>
          <w:bCs/>
          <w:color w:val="000000"/>
          <w:szCs w:val="21"/>
          <w:highlight w:val="none"/>
        </w:rPr>
        <w:t xml:space="preserve">Smithsonian National Air and Space Museum     </w:t>
      </w:r>
      <w:r>
        <w:rPr>
          <w:b/>
          <w:bCs/>
          <w:color w:val="000000"/>
          <w:szCs w:val="21"/>
          <w:highlight w:val="none"/>
        </w:rPr>
        <w:fldChar w:fldCharType="begin"/>
      </w:r>
      <w:r>
        <w:rPr>
          <w:b/>
          <w:bCs/>
          <w:color w:val="000000"/>
          <w:szCs w:val="21"/>
          <w:highlight w:val="none"/>
        </w:rPr>
        <w:instrText xml:space="preserve"> HYPERLINK "http://www.penguin.com.au/lookinside/spotlight.cfm?SBN=9780143009177&amp;AuthId=0000004220&amp;Page=Profile" </w:instrText>
      </w:r>
      <w:r>
        <w:rPr>
          <w:b/>
          <w:bCs/>
          <w:color w:val="000000"/>
          <w:szCs w:val="21"/>
          <w:highlight w:val="none"/>
        </w:rPr>
        <w:fldChar w:fldCharType="separate"/>
      </w:r>
      <w:r>
        <w:rPr>
          <w:b/>
          <w:bCs/>
          <w:color w:val="000000"/>
          <w:szCs w:val="21"/>
          <w:highlight w:val="none"/>
        </w:rPr>
        <w:fldChar w:fldCharType="end"/>
      </w:r>
    </w:p>
    <w:p w14:paraId="3774671E">
      <w:pPr>
        <w:tabs>
          <w:tab w:val="left" w:pos="341"/>
          <w:tab w:val="left" w:pos="5235"/>
        </w:tabs>
        <w:rPr>
          <w:rFonts w:hint="eastAsia"/>
          <w:b/>
          <w:bCs/>
          <w:color w:val="000000"/>
          <w:szCs w:val="21"/>
          <w:highlight w:val="none"/>
          <w:lang w:val="en-US" w:eastAsia="zh-CN"/>
        </w:rPr>
      </w:pPr>
      <w:r>
        <w:rPr>
          <w:b/>
          <w:bCs/>
          <w:color w:val="000000"/>
          <w:szCs w:val="21"/>
          <w:highlight w:val="none"/>
        </w:rPr>
        <w:t>出 版 社：</w:t>
      </w:r>
      <w:r>
        <w:rPr>
          <w:rFonts w:hint="eastAsia"/>
          <w:b/>
          <w:bCs/>
          <w:color w:val="000000"/>
          <w:szCs w:val="21"/>
          <w:highlight w:val="none"/>
          <w:lang w:val="en-US" w:eastAsia="zh-CN"/>
        </w:rPr>
        <w:t>Abrams Books</w:t>
      </w:r>
    </w:p>
    <w:p w14:paraId="72D5B94F">
      <w:pPr>
        <w:tabs>
          <w:tab w:val="left" w:pos="341"/>
          <w:tab w:val="left" w:pos="5235"/>
        </w:tabs>
        <w:rPr>
          <w:rFonts w:hint="default" w:eastAsia="宋体"/>
          <w:b/>
          <w:bCs/>
          <w:color w:val="000000"/>
          <w:szCs w:val="21"/>
          <w:highlight w:val="none"/>
          <w:lang w:val="en-US" w:eastAsia="zh-CN"/>
        </w:rPr>
      </w:pPr>
      <w:r>
        <w:rPr>
          <w:b/>
          <w:bCs/>
          <w:color w:val="000000"/>
          <w:szCs w:val="21"/>
          <w:highlight w:val="none"/>
        </w:rPr>
        <w:t>代理公司：</w:t>
      </w:r>
      <w:r>
        <w:rPr>
          <w:rFonts w:hint="eastAsia"/>
          <w:b/>
          <w:bCs/>
          <w:color w:val="000000"/>
          <w:szCs w:val="21"/>
          <w:highlight w:val="none"/>
          <w:lang w:val="en-US" w:eastAsia="zh-CN"/>
        </w:rPr>
        <w:t>ANA/Jessica</w:t>
      </w:r>
    </w:p>
    <w:p w14:paraId="76F62765">
      <w:pPr>
        <w:tabs>
          <w:tab w:val="left" w:pos="341"/>
          <w:tab w:val="left" w:pos="5235"/>
        </w:tabs>
        <w:rPr>
          <w:rFonts w:hint="default"/>
          <w:b/>
          <w:bCs/>
          <w:color w:val="000000"/>
          <w:szCs w:val="21"/>
          <w:highlight w:val="none"/>
          <w:lang w:val="en-US"/>
        </w:rPr>
      </w:pPr>
      <w:r>
        <w:rPr>
          <w:b/>
          <w:bCs/>
          <w:color w:val="000000"/>
          <w:szCs w:val="21"/>
          <w:highlight w:val="none"/>
        </w:rPr>
        <w:t>页    数：</w:t>
      </w:r>
      <w:r>
        <w:rPr>
          <w:rFonts w:hint="eastAsia"/>
          <w:b/>
          <w:bCs/>
          <w:color w:val="000000"/>
          <w:szCs w:val="21"/>
          <w:highlight w:val="none"/>
          <w:lang w:val="en-US" w:eastAsia="zh-CN"/>
        </w:rPr>
        <w:t>400页</w:t>
      </w:r>
    </w:p>
    <w:p w14:paraId="13164844">
      <w:pPr>
        <w:tabs>
          <w:tab w:val="left" w:pos="341"/>
          <w:tab w:val="left" w:pos="5235"/>
        </w:tabs>
        <w:rPr>
          <w:rFonts w:hint="default" w:eastAsia="宋体"/>
          <w:b/>
          <w:bCs/>
          <w:color w:val="000000"/>
          <w:szCs w:val="21"/>
          <w:highlight w:val="none"/>
          <w:lang w:val="en-US" w:eastAsia="zh-CN"/>
        </w:rPr>
      </w:pPr>
      <w:r>
        <w:rPr>
          <w:b/>
          <w:bCs/>
          <w:color w:val="000000"/>
          <w:szCs w:val="21"/>
          <w:highlight w:val="none"/>
        </w:rPr>
        <w:t>出版时间：20</w:t>
      </w:r>
      <w:r>
        <w:rPr>
          <w:rFonts w:hint="eastAsia"/>
          <w:b/>
          <w:bCs/>
          <w:color w:val="000000"/>
          <w:szCs w:val="21"/>
          <w:highlight w:val="none"/>
          <w:lang w:val="en-US" w:eastAsia="zh-CN"/>
        </w:rPr>
        <w:t>26</w:t>
      </w:r>
      <w:r>
        <w:rPr>
          <w:b/>
          <w:bCs/>
          <w:color w:val="000000"/>
          <w:szCs w:val="21"/>
          <w:highlight w:val="none"/>
        </w:rPr>
        <w:t>年</w:t>
      </w:r>
      <w:r>
        <w:rPr>
          <w:rFonts w:hint="eastAsia"/>
          <w:b/>
          <w:bCs/>
          <w:color w:val="000000"/>
          <w:szCs w:val="21"/>
          <w:highlight w:val="none"/>
          <w:lang w:val="en-US" w:eastAsia="zh-CN"/>
        </w:rPr>
        <w:t>11月</w:t>
      </w:r>
    </w:p>
    <w:p w14:paraId="4CD5E38E">
      <w:pPr>
        <w:rPr>
          <w:b/>
          <w:bCs/>
          <w:color w:val="000000"/>
          <w:highlight w:val="none"/>
        </w:rPr>
      </w:pPr>
      <w:r>
        <w:rPr>
          <w:b/>
          <w:bCs/>
          <w:color w:val="000000"/>
          <w:highlight w:val="none"/>
        </w:rPr>
        <w:t>代理地区：中国大陆、台湾</w:t>
      </w:r>
    </w:p>
    <w:p w14:paraId="22596807">
      <w:pPr>
        <w:tabs>
          <w:tab w:val="left" w:pos="341"/>
          <w:tab w:val="left" w:pos="5235"/>
        </w:tabs>
        <w:rPr>
          <w:rFonts w:hint="default" w:eastAsia="宋体"/>
          <w:b/>
          <w:bCs/>
          <w:szCs w:val="21"/>
          <w:highlight w:val="none"/>
          <w:lang w:val="en-US" w:eastAsia="zh-CN"/>
        </w:rPr>
      </w:pPr>
      <w:r>
        <w:rPr>
          <w:b/>
          <w:bCs/>
          <w:szCs w:val="21"/>
          <w:highlight w:val="none"/>
        </w:rPr>
        <w:t>审读资料</w:t>
      </w:r>
      <w:r>
        <w:rPr>
          <w:rFonts w:hint="eastAsia"/>
          <w:b/>
          <w:bCs/>
          <w:szCs w:val="21"/>
          <w:highlight w:val="none"/>
          <w:lang w:eastAsia="zh-CN"/>
        </w:rPr>
        <w:t>：</w:t>
      </w:r>
      <w:r>
        <w:rPr>
          <w:rFonts w:hint="eastAsia"/>
          <w:b/>
          <w:bCs/>
          <w:szCs w:val="21"/>
          <w:highlight w:val="none"/>
          <w:lang w:val="en-US" w:eastAsia="zh-CN"/>
        </w:rPr>
        <w:t>电子稿</w:t>
      </w:r>
    </w:p>
    <w:p w14:paraId="325CF91C">
      <w:pPr>
        <w:tabs>
          <w:tab w:val="left" w:pos="341"/>
          <w:tab w:val="left" w:pos="5235"/>
        </w:tabs>
        <w:rPr>
          <w:rFonts w:hint="eastAsia" w:eastAsia="宋体"/>
          <w:b/>
          <w:bCs/>
          <w:szCs w:val="21"/>
          <w:highlight w:val="none"/>
          <w:lang w:val="en-US" w:eastAsia="zh-CN"/>
        </w:rPr>
      </w:pPr>
      <w:r>
        <w:rPr>
          <w:b/>
          <w:bCs/>
          <w:szCs w:val="21"/>
          <w:highlight w:val="none"/>
        </w:rPr>
        <w:t>类    型：</w:t>
      </w:r>
      <w:r>
        <w:rPr>
          <w:rFonts w:hint="eastAsia"/>
          <w:b/>
          <w:bCs/>
          <w:szCs w:val="21"/>
          <w:highlight w:val="none"/>
          <w:lang w:val="en-US" w:eastAsia="zh-CN"/>
        </w:rPr>
        <w:t>历史</w:t>
      </w:r>
      <w:bookmarkStart w:id="1" w:name="_GoBack"/>
      <w:bookmarkEnd w:id="1"/>
    </w:p>
    <w:p w14:paraId="4543D873">
      <w:pPr>
        <w:rPr>
          <w:rFonts w:hint="eastAsia" w:ascii="Arial" w:hAnsi="Arial" w:cs="Arial"/>
          <w:b/>
          <w:bCs/>
          <w:color w:val="000000"/>
          <w:spacing w:val="-3"/>
          <w:sz w:val="11"/>
          <w:szCs w:val="11"/>
          <w:shd w:val="clear" w:color="auto" w:fill="FFFFFF"/>
        </w:rPr>
      </w:pPr>
    </w:p>
    <w:p w14:paraId="3DE9DE26">
      <w:pPr>
        <w:rPr>
          <w:b/>
          <w:bCs/>
          <w:color w:val="000000"/>
        </w:rPr>
      </w:pPr>
      <w:r>
        <w:rPr>
          <w:b/>
          <w:bCs/>
          <w:color w:val="000000"/>
        </w:rPr>
        <w:t>内容简介：</w:t>
      </w:r>
    </w:p>
    <w:p w14:paraId="656B83CE">
      <w:pPr>
        <w:autoSpaceDE w:val="0"/>
        <w:autoSpaceDN w:val="0"/>
        <w:adjustRightInd w:val="0"/>
        <w:rPr>
          <w:rFonts w:hint="eastAsia"/>
          <w:bCs/>
          <w:kern w:val="0"/>
          <w:szCs w:val="21"/>
        </w:rPr>
      </w:pPr>
    </w:p>
    <w:p w14:paraId="4D87BEE2">
      <w:pPr>
        <w:ind w:firstLine="420" w:firstLineChars="200"/>
        <w:rPr>
          <w:rFonts w:hint="eastAsia"/>
          <w:bCs/>
          <w:kern w:val="0"/>
          <w:szCs w:val="21"/>
        </w:rPr>
      </w:pPr>
      <w:r>
        <w:rPr>
          <w:rFonts w:hint="eastAsia"/>
          <w:bCs/>
          <w:kern w:val="0"/>
          <w:szCs w:val="21"/>
        </w:rPr>
        <w:t>来自史密森尼国家航空航天博物馆的精心策划，带领读者开启一场穿越365个航空航天历史里程碑的年度之旅，每一天都与一个历史性事件相连。</w:t>
      </w:r>
    </w:p>
    <w:p w14:paraId="5AFE06E9">
      <w:pPr>
        <w:ind w:firstLine="420" w:firstLineChars="200"/>
        <w:rPr>
          <w:rFonts w:hint="eastAsia"/>
          <w:bCs/>
          <w:kern w:val="0"/>
          <w:szCs w:val="21"/>
        </w:rPr>
      </w:pPr>
    </w:p>
    <w:p w14:paraId="3F7DDA03">
      <w:pPr>
        <w:ind w:firstLine="420" w:firstLineChars="200"/>
        <w:rPr>
          <w:rFonts w:hint="eastAsia"/>
          <w:bCs/>
          <w:kern w:val="0"/>
          <w:szCs w:val="21"/>
        </w:rPr>
      </w:pPr>
      <w:r>
        <w:rPr>
          <w:rFonts w:hint="eastAsia"/>
          <w:bCs/>
          <w:kern w:val="0"/>
          <w:szCs w:val="21"/>
        </w:rPr>
        <w:t>史密森尼学会国家航空航天博物馆呈献了一场激动人心且精心策划的年度旅程，穿越365个航空航天史上的里程碑时刻。从改变世界的创新与发明，到破纪录的特技表演和令人惊叹的太空发现，《逐日问天》为一年中的每一天都庆祝一个航空或航天史上的标志性事件。每一个日期都配有由国家航空航天博物馆专家策划的历史事件和趣闻，并附有来自博物馆档案馆的文物照片和图像。</w:t>
      </w:r>
    </w:p>
    <w:p w14:paraId="5A6C1C66">
      <w:pPr>
        <w:ind w:firstLine="420" w:firstLineChars="200"/>
        <w:rPr>
          <w:rFonts w:hint="eastAsia"/>
          <w:bCs/>
          <w:kern w:val="0"/>
          <w:szCs w:val="21"/>
        </w:rPr>
      </w:pPr>
    </w:p>
    <w:p w14:paraId="6162E74A">
      <w:pPr>
        <w:ind w:firstLine="420" w:firstLineChars="200"/>
        <w:rPr>
          <w:rFonts w:hint="eastAsia"/>
          <w:bCs/>
          <w:kern w:val="0"/>
          <w:szCs w:val="21"/>
        </w:rPr>
      </w:pPr>
      <w:r>
        <w:rPr>
          <w:rFonts w:hint="eastAsia"/>
          <w:bCs/>
          <w:kern w:val="0"/>
          <w:szCs w:val="21"/>
        </w:rPr>
        <w:t>从一月到十二月，读者将了解到关于航空航天史上备受喜爱的事件和人物的新知识，同时也会发现鲜为人知且令人惊讶的发明与事件。例如：首次在火星上进行的机器人直升机飞行（2021年4月19日）、开创性的非裔美国巡回飞行表演员贝西·科尔曼获得飞行员执照（1921年6月15日），以及国家航空航天博物馆本身的历史性开馆（1976年7月4日）。</w:t>
      </w:r>
    </w:p>
    <w:p w14:paraId="5E1AE81E">
      <w:pPr>
        <w:ind w:firstLine="420" w:firstLineChars="200"/>
        <w:rPr>
          <w:rFonts w:hint="eastAsia"/>
          <w:bCs/>
          <w:kern w:val="0"/>
          <w:szCs w:val="21"/>
        </w:rPr>
      </w:pPr>
    </w:p>
    <w:p w14:paraId="6E87C3CB">
      <w:pPr>
        <w:ind w:firstLine="420" w:firstLineChars="200"/>
        <w:rPr>
          <w:rFonts w:hint="eastAsia"/>
          <w:bCs/>
          <w:kern w:val="0"/>
          <w:szCs w:val="21"/>
        </w:rPr>
      </w:pPr>
      <w:r>
        <w:rPr>
          <w:rFonts w:hint="eastAsia"/>
          <w:bCs/>
          <w:kern w:val="0"/>
          <w:szCs w:val="21"/>
        </w:rPr>
        <w:t>这本引人入胜的书是对那些开创性、大胆且令人敬畏的时刻的致敬——这些时刻定义了我们穿越航空与太空的旅程——一次一个非凡的日子。</w:t>
      </w:r>
    </w:p>
    <w:p w14:paraId="3CBFABB9">
      <w:pPr>
        <w:ind w:firstLine="420" w:firstLineChars="200"/>
        <w:rPr>
          <w:rFonts w:hint="eastAsia"/>
          <w:bCs/>
          <w:kern w:val="0"/>
          <w:szCs w:val="21"/>
        </w:rPr>
      </w:pPr>
    </w:p>
    <w:p w14:paraId="0004E4FF">
      <w:pPr>
        <w:rPr>
          <w:rFonts w:hint="eastAsia" w:eastAsia="宋体"/>
          <w:b/>
          <w:bCs w:val="0"/>
          <w:kern w:val="0"/>
          <w:szCs w:val="21"/>
          <w:lang w:eastAsia="zh-CN"/>
        </w:rPr>
      </w:pPr>
      <w:r>
        <w:rPr>
          <w:rFonts w:hint="eastAsia"/>
          <w:b/>
          <w:bCs w:val="0"/>
          <w:kern w:val="0"/>
          <w:szCs w:val="21"/>
        </w:rPr>
        <w:t>卖点</w:t>
      </w:r>
      <w:r>
        <w:rPr>
          <w:rFonts w:hint="eastAsia"/>
          <w:b/>
          <w:bCs w:val="0"/>
          <w:kern w:val="0"/>
          <w:szCs w:val="21"/>
          <w:lang w:eastAsia="zh-CN"/>
        </w:rPr>
        <w:t>：</w:t>
      </w:r>
    </w:p>
    <w:p w14:paraId="047AE0A3">
      <w:pPr>
        <w:ind w:firstLine="422" w:firstLineChars="200"/>
        <w:rPr>
          <w:rFonts w:hint="eastAsia"/>
          <w:b/>
          <w:bCs w:val="0"/>
          <w:kern w:val="0"/>
          <w:szCs w:val="21"/>
        </w:rPr>
      </w:pPr>
    </w:p>
    <w:p w14:paraId="491B7039">
      <w:pPr>
        <w:numPr>
          <w:ilvl w:val="0"/>
          <w:numId w:val="2"/>
        </w:numPr>
        <w:ind w:left="420" w:leftChars="0" w:hanging="420" w:firstLineChars="0"/>
        <w:rPr>
          <w:rFonts w:hint="eastAsia"/>
          <w:bCs/>
          <w:kern w:val="0"/>
          <w:szCs w:val="21"/>
        </w:rPr>
      </w:pPr>
      <w:r>
        <w:rPr>
          <w:rFonts w:hint="eastAsia"/>
          <w:b/>
          <w:bCs w:val="0"/>
          <w:kern w:val="0"/>
          <w:szCs w:val="21"/>
        </w:rPr>
        <w:t>绝佳的礼品书：</w:t>
      </w:r>
      <w:r>
        <w:rPr>
          <w:rFonts w:hint="eastAsia"/>
          <w:bCs/>
          <w:kern w:val="0"/>
          <w:szCs w:val="21"/>
        </w:rPr>
        <w:t>非常适合太空探索、历史、航空和创新爱好者，这本书将是一本极具礼品价值的书。</w:t>
      </w:r>
    </w:p>
    <w:p w14:paraId="5F9258E7">
      <w:pPr>
        <w:ind w:firstLine="420" w:firstLineChars="200"/>
        <w:rPr>
          <w:rFonts w:hint="eastAsia"/>
          <w:bCs/>
          <w:kern w:val="0"/>
          <w:szCs w:val="21"/>
        </w:rPr>
      </w:pPr>
    </w:p>
    <w:p w14:paraId="20063FF3">
      <w:pPr>
        <w:numPr>
          <w:ilvl w:val="0"/>
          <w:numId w:val="2"/>
        </w:numPr>
        <w:ind w:left="420" w:leftChars="0" w:hanging="420" w:firstLineChars="0"/>
        <w:rPr>
          <w:rFonts w:hint="eastAsia"/>
          <w:bCs/>
          <w:kern w:val="0"/>
          <w:szCs w:val="21"/>
        </w:rPr>
      </w:pPr>
      <w:r>
        <w:rPr>
          <w:rFonts w:hint="eastAsia"/>
          <w:b/>
          <w:bCs w:val="0"/>
          <w:kern w:val="0"/>
          <w:szCs w:val="21"/>
        </w:rPr>
        <w:t>周年纪念与画廊开幕联动：</w:t>
      </w:r>
      <w:r>
        <w:rPr>
          <w:rFonts w:hint="eastAsia"/>
          <w:bCs/>
          <w:kern w:val="0"/>
          <w:szCs w:val="21"/>
        </w:rPr>
        <w:t>本书恰逢国家航空航天博物馆2026年50周年庆典以及美国250周年纪念。博物馆目前正在进行大规模翻新，未来几年将随着新展览的揭幕而持续出现在新闻中，与已经开放的展厅相得益彰。</w:t>
      </w:r>
    </w:p>
    <w:p w14:paraId="09414FDE">
      <w:pPr>
        <w:ind w:firstLine="420" w:firstLineChars="200"/>
        <w:rPr>
          <w:rFonts w:hint="eastAsia"/>
          <w:bCs/>
          <w:kern w:val="0"/>
          <w:szCs w:val="21"/>
        </w:rPr>
      </w:pPr>
    </w:p>
    <w:p w14:paraId="01B01403">
      <w:pPr>
        <w:numPr>
          <w:ilvl w:val="0"/>
          <w:numId w:val="2"/>
        </w:numPr>
        <w:ind w:left="420" w:leftChars="0" w:hanging="420" w:firstLineChars="0"/>
        <w:rPr>
          <w:rFonts w:hint="eastAsia"/>
          <w:bCs/>
          <w:kern w:val="0"/>
          <w:szCs w:val="21"/>
        </w:rPr>
      </w:pPr>
      <w:r>
        <w:rPr>
          <w:rFonts w:hint="eastAsia"/>
          <w:b/>
          <w:bCs w:val="0"/>
          <w:kern w:val="0"/>
          <w:szCs w:val="21"/>
        </w:rPr>
        <w:t>权威机构：</w:t>
      </w:r>
      <w:r>
        <w:rPr>
          <w:rFonts w:hint="eastAsia"/>
          <w:bCs/>
          <w:kern w:val="0"/>
          <w:szCs w:val="21"/>
        </w:rPr>
        <w:t>来自世界领先的航空航天历史与技术研究专家的专业知识，使本书在历来受欢迎的太空与航空类别中脱颖而出。</w:t>
      </w:r>
    </w:p>
    <w:p w14:paraId="6480AAA4">
      <w:pPr>
        <w:ind w:firstLine="420" w:firstLineChars="200"/>
        <w:rPr>
          <w:rFonts w:hint="eastAsia"/>
          <w:bCs/>
          <w:kern w:val="0"/>
          <w:szCs w:val="21"/>
        </w:rPr>
      </w:pPr>
    </w:p>
    <w:p w14:paraId="122B85FB">
      <w:pPr>
        <w:numPr>
          <w:ilvl w:val="0"/>
          <w:numId w:val="2"/>
        </w:numPr>
        <w:ind w:left="420" w:leftChars="0" w:hanging="420" w:firstLineChars="0"/>
        <w:rPr>
          <w:rFonts w:hint="eastAsia"/>
          <w:bCs/>
          <w:kern w:val="0"/>
          <w:szCs w:val="21"/>
        </w:rPr>
      </w:pPr>
      <w:r>
        <w:rPr>
          <w:rFonts w:hint="eastAsia"/>
          <w:b/>
          <w:bCs w:val="0"/>
          <w:kern w:val="0"/>
          <w:szCs w:val="21"/>
        </w:rPr>
        <w:t>推广机会：</w:t>
      </w:r>
      <w:r>
        <w:rPr>
          <w:rFonts w:hint="eastAsia"/>
          <w:bCs/>
          <w:kern w:val="0"/>
          <w:szCs w:val="21"/>
        </w:rPr>
        <w:t>史密森尼将在其线上和博物馆商店销售本书，在每年访问量超过2170万独立访客的SmithsonianMag.com上进行推广，并在国家航空航天博物馆的社交媒体渠道上进行宣传。史密森尼国家航空航天博物馆每年接待超过800万游客，使其成为美国参观人数最多的博物馆，而其网站和社交媒体渠道已拥有超过140万社交媒体粉丝和1200万博物馆网站访问量。</w:t>
      </w:r>
    </w:p>
    <w:p w14:paraId="0230E694">
      <w:pPr>
        <w:ind w:firstLine="420" w:firstLineChars="200"/>
        <w:rPr>
          <w:rFonts w:hint="eastAsia"/>
          <w:bCs/>
          <w:kern w:val="0"/>
          <w:szCs w:val="21"/>
          <w:lang w:val="en-US" w:eastAsia="zh-CN"/>
        </w:rPr>
      </w:pPr>
    </w:p>
    <w:p w14:paraId="1951768D">
      <w:pPr>
        <w:rPr>
          <w:rFonts w:hint="eastAsia"/>
          <w:b/>
          <w:color w:val="000000"/>
          <w:szCs w:val="21"/>
        </w:rPr>
      </w:pPr>
      <w:r>
        <w:rPr>
          <w:b/>
          <w:color w:val="000000"/>
          <w:szCs w:val="21"/>
        </w:rPr>
        <w:t>作者简介：</w:t>
      </w:r>
    </w:p>
    <w:p w14:paraId="67EA0646">
      <w:pPr>
        <w:rPr>
          <w:bCs/>
          <w:color w:val="000000"/>
          <w:szCs w:val="21"/>
        </w:rPr>
      </w:pPr>
    </w:p>
    <w:p w14:paraId="45DD0576">
      <w:pPr>
        <w:ind w:right="420" w:firstLine="422" w:firstLineChars="200"/>
        <w:jc w:val="left"/>
        <w:rPr>
          <w:rFonts w:hint="eastAsia"/>
          <w:b w:val="0"/>
          <w:bCs w:val="0"/>
          <w:color w:val="000000"/>
          <w:szCs w:val="21"/>
          <w:lang w:val="en-US" w:eastAsia="zh-CN"/>
        </w:rPr>
      </w:pPr>
      <w:r>
        <w:rPr>
          <w:rFonts w:hint="eastAsia"/>
          <w:b/>
          <w:bCs/>
          <w:color w:val="000000"/>
          <w:szCs w:val="21"/>
          <w:lang w:val="en-US" w:eastAsia="zh-CN"/>
        </w:rPr>
        <w:t>艾米·斯塔姆（Amy Stamm）</w:t>
      </w:r>
      <w:r>
        <w:rPr>
          <w:rFonts w:hint="eastAsia"/>
          <w:b w:val="0"/>
          <w:bCs w:val="0"/>
          <w:color w:val="000000"/>
          <w:szCs w:val="21"/>
          <w:lang w:val="en-US" w:eastAsia="zh-CN"/>
        </w:rPr>
        <w:t>是国家航空航天博物馆的数字内容策略师，负责管理博物馆的社交媒体并参与编辑内容，包括博客、视频、通讯和其他数字项目。她擅长将博物馆的文物、专业知识和故事转化为对在线受众具有相关性和吸引力的内容。</w:t>
      </w:r>
    </w:p>
    <w:p w14:paraId="38A58EDD">
      <w:pPr>
        <w:ind w:right="420"/>
        <w:jc w:val="left"/>
        <w:rPr>
          <w:rFonts w:hint="eastAsia"/>
          <w:b/>
          <w:bCs/>
          <w:color w:val="000000"/>
          <w:szCs w:val="21"/>
          <w:lang w:val="en-US" w:eastAsia="zh-CN"/>
        </w:rPr>
      </w:pPr>
    </w:p>
    <w:p w14:paraId="0BA05478">
      <w:pPr>
        <w:ind w:right="420" w:firstLine="422" w:firstLineChars="200"/>
        <w:jc w:val="left"/>
        <w:rPr>
          <w:rFonts w:hint="eastAsia"/>
          <w:b w:val="0"/>
          <w:bCs w:val="0"/>
          <w:color w:val="000000"/>
          <w:szCs w:val="21"/>
          <w:lang w:val="en-US" w:eastAsia="zh-CN"/>
        </w:rPr>
      </w:pPr>
      <w:r>
        <w:rPr>
          <w:rFonts w:hint="eastAsia"/>
          <w:b/>
          <w:bCs/>
          <w:color w:val="000000"/>
          <w:szCs w:val="21"/>
          <w:lang w:val="en-US" w:eastAsia="zh-CN"/>
        </w:rPr>
        <w:t>约瑟夫·阿贝尔博士（Dr. Joseph Abel）</w:t>
      </w:r>
      <w:r>
        <w:rPr>
          <w:rFonts w:hint="eastAsia"/>
          <w:b w:val="0"/>
          <w:bCs w:val="0"/>
          <w:color w:val="000000"/>
          <w:szCs w:val="21"/>
          <w:lang w:val="en-US" w:eastAsia="zh-CN"/>
        </w:rPr>
        <w:t>是国家航空航天博物馆航空部门的策展人，负责管理博物馆与工业和工程相关的文物收藏。他的研究考察了美国劳动人民和工会的历史，特别关注飞机制造业。</w:t>
      </w:r>
    </w:p>
    <w:p w14:paraId="432C6F9B">
      <w:pPr>
        <w:ind w:right="420"/>
        <w:jc w:val="left"/>
        <w:rPr>
          <w:rFonts w:hint="eastAsia"/>
          <w:b/>
          <w:bCs/>
          <w:color w:val="000000"/>
          <w:szCs w:val="21"/>
          <w:lang w:val="en-US" w:eastAsia="zh-CN"/>
        </w:rPr>
      </w:pPr>
    </w:p>
    <w:p w14:paraId="26744473">
      <w:pPr>
        <w:ind w:right="420" w:firstLine="422" w:firstLineChars="200"/>
        <w:jc w:val="left"/>
        <w:rPr>
          <w:rFonts w:hint="default"/>
          <w:b/>
          <w:bCs/>
          <w:color w:val="000000"/>
          <w:szCs w:val="21"/>
          <w:lang w:val="en-US" w:eastAsia="zh-CN"/>
        </w:rPr>
      </w:pPr>
      <w:r>
        <w:rPr>
          <w:rFonts w:hint="eastAsia"/>
          <w:b/>
          <w:bCs/>
          <w:color w:val="000000"/>
          <w:szCs w:val="21"/>
          <w:lang w:val="en-US" w:eastAsia="zh-CN"/>
        </w:rPr>
        <w:t>詹妮弗·勒瓦瑟博士（Dr. Jennifer Levasseur）</w:t>
      </w:r>
      <w:r>
        <w:rPr>
          <w:rFonts w:hint="eastAsia"/>
          <w:b w:val="0"/>
          <w:bCs w:val="0"/>
          <w:color w:val="000000"/>
          <w:szCs w:val="21"/>
          <w:lang w:val="en-US" w:eastAsia="zh-CN"/>
        </w:rPr>
        <w:t>是国家航空航天博物馆太空历史部门的策展人，负责管理博物馆与航天飞机、国际空间站宇航员相机和计时码表相关的文物收藏。她的研究包括宇航员摄影的文化影响，以及宇航员生活的物质文化如何帮助我们与他们在太空中的经历建立联系。</w:t>
      </w:r>
    </w:p>
    <w:p w14:paraId="358D395B">
      <w:pPr>
        <w:ind w:right="420"/>
        <w:jc w:val="left"/>
        <w:rPr>
          <w:rFonts w:hint="default"/>
          <w:b/>
          <w:bCs/>
          <w:color w:val="000000"/>
          <w:szCs w:val="21"/>
          <w:lang w:val="en-US" w:eastAsia="zh-CN"/>
        </w:rPr>
      </w:pPr>
    </w:p>
    <w:p w14:paraId="3236DF8A">
      <w:pPr>
        <w:ind w:right="420"/>
        <w:jc w:val="left"/>
        <w:rPr>
          <w:rFonts w:hint="eastAsia"/>
          <w:b/>
          <w:bCs/>
          <w:color w:val="000000"/>
          <w:szCs w:val="21"/>
          <w:lang w:val="en-US" w:eastAsia="zh-CN"/>
        </w:rPr>
      </w:pPr>
      <w:r>
        <w:rPr>
          <w:rFonts w:hint="eastAsia"/>
          <w:b/>
          <w:bCs/>
          <w:color w:val="000000"/>
          <w:szCs w:val="21"/>
          <w:lang w:val="en-US" w:eastAsia="zh-CN"/>
        </w:rPr>
        <w:t>内页展示：</w:t>
      </w:r>
    </w:p>
    <w:p w14:paraId="34D409FD">
      <w:pPr>
        <w:ind w:right="420"/>
        <w:jc w:val="left"/>
        <w:rPr>
          <w:rFonts w:hint="default"/>
          <w:b/>
          <w:bCs/>
          <w:color w:val="000000"/>
          <w:szCs w:val="21"/>
          <w:lang w:val="en-US" w:eastAsia="zh-CN"/>
        </w:rPr>
      </w:pPr>
      <w:r>
        <w:rPr>
          <w:rFonts w:hint="default"/>
          <w:b/>
          <w:bCs/>
          <w:color w:val="000000"/>
          <w:szCs w:val="21"/>
          <w:lang w:val="en-US" w:eastAsia="zh-CN"/>
        </w:rPr>
        <w:drawing>
          <wp:inline distT="0" distB="0" distL="114300" distR="114300">
            <wp:extent cx="5398135" cy="1844675"/>
            <wp:effectExtent l="0" t="0" r="12065" b="14605"/>
            <wp:docPr id="4" name="图片 4" descr="屏幕截图 2026-07-13 15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屏幕截图 2026-07-13 155741"/>
                    <pic:cNvPicPr>
                      <a:picLocks noChangeAspect="1"/>
                    </pic:cNvPicPr>
                  </pic:nvPicPr>
                  <pic:blipFill>
                    <a:blip r:embed="rId7"/>
                    <a:stretch>
                      <a:fillRect/>
                    </a:stretch>
                  </pic:blipFill>
                  <pic:spPr>
                    <a:xfrm>
                      <a:off x="0" y="0"/>
                      <a:ext cx="5398135" cy="1844675"/>
                    </a:xfrm>
                    <a:prstGeom prst="rect">
                      <a:avLst/>
                    </a:prstGeom>
                  </pic:spPr>
                </pic:pic>
              </a:graphicData>
            </a:graphic>
          </wp:inline>
        </w:drawing>
      </w:r>
    </w:p>
    <w:p w14:paraId="0F2DA47E">
      <w:pPr>
        <w:ind w:right="420"/>
        <w:jc w:val="left"/>
        <w:rPr>
          <w:rFonts w:hint="default"/>
          <w:b/>
          <w:bCs/>
          <w:color w:val="000000"/>
          <w:szCs w:val="21"/>
          <w:lang w:val="en-US" w:eastAsia="zh-CN"/>
        </w:rPr>
      </w:pPr>
      <w:r>
        <w:rPr>
          <w:rFonts w:hint="default"/>
          <w:b/>
          <w:bCs/>
          <w:color w:val="000000"/>
          <w:szCs w:val="21"/>
          <w:lang w:val="en-US" w:eastAsia="zh-CN"/>
        </w:rPr>
        <w:drawing>
          <wp:inline distT="0" distB="0" distL="114300" distR="114300">
            <wp:extent cx="5396865" cy="1826895"/>
            <wp:effectExtent l="0" t="0" r="13335" b="1905"/>
            <wp:docPr id="5" name="图片 5" descr="屏幕截图 2026-07-13 15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屏幕截图 2026-07-13 155805"/>
                    <pic:cNvPicPr>
                      <a:picLocks noChangeAspect="1"/>
                    </pic:cNvPicPr>
                  </pic:nvPicPr>
                  <pic:blipFill>
                    <a:blip r:embed="rId8"/>
                    <a:stretch>
                      <a:fillRect/>
                    </a:stretch>
                  </pic:blipFill>
                  <pic:spPr>
                    <a:xfrm>
                      <a:off x="0" y="0"/>
                      <a:ext cx="5396865" cy="1826895"/>
                    </a:xfrm>
                    <a:prstGeom prst="rect">
                      <a:avLst/>
                    </a:prstGeom>
                  </pic:spPr>
                </pic:pic>
              </a:graphicData>
            </a:graphic>
          </wp:inline>
        </w:drawing>
      </w:r>
    </w:p>
    <w:p w14:paraId="679E18C7">
      <w:pPr>
        <w:shd w:val="clear" w:color="auto" w:fill="FFFFFF"/>
        <w:rPr>
          <w:rFonts w:hint="eastAsia" w:ascii="Arial Unicode MS" w:hAnsi="Arial Unicode MS" w:cs="Verdana"/>
          <w:b/>
          <w:bCs/>
          <w:color w:val="000000"/>
        </w:rPr>
      </w:pPr>
    </w:p>
    <w:p w14:paraId="3F9CD95A">
      <w:pPr>
        <w:shd w:val="clear" w:color="auto" w:fill="FFFFFF"/>
        <w:rPr>
          <w:rFonts w:hint="eastAsia" w:ascii="Arial Unicode MS" w:hAnsi="Arial Unicode MS" w:cs="Verdana"/>
          <w:b/>
          <w:bCs/>
          <w:color w:val="000000"/>
        </w:rPr>
      </w:pPr>
    </w:p>
    <w:p w14:paraId="2A004454">
      <w:pPr>
        <w:shd w:val="clear" w:color="auto" w:fill="FFFFFF"/>
        <w:rPr>
          <w:rFonts w:hint="eastAsia" w:ascii="Arial Unicode MS" w:hAnsi="Arial Unicode MS" w:cs="Verdana"/>
          <w:b/>
          <w:bCs/>
          <w:color w:val="000000"/>
        </w:rPr>
      </w:pPr>
    </w:p>
    <w:p w14:paraId="6438CF80">
      <w:pPr>
        <w:shd w:val="clear" w:color="auto" w:fill="FFFFFF"/>
        <w:rPr>
          <w:rFonts w:ascii="Verdana" w:hAnsi="Verdana" w:cs="Verdana"/>
          <w:color w:val="000000"/>
          <w:kern w:val="0"/>
          <w:sz w:val="24"/>
        </w:rPr>
      </w:pPr>
      <w:r>
        <w:rPr>
          <w:rFonts w:hint="eastAsia" w:ascii="Arial Unicode MS" w:hAnsi="Arial Unicode MS" w:cs="Verdana"/>
          <w:b/>
          <w:bCs/>
          <w:color w:val="000000"/>
        </w:rPr>
        <w:t>感谢您的阅读！</w:t>
      </w:r>
    </w:p>
    <w:p w14:paraId="726C3A88">
      <w:pPr>
        <w:shd w:val="clear" w:color="auto" w:fill="FFFFFF"/>
        <w:rPr>
          <w:rFonts w:ascii="Verdana" w:hAnsi="Verdana" w:cs="Verdana"/>
          <w:color w:val="000000"/>
        </w:rPr>
      </w:pPr>
      <w:r>
        <w:rPr>
          <w:rFonts w:hint="eastAsia" w:ascii="Arial Unicode MS" w:hAnsi="Arial Unicode MS" w:cs="Verdana"/>
          <w:b/>
          <w:bCs/>
          <w:color w:val="000000"/>
        </w:rPr>
        <w:t>请将反馈信息发至：</w:t>
      </w:r>
      <w:r>
        <w:rPr>
          <w:rFonts w:hint="eastAsia" w:ascii="宋体" w:hAnsi="宋体" w:cs="宋体"/>
          <w:b/>
          <w:bCs/>
          <w:color w:val="000000"/>
        </w:rPr>
        <w:t>版权负责人</w:t>
      </w:r>
    </w:p>
    <w:p w14:paraId="390CC202">
      <w:pPr>
        <w:shd w:val="clear" w:color="auto" w:fill="FFFFFF"/>
        <w:rPr>
          <w:rFonts w:hint="default" w:ascii="Times New Roman" w:hAnsi="Times New Roman" w:cs="Times New Roman"/>
          <w:color w:val="000000"/>
        </w:rPr>
      </w:pPr>
      <w:r>
        <w:rPr>
          <w:rFonts w:hint="default" w:ascii="Times New Roman" w:hAnsi="Times New Roman" w:cs="Times New Roman"/>
          <w:b/>
          <w:bCs/>
          <w:color w:val="000000"/>
        </w:rPr>
        <w:t>Email</w:t>
      </w:r>
      <w:r>
        <w:rPr>
          <w:rFonts w:hint="default" w:ascii="Times New Roman" w:hAnsi="Times New Roman" w:cs="Times New Roman"/>
          <w:color w:val="000000"/>
        </w:rPr>
        <w:t>：</w:t>
      </w:r>
      <w:r>
        <w:rPr>
          <w:rFonts w:hint="default" w:ascii="Times New Roman" w:hAnsi="Times New Roman" w:cs="Times New Roman"/>
          <w:b/>
          <w:bCs/>
          <w:color w:val="000000"/>
        </w:rPr>
        <w:fldChar w:fldCharType="begin"/>
      </w:r>
      <w:r>
        <w:rPr>
          <w:rFonts w:hint="default" w:ascii="Times New Roman" w:hAnsi="Times New Roman" w:cs="Times New Roman"/>
          <w:b/>
          <w:bCs/>
          <w:color w:val="000000"/>
        </w:rPr>
        <w:instrText xml:space="preserve"> HYPERLINK "mailto:Rights@nurnberg.com.cn" </w:instrText>
      </w:r>
      <w:r>
        <w:rPr>
          <w:rFonts w:hint="default" w:ascii="Times New Roman" w:hAnsi="Times New Roman" w:cs="Times New Roman"/>
          <w:b/>
          <w:bCs/>
          <w:color w:val="000000"/>
        </w:rPr>
        <w:fldChar w:fldCharType="separate"/>
      </w:r>
      <w:r>
        <w:rPr>
          <w:rStyle w:val="12"/>
          <w:rFonts w:hint="default" w:ascii="Times New Roman" w:hAnsi="Times New Roman" w:cs="Times New Roman"/>
          <w:b/>
          <w:bCs/>
        </w:rPr>
        <w:t>Rights@nurnberg.com.cn</w:t>
      </w:r>
      <w:r>
        <w:rPr>
          <w:rFonts w:hint="default" w:ascii="Times New Roman" w:hAnsi="Times New Roman" w:cs="Times New Roman"/>
          <w:b/>
          <w:bCs/>
          <w:color w:val="000000"/>
        </w:rPr>
        <w:fldChar w:fldCharType="end"/>
      </w:r>
    </w:p>
    <w:p w14:paraId="36F63347">
      <w:pPr>
        <w:shd w:val="clear" w:color="auto" w:fill="FFFFFF"/>
        <w:rPr>
          <w:rFonts w:hint="default" w:ascii="Times New Roman" w:hAnsi="Times New Roman" w:cs="Times New Roman"/>
          <w:color w:val="000000"/>
        </w:rPr>
      </w:pPr>
      <w:r>
        <w:rPr>
          <w:rFonts w:hint="default" w:ascii="Times New Roman" w:hAnsi="Times New Roman" w:cs="Times New Roman"/>
          <w:color w:val="000000"/>
        </w:rPr>
        <w:t>安德鲁·纳伯格联合国际有限公司北京代表处</w:t>
      </w:r>
    </w:p>
    <w:p w14:paraId="023155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北京市海淀区中关村大街甲59号中国人民大学文化大厦1705室, 邮编：100872</w:t>
      </w:r>
    </w:p>
    <w:p w14:paraId="42BB5664">
      <w:pPr>
        <w:shd w:val="clear" w:color="auto" w:fill="FFFFFF"/>
        <w:rPr>
          <w:rFonts w:hint="default" w:ascii="Times New Roman" w:hAnsi="Times New Roman" w:cs="Times New Roman"/>
          <w:color w:val="000000"/>
        </w:rPr>
      </w:pPr>
      <w:r>
        <w:rPr>
          <w:rFonts w:hint="default" w:ascii="Times New Roman" w:hAnsi="Times New Roman" w:cs="Times New Roman"/>
          <w:color w:val="000000"/>
        </w:rPr>
        <w:t>电话：010-82504106, 传真：010-82504200</w:t>
      </w:r>
    </w:p>
    <w:p w14:paraId="2043E1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公司网址：</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w:t>
      </w:r>
      <w:r>
        <w:rPr>
          <w:rFonts w:hint="default" w:ascii="Times New Roman" w:hAnsi="Times New Roman" w:cs="Times New Roman"/>
          <w:color w:val="000000"/>
        </w:rPr>
        <w:fldChar w:fldCharType="end"/>
      </w:r>
    </w:p>
    <w:p w14:paraId="767983D5">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书目下载：</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"http://www.nurnberg.com.cn/booklist_zh/list.aspx"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http://www.nurnberg.com.cn/booklist_zh/list.aspx</w:t>
      </w:r>
      <w:r>
        <w:rPr>
          <w:rFonts w:hint="default" w:ascii="Times New Roman" w:hAnsi="Times New Roman" w:cs="Times New Roman"/>
          <w:color w:val="000000"/>
        </w:rPr>
        <w:fldChar w:fldCharType="end"/>
      </w:r>
    </w:p>
    <w:p w14:paraId="49212C4E">
      <w:pPr>
        <w:shd w:val="clear" w:color="auto" w:fill="FFFFFF"/>
        <w:rPr>
          <w:rFonts w:hint="default" w:ascii="Times New Roman" w:hAnsi="Times New Roman" w:cs="Times New Roman"/>
          <w:color w:val="000000"/>
        </w:rPr>
      </w:pPr>
      <w:r>
        <w:rPr>
          <w:rFonts w:hint="default" w:ascii="Times New Roman" w:hAnsi="Times New Roman" w:cs="Times New Roman"/>
          <w:color w:val="000000"/>
        </w:rPr>
        <w:t>书讯浏览：</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"http://www.nurnberg.com.cn/book/book.aspx"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http://www.nurnberg.com.cn/book/book.aspx</w:t>
      </w:r>
      <w:r>
        <w:rPr>
          <w:rFonts w:hint="default" w:ascii="Times New Roman" w:hAnsi="Times New Roman" w:cs="Times New Roman"/>
          <w:color w:val="000000"/>
        </w:rPr>
        <w:fldChar w:fldCharType="end"/>
      </w:r>
    </w:p>
    <w:p w14:paraId="66EDDCF3">
      <w:pPr>
        <w:shd w:val="clear" w:color="auto" w:fill="FFFFFF"/>
        <w:rPr>
          <w:rFonts w:hint="default" w:ascii="Times New Roman" w:hAnsi="Times New Roman" w:cs="Times New Roman"/>
          <w:color w:val="000000"/>
        </w:rPr>
      </w:pPr>
      <w:r>
        <w:rPr>
          <w:rFonts w:hint="default" w:ascii="Times New Roman" w:hAnsi="Times New Roman" w:cs="Times New Roman"/>
          <w:color w:val="000000"/>
        </w:rPr>
        <w:t>视频推荐：</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"http://www.nurnberg.com.cn/video/video.aspx"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http://www.nurnberg.com.cn/video/video.aspx</w:t>
      </w:r>
      <w:r>
        <w:rPr>
          <w:rFonts w:hint="default" w:ascii="Times New Roman" w:hAnsi="Times New Roman" w:cs="Times New Roman"/>
          <w:color w:val="000000"/>
        </w:rPr>
        <w:fldChar w:fldCharType="end"/>
      </w:r>
    </w:p>
    <w:p w14:paraId="7CDFD455">
      <w:pPr>
        <w:shd w:val="clear" w:color="auto" w:fill="FFFFFF"/>
        <w:rPr>
          <w:rFonts w:hint="default" w:ascii="Times New Roman" w:hAnsi="Times New Roman" w:cs="Times New Roman"/>
          <w:color w:val="000000"/>
        </w:rPr>
      </w:pPr>
      <w:r>
        <w:rPr>
          <w:rFonts w:hint="default" w:ascii="Times New Roman" w:hAnsi="Times New Roman" w:cs="Times New Roman"/>
          <w:color w:val="000000"/>
        </w:rPr>
        <w:t>豆瓣小站：</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"http://site.douban.com/110577/" </w:instrText>
      </w:r>
      <w:r>
        <w:rPr>
          <w:rFonts w:hint="default" w:ascii="Times New Roman" w:hAnsi="Times New Roman" w:cs="Times New Roman"/>
          <w:color w:val="000000"/>
        </w:rPr>
        <w:fldChar w:fldCharType="separate"/>
      </w:r>
      <w:r>
        <w:rPr>
          <w:rStyle w:val="12"/>
          <w:rFonts w:hint="default" w:ascii="Times New Roman" w:hAnsi="Times New Roman" w:cs="Times New Roman"/>
        </w:rPr>
        <w:t>http://site.douban.com/110577/</w:t>
      </w:r>
      <w:r>
        <w:rPr>
          <w:rFonts w:hint="default" w:ascii="Times New Roman" w:hAnsi="Times New Roman" w:cs="Times New Roman"/>
          <w:color w:val="000000"/>
        </w:rPr>
        <w:fldChar w:fldCharType="end"/>
      </w:r>
    </w:p>
    <w:p w14:paraId="25A2CAC3">
      <w:pPr>
        <w:shd w:val="clear" w:color="auto" w:fill="FFFFFF"/>
        <w:rPr>
          <w:rFonts w:hint="default" w:ascii="Times New Roman" w:hAnsi="Times New Roman" w:cs="Times New Roman"/>
          <w:color w:val="000000"/>
        </w:rPr>
      </w:pPr>
      <w:r>
        <w:rPr>
          <w:rFonts w:hint="default" w:ascii="Times New Roman" w:hAnsi="Times New Roman" w:cs="Times New Roman"/>
          <w:color w:val="000000"/>
          <w:shd w:val="clear" w:color="auto" w:fill="FFFFFF"/>
        </w:rPr>
        <w:t>新浪微博：</w:t>
      </w:r>
      <w:r>
        <w:rPr>
          <w:rFonts w:hint="default" w:ascii="Times New Roman" w:hAnsi="Times New Roman" w:cs="Times New Roman"/>
          <w:color w:val="000000"/>
        </w:rPr>
        <w:fldChar w:fldCharType="begin"/>
      </w:r>
      <w:r>
        <w:rPr>
          <w:rFonts w:hint="default" w:ascii="Times New Roman" w:hAnsi="Times New Roman" w:cs="Times New Roman"/>
          <w:color w:val="000000"/>
        </w:rPr>
        <w:instrText xml:space="preserve"> HYPERLINK "https://weibo.com/1877653117/profile?topnav=1&amp;wvr=6" </w:instrText>
      </w:r>
      <w:r>
        <w:rPr>
          <w:rFonts w:hint="default" w:ascii="Times New Roman" w:hAnsi="Times New Roman" w:cs="Times New Roman"/>
          <w:color w:val="000000"/>
        </w:rPr>
        <w:fldChar w:fldCharType="separate"/>
      </w:r>
      <w:r>
        <w:rPr>
          <w:rStyle w:val="12"/>
          <w:rFonts w:hint="default" w:ascii="Times New Roman" w:hAnsi="Times New Roman" w:cs="Times New Roman"/>
          <w:shd w:val="clear" w:color="auto" w:fill="FFFFFF"/>
        </w:rPr>
        <w:t>安德鲁纳伯格公司的微博_微博 (weibo.com)</w:t>
      </w:r>
      <w:r>
        <w:rPr>
          <w:rFonts w:hint="default" w:ascii="Times New Roman" w:hAnsi="Times New Roman" w:cs="Times New Roman"/>
          <w:color w:val="000000"/>
        </w:rPr>
        <w:fldChar w:fldCharType="end"/>
      </w:r>
    </w:p>
    <w:p w14:paraId="38714D9C">
      <w:pPr>
        <w:shd w:val="clear" w:color="auto" w:fill="FFFFFF"/>
        <w:rPr>
          <w:rFonts w:hint="default" w:ascii="Times New Roman" w:hAnsi="Times New Roman" w:cs="Times New Roman"/>
          <w:color w:val="000000"/>
        </w:rPr>
      </w:pPr>
      <w:r>
        <w:rPr>
          <w:rFonts w:hint="default" w:ascii="Times New Roman" w:hAnsi="Times New Roman" w:cs="Times New Roman"/>
          <w:color w:val="000000"/>
        </w:rPr>
        <w:t>微信订阅号：ANABJ2002</w:t>
      </w:r>
    </w:p>
    <w:p w14:paraId="308CBB92">
      <w:pPr>
        <w:widowControl/>
        <w:jc w:val="left"/>
        <w:rPr>
          <w:rFonts w:hint="eastAsia" w:ascii="@宋体" w:hAnsi="@宋体" w:cs="@宋体"/>
          <w:color w:val="000000"/>
        </w:rPr>
      </w:pPr>
      <w:r>
        <w:rPr>
          <w:rFonts w:ascii="@宋体" w:hAnsi="@宋体" w:cs="@宋体"/>
          <w:color w:val="000000"/>
        </w:rPr>
        <w:drawing>
          <wp:inline distT="0" distB="0" distL="114300" distR="114300">
            <wp:extent cx="809625" cy="876300"/>
            <wp:effectExtent l="0" t="0" r="13335" b="7620"/>
            <wp:docPr id="2"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nsertPic_8716(05-30-10-19-45)"/>
                    <pic:cNvPicPr>
                      <a:picLocks noChangeAspect="1"/>
                    </pic:cNvPicPr>
                  </pic:nvPicPr>
                  <pic:blipFill>
                    <a:blip r:embed="rId9"/>
                    <a:stretch>
                      <a:fillRect/>
                    </a:stretch>
                  </pic:blipFill>
                  <pic:spPr>
                    <a:xfrm>
                      <a:off x="0" y="0"/>
                      <a:ext cx="809625" cy="876300"/>
                    </a:xfrm>
                    <a:prstGeom prst="rect">
                      <a:avLst/>
                    </a:prstGeom>
                    <a:noFill/>
                    <a:ln>
                      <a:noFill/>
                    </a:ln>
                  </pic:spPr>
                </pic:pic>
              </a:graphicData>
            </a:graphic>
          </wp:inline>
        </w:drawing>
      </w:r>
    </w:p>
    <w:sectPr>
      <w:headerReference r:id="rId3" w:type="default"/>
      <w:footerReference r:id="rId4" w:type="default"/>
      <w:pgSz w:w="11906" w:h="16838"/>
      <w:pgMar w:top="1304" w:right="1701" w:bottom="130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panose1 w:val="020B0604020202020204"/>
    <w:charset w:val="86"/>
    <w:family w:val="roman"/>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宋体">
    <w:panose1 w:val="02010600030101010101"/>
    <w:charset w:val="86"/>
    <w:family w:val="auto"/>
    <w:pitch w:val="default"/>
    <w:sig w:usb0="000002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E8454">
    <w:pPr>
      <w:pBdr>
        <w:bottom w:val="single" w:color="auto" w:sz="6" w:space="1"/>
      </w:pBdr>
      <w:jc w:val="center"/>
      <w:rPr>
        <w:rFonts w:hint="eastAsia" w:ascii="方正姚体" w:eastAsia="方正姚体"/>
        <w:sz w:val="18"/>
      </w:rPr>
    </w:pPr>
  </w:p>
  <w:p w14:paraId="2DA7D7F2">
    <w:pPr>
      <w:jc w:val="center"/>
      <w:rPr>
        <w:rFonts w:hint="eastAsia" w:ascii="方正姚体" w:eastAsia="方正姚体"/>
        <w:sz w:val="18"/>
      </w:rPr>
    </w:pPr>
  </w:p>
  <w:p w14:paraId="45D2B2F1">
    <w:pPr>
      <w:jc w:val="center"/>
      <w:rPr>
        <w:rFonts w:hint="eastAsia" w:ascii="方正姚体" w:hAnsi="华文仿宋" w:eastAsia="方正姚体"/>
        <w:sz w:val="18"/>
        <w:szCs w:val="18"/>
      </w:rPr>
    </w:pPr>
    <w:r>
      <w:rPr>
        <w:rFonts w:hint="eastAsia" w:ascii="方正姚体" w:hAnsi="华文仿宋" w:eastAsia="方正姚体"/>
        <w:sz w:val="18"/>
        <w:szCs w:val="18"/>
      </w:rPr>
      <w:t>地址：北京市海淀区中关村大街甲59号中国人民大学文化大厦1705室，邮编：100872</w:t>
    </w:r>
  </w:p>
  <w:p w14:paraId="31F764C8">
    <w:pPr>
      <w:jc w:val="center"/>
      <w:rPr>
        <w:rFonts w:hint="eastAsia" w:ascii="方正姚体" w:hAnsi="华文仿宋" w:eastAsia="方正姚体"/>
        <w:sz w:val="18"/>
        <w:szCs w:val="18"/>
      </w:rPr>
    </w:pPr>
    <w:r>
      <w:rPr>
        <w:rFonts w:hint="eastAsia" w:ascii="方正姚体" w:hAnsi="华文仿宋" w:eastAsia="方正姚体"/>
        <w:sz w:val="18"/>
        <w:szCs w:val="18"/>
      </w:rPr>
      <w:t>电话：82504106，传真：010-82504200</w:t>
    </w:r>
  </w:p>
  <w:p w14:paraId="22CD20E9">
    <w:pPr>
      <w:jc w:val="center"/>
      <w:rPr>
        <w:rFonts w:hint="eastAsia" w:ascii="方正姚体" w:hAnsi="华文仿宋" w:eastAsia="方正姚体"/>
        <w:sz w:val="18"/>
        <w:szCs w:val="18"/>
      </w:rPr>
    </w:pPr>
    <w:r>
      <w:rPr>
        <w:rFonts w:hint="eastAsia" w:ascii="方正姚体" w:hAnsi="华文仿宋" w:eastAsia="方正姚体"/>
        <w:sz w:val="18"/>
        <w:szCs w:val="18"/>
      </w:rPr>
      <w:t>网址：</w:t>
    </w:r>
    <w:r>
      <w:rPr>
        <w:rFonts w:hint="eastAsia" w:ascii="方正姚体" w:hAnsi="华文仿宋" w:eastAsia="方正姚体"/>
        <w:sz w:val="18"/>
        <w:szCs w:val="18"/>
      </w:rPr>
      <w:fldChar w:fldCharType="begin"/>
    </w:r>
    <w:r>
      <w:rPr>
        <w:rFonts w:hint="eastAsia" w:ascii="方正姚体" w:hAnsi="华文仿宋" w:eastAsia="方正姚体"/>
        <w:sz w:val="18"/>
        <w:szCs w:val="18"/>
      </w:rPr>
      <w:instrText xml:space="preserve"> HYPERLINK "http://www.nurnberg.com.cn" </w:instrText>
    </w:r>
    <w:r>
      <w:rPr>
        <w:rFonts w:hint="eastAsia" w:ascii="方正姚体" w:hAnsi="华文仿宋" w:eastAsia="方正姚体"/>
        <w:sz w:val="18"/>
        <w:szCs w:val="18"/>
      </w:rPr>
      <w:fldChar w:fldCharType="separate"/>
    </w:r>
    <w:r>
      <w:rPr>
        <w:rStyle w:val="12"/>
        <w:rFonts w:hint="eastAsia" w:ascii="方正姚体" w:hAnsi="华文仿宋" w:eastAsia="方正姚体"/>
        <w:sz w:val="18"/>
        <w:szCs w:val="18"/>
      </w:rPr>
      <w:t>www.nurnberg.com.cn</w:t>
    </w:r>
    <w:r>
      <w:rPr>
        <w:rFonts w:hint="eastAsia" w:ascii="方正姚体" w:hAnsi="华文仿宋" w:eastAsia="方正姚体"/>
        <w:sz w:val="18"/>
        <w:szCs w:val="18"/>
      </w:rPr>
      <w:fldChar w:fldCharType="end"/>
    </w:r>
  </w:p>
  <w:p w14:paraId="1ACBF5C7">
    <w:pPr>
      <w:pStyle w:val="4"/>
      <w:jc w:val="center"/>
      <w:rPr>
        <w:rFonts w:hint="eastAsia" w:eastAsia="方正姚体"/>
      </w:rPr>
    </w:pPr>
  </w:p>
  <w:p w14:paraId="65E35654">
    <w:pPr>
      <w:pStyle w:val="4"/>
      <w:jc w:val="center"/>
      <w:rPr>
        <w:rFonts w:hint="eastAsia"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1</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479C9">
    <w:pPr>
      <w:jc w:val="right"/>
      <w:rPr>
        <w:rFonts w:hint="eastAsia"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58140" cy="331470"/>
          <wp:effectExtent l="0" t="0" r="7620" b="3810"/>
          <wp:wrapSquare wrapText="bothSides"/>
          <wp:docPr id="3"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公司logo（新北京黑色）"/>
                  <pic:cNvPicPr>
                    <a:picLocks noChangeAspect="1"/>
                  </pic:cNvPicPr>
                </pic:nvPicPr>
                <pic:blipFill>
                  <a:blip r:embed="rId1"/>
                  <a:stretch>
                    <a:fillRect/>
                  </a:stretch>
                </pic:blipFill>
                <pic:spPr>
                  <a:xfrm>
                    <a:off x="0" y="0"/>
                    <a:ext cx="358140" cy="331470"/>
                  </a:xfrm>
                  <a:prstGeom prst="rect">
                    <a:avLst/>
                  </a:prstGeom>
                  <a:noFill/>
                  <a:ln>
                    <a:noFill/>
                  </a:ln>
                </pic:spPr>
              </pic:pic>
            </a:graphicData>
          </a:graphic>
        </wp:anchor>
      </w:drawing>
    </w:r>
  </w:p>
  <w:p w14:paraId="2FCD0E89">
    <w:pPr>
      <w:pStyle w:val="5"/>
      <w:rPr>
        <w:rFonts w:eastAsia="方正姚体"/>
        <w:b/>
        <w:bCs/>
      </w:rPr>
    </w:pPr>
    <w:r>
      <w:rPr>
        <w:rFonts w:hint="eastAsia"/>
      </w:rPr>
      <w:t xml:space="preserve">                                          </w:t>
    </w:r>
    <w:r>
      <w:rPr>
        <w:rFonts w:hint="eastAsia" w:eastAsia="方正姚体"/>
      </w:rPr>
      <w:t xml:space="preserve">         英国安德鲁·纳伯格联合国际有限公司北京代表处    </w:t>
    </w:r>
    <w:r>
      <w:rPr>
        <w:rFonts w:hint="eastAsia" w:eastAsia="方正姚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E7B737"/>
    <w:multiLevelType w:val="singleLevel"/>
    <w:tmpl w:val="15E7B737"/>
    <w:lvl w:ilvl="0" w:tentative="0">
      <w:start w:val="1"/>
      <w:numFmt w:val="bullet"/>
      <w:lvlText w:val=""/>
      <w:lvlJc w:val="left"/>
      <w:pPr>
        <w:ind w:left="420" w:hanging="420"/>
      </w:pPr>
      <w:rPr>
        <w:rFonts w:hint="default" w:ascii="Wingdings" w:hAnsi="Wingdings"/>
      </w:rPr>
    </w:lvl>
  </w:abstractNum>
  <w:abstractNum w:abstractNumId="1">
    <w:nsid w:val="59002BD0"/>
    <w:multiLevelType w:val="multilevel"/>
    <w:tmpl w:val="59002BD0"/>
    <w:lvl w:ilvl="0" w:tentative="0">
      <w:start w:val="1"/>
      <w:numFmt w:val="bullet"/>
      <w:pStyle w:val="16"/>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0NmNjNDkzOWI5Mzc4MTBhMDhmODU5YTY3NWNlNWYifQ=="/>
  </w:docVars>
  <w:rsids>
    <w:rsidRoot w:val="00C86C59"/>
    <w:rsid w:val="00004403"/>
    <w:rsid w:val="0000539C"/>
    <w:rsid w:val="00007512"/>
    <w:rsid w:val="0000790A"/>
    <w:rsid w:val="00007A4B"/>
    <w:rsid w:val="000107FE"/>
    <w:rsid w:val="000156C9"/>
    <w:rsid w:val="00020C2F"/>
    <w:rsid w:val="00022CF0"/>
    <w:rsid w:val="000320FF"/>
    <w:rsid w:val="00033CAB"/>
    <w:rsid w:val="0004270B"/>
    <w:rsid w:val="000428E1"/>
    <w:rsid w:val="0004748D"/>
    <w:rsid w:val="00064035"/>
    <w:rsid w:val="000730CB"/>
    <w:rsid w:val="00073454"/>
    <w:rsid w:val="00076E62"/>
    <w:rsid w:val="00080CAF"/>
    <w:rsid w:val="00085240"/>
    <w:rsid w:val="000865B1"/>
    <w:rsid w:val="000911ED"/>
    <w:rsid w:val="000B05D1"/>
    <w:rsid w:val="000B275D"/>
    <w:rsid w:val="000B3338"/>
    <w:rsid w:val="000B5596"/>
    <w:rsid w:val="000C2EB0"/>
    <w:rsid w:val="000C4196"/>
    <w:rsid w:val="000C4305"/>
    <w:rsid w:val="000D435E"/>
    <w:rsid w:val="000D5B9C"/>
    <w:rsid w:val="000E2488"/>
    <w:rsid w:val="000E2724"/>
    <w:rsid w:val="000E2BAB"/>
    <w:rsid w:val="000E3135"/>
    <w:rsid w:val="000E613E"/>
    <w:rsid w:val="000E65DE"/>
    <w:rsid w:val="000E6D3C"/>
    <w:rsid w:val="000F5F2C"/>
    <w:rsid w:val="000F78D9"/>
    <w:rsid w:val="001029C9"/>
    <w:rsid w:val="00105705"/>
    <w:rsid w:val="00110A4E"/>
    <w:rsid w:val="0011108B"/>
    <w:rsid w:val="001171CD"/>
    <w:rsid w:val="001304FB"/>
    <w:rsid w:val="001310F7"/>
    <w:rsid w:val="001352A5"/>
    <w:rsid w:val="00141952"/>
    <w:rsid w:val="00147DA5"/>
    <w:rsid w:val="001616BB"/>
    <w:rsid w:val="00161968"/>
    <w:rsid w:val="001735B6"/>
    <w:rsid w:val="00173E4E"/>
    <w:rsid w:val="00174B7A"/>
    <w:rsid w:val="001757CB"/>
    <w:rsid w:val="00180643"/>
    <w:rsid w:val="00182EA9"/>
    <w:rsid w:val="00185556"/>
    <w:rsid w:val="001909FF"/>
    <w:rsid w:val="00193994"/>
    <w:rsid w:val="00196F1F"/>
    <w:rsid w:val="001A31EC"/>
    <w:rsid w:val="001A5291"/>
    <w:rsid w:val="001A6489"/>
    <w:rsid w:val="001C18BA"/>
    <w:rsid w:val="001C5B0A"/>
    <w:rsid w:val="001F7287"/>
    <w:rsid w:val="00202219"/>
    <w:rsid w:val="0020714B"/>
    <w:rsid w:val="002102CA"/>
    <w:rsid w:val="00221754"/>
    <w:rsid w:val="002246A0"/>
    <w:rsid w:val="002328F4"/>
    <w:rsid w:val="00234F3D"/>
    <w:rsid w:val="00254BD0"/>
    <w:rsid w:val="00283CA5"/>
    <w:rsid w:val="00285F7D"/>
    <w:rsid w:val="00294BFC"/>
    <w:rsid w:val="002A2F14"/>
    <w:rsid w:val="002B20DE"/>
    <w:rsid w:val="002B2460"/>
    <w:rsid w:val="002B6511"/>
    <w:rsid w:val="002B69B5"/>
    <w:rsid w:val="002C2569"/>
    <w:rsid w:val="002C4A09"/>
    <w:rsid w:val="002C519F"/>
    <w:rsid w:val="002C6E69"/>
    <w:rsid w:val="002C7A8E"/>
    <w:rsid w:val="002D57F1"/>
    <w:rsid w:val="002D5B29"/>
    <w:rsid w:val="002E289E"/>
    <w:rsid w:val="002E40B0"/>
    <w:rsid w:val="002E4B34"/>
    <w:rsid w:val="002E572B"/>
    <w:rsid w:val="002F57E0"/>
    <w:rsid w:val="003021BD"/>
    <w:rsid w:val="003115F6"/>
    <w:rsid w:val="00333736"/>
    <w:rsid w:val="00333982"/>
    <w:rsid w:val="00333E07"/>
    <w:rsid w:val="00334B49"/>
    <w:rsid w:val="00334CF6"/>
    <w:rsid w:val="00337817"/>
    <w:rsid w:val="003433FB"/>
    <w:rsid w:val="0034709C"/>
    <w:rsid w:val="00351AB2"/>
    <w:rsid w:val="00364AFB"/>
    <w:rsid w:val="00370131"/>
    <w:rsid w:val="0038196C"/>
    <w:rsid w:val="00382F22"/>
    <w:rsid w:val="00383200"/>
    <w:rsid w:val="00384319"/>
    <w:rsid w:val="00386300"/>
    <w:rsid w:val="00391DDA"/>
    <w:rsid w:val="00392322"/>
    <w:rsid w:val="003948CD"/>
    <w:rsid w:val="003978FB"/>
    <w:rsid w:val="00397D0F"/>
    <w:rsid w:val="003A442A"/>
    <w:rsid w:val="003A5DFE"/>
    <w:rsid w:val="003B6FAC"/>
    <w:rsid w:val="003E097B"/>
    <w:rsid w:val="00401226"/>
    <w:rsid w:val="00403389"/>
    <w:rsid w:val="004044CB"/>
    <w:rsid w:val="00411929"/>
    <w:rsid w:val="004119B3"/>
    <w:rsid w:val="00432345"/>
    <w:rsid w:val="0043600A"/>
    <w:rsid w:val="00443402"/>
    <w:rsid w:val="00444226"/>
    <w:rsid w:val="00445804"/>
    <w:rsid w:val="00450130"/>
    <w:rsid w:val="004548A8"/>
    <w:rsid w:val="004567A3"/>
    <w:rsid w:val="004568FB"/>
    <w:rsid w:val="004730BE"/>
    <w:rsid w:val="00480154"/>
    <w:rsid w:val="0048062D"/>
    <w:rsid w:val="0049542A"/>
    <w:rsid w:val="004A045D"/>
    <w:rsid w:val="004A0979"/>
    <w:rsid w:val="004A477C"/>
    <w:rsid w:val="004B4862"/>
    <w:rsid w:val="004B5B9C"/>
    <w:rsid w:val="004B7608"/>
    <w:rsid w:val="004B7D4A"/>
    <w:rsid w:val="004C1EFA"/>
    <w:rsid w:val="004D1840"/>
    <w:rsid w:val="004D6797"/>
    <w:rsid w:val="004E1340"/>
    <w:rsid w:val="004E4565"/>
    <w:rsid w:val="004E5694"/>
    <w:rsid w:val="004F04B4"/>
    <w:rsid w:val="004F3D7F"/>
    <w:rsid w:val="004F4FC3"/>
    <w:rsid w:val="00501905"/>
    <w:rsid w:val="005104DE"/>
    <w:rsid w:val="00513C58"/>
    <w:rsid w:val="005262C4"/>
    <w:rsid w:val="00533AC3"/>
    <w:rsid w:val="00537831"/>
    <w:rsid w:val="005412BF"/>
    <w:rsid w:val="005516BB"/>
    <w:rsid w:val="00562DFC"/>
    <w:rsid w:val="00570C6B"/>
    <w:rsid w:val="00583AD1"/>
    <w:rsid w:val="005846A8"/>
    <w:rsid w:val="00585722"/>
    <w:rsid w:val="00597029"/>
    <w:rsid w:val="005A0271"/>
    <w:rsid w:val="005A42FE"/>
    <w:rsid w:val="005B00F7"/>
    <w:rsid w:val="005B7E98"/>
    <w:rsid w:val="005D3ABC"/>
    <w:rsid w:val="005D4D83"/>
    <w:rsid w:val="005E52DE"/>
    <w:rsid w:val="00600E95"/>
    <w:rsid w:val="00602087"/>
    <w:rsid w:val="0060498E"/>
    <w:rsid w:val="006156D4"/>
    <w:rsid w:val="00632D64"/>
    <w:rsid w:val="006330BC"/>
    <w:rsid w:val="00642194"/>
    <w:rsid w:val="0064357C"/>
    <w:rsid w:val="0064548C"/>
    <w:rsid w:val="00646D67"/>
    <w:rsid w:val="00655D73"/>
    <w:rsid w:val="006579E3"/>
    <w:rsid w:val="00662033"/>
    <w:rsid w:val="00666B19"/>
    <w:rsid w:val="00672ACC"/>
    <w:rsid w:val="00682287"/>
    <w:rsid w:val="006902F9"/>
    <w:rsid w:val="006A0C05"/>
    <w:rsid w:val="006A524A"/>
    <w:rsid w:val="006B38EE"/>
    <w:rsid w:val="006E41BF"/>
    <w:rsid w:val="006E465D"/>
    <w:rsid w:val="00702E0E"/>
    <w:rsid w:val="00702E2B"/>
    <w:rsid w:val="0070603A"/>
    <w:rsid w:val="00712A06"/>
    <w:rsid w:val="00720ED8"/>
    <w:rsid w:val="00724FA9"/>
    <w:rsid w:val="00741A95"/>
    <w:rsid w:val="0074317C"/>
    <w:rsid w:val="007440EE"/>
    <w:rsid w:val="00750C21"/>
    <w:rsid w:val="00752F8F"/>
    <w:rsid w:val="007553BB"/>
    <w:rsid w:val="00757985"/>
    <w:rsid w:val="00761D38"/>
    <w:rsid w:val="00770950"/>
    <w:rsid w:val="0079226B"/>
    <w:rsid w:val="007A5DDB"/>
    <w:rsid w:val="007B39D1"/>
    <w:rsid w:val="007B3C20"/>
    <w:rsid w:val="007C24AF"/>
    <w:rsid w:val="007C4665"/>
    <w:rsid w:val="007D2630"/>
    <w:rsid w:val="007D5224"/>
    <w:rsid w:val="007E1C56"/>
    <w:rsid w:val="007E3F9B"/>
    <w:rsid w:val="007F7AAB"/>
    <w:rsid w:val="008059BF"/>
    <w:rsid w:val="00820D16"/>
    <w:rsid w:val="008216B5"/>
    <w:rsid w:val="008249F3"/>
    <w:rsid w:val="00824A5C"/>
    <w:rsid w:val="00831184"/>
    <w:rsid w:val="00850886"/>
    <w:rsid w:val="008561F3"/>
    <w:rsid w:val="00875703"/>
    <w:rsid w:val="00881746"/>
    <w:rsid w:val="00881A01"/>
    <w:rsid w:val="00886796"/>
    <w:rsid w:val="00895D4F"/>
    <w:rsid w:val="00896E11"/>
    <w:rsid w:val="008A0A5A"/>
    <w:rsid w:val="008A54A4"/>
    <w:rsid w:val="008A7FD9"/>
    <w:rsid w:val="008C1393"/>
    <w:rsid w:val="008C4E6C"/>
    <w:rsid w:val="008D38AF"/>
    <w:rsid w:val="008E15C9"/>
    <w:rsid w:val="008E6D75"/>
    <w:rsid w:val="008F2699"/>
    <w:rsid w:val="00902107"/>
    <w:rsid w:val="009107ED"/>
    <w:rsid w:val="00912783"/>
    <w:rsid w:val="00912A47"/>
    <w:rsid w:val="00922CB8"/>
    <w:rsid w:val="00923460"/>
    <w:rsid w:val="00925020"/>
    <w:rsid w:val="00930861"/>
    <w:rsid w:val="00931A61"/>
    <w:rsid w:val="0093486A"/>
    <w:rsid w:val="00936274"/>
    <w:rsid w:val="00945D7B"/>
    <w:rsid w:val="00947857"/>
    <w:rsid w:val="00952920"/>
    <w:rsid w:val="009546B9"/>
    <w:rsid w:val="00956E21"/>
    <w:rsid w:val="00962F70"/>
    <w:rsid w:val="0098379A"/>
    <w:rsid w:val="00992FF0"/>
    <w:rsid w:val="009A401F"/>
    <w:rsid w:val="009B3649"/>
    <w:rsid w:val="009D1456"/>
    <w:rsid w:val="009D73C2"/>
    <w:rsid w:val="009E7E0B"/>
    <w:rsid w:val="009F4190"/>
    <w:rsid w:val="00A05141"/>
    <w:rsid w:val="00A05298"/>
    <w:rsid w:val="00A100B2"/>
    <w:rsid w:val="00A16D8C"/>
    <w:rsid w:val="00A202E2"/>
    <w:rsid w:val="00A267DB"/>
    <w:rsid w:val="00A31DB4"/>
    <w:rsid w:val="00A3363E"/>
    <w:rsid w:val="00A37033"/>
    <w:rsid w:val="00A436FC"/>
    <w:rsid w:val="00A515DE"/>
    <w:rsid w:val="00A55BC1"/>
    <w:rsid w:val="00A65186"/>
    <w:rsid w:val="00A7160A"/>
    <w:rsid w:val="00A73D69"/>
    <w:rsid w:val="00A827AE"/>
    <w:rsid w:val="00A84A89"/>
    <w:rsid w:val="00A85B48"/>
    <w:rsid w:val="00A87579"/>
    <w:rsid w:val="00AA194A"/>
    <w:rsid w:val="00AA3E60"/>
    <w:rsid w:val="00AB14EF"/>
    <w:rsid w:val="00AC3422"/>
    <w:rsid w:val="00AC7FF2"/>
    <w:rsid w:val="00AD5967"/>
    <w:rsid w:val="00AD7F6A"/>
    <w:rsid w:val="00AE4F7B"/>
    <w:rsid w:val="00B06665"/>
    <w:rsid w:val="00B14F35"/>
    <w:rsid w:val="00B30811"/>
    <w:rsid w:val="00B30FF6"/>
    <w:rsid w:val="00B40126"/>
    <w:rsid w:val="00B477BF"/>
    <w:rsid w:val="00B52F70"/>
    <w:rsid w:val="00B6018A"/>
    <w:rsid w:val="00B909C7"/>
    <w:rsid w:val="00BA037E"/>
    <w:rsid w:val="00BA4605"/>
    <w:rsid w:val="00BA4C12"/>
    <w:rsid w:val="00BC048C"/>
    <w:rsid w:val="00BC13EA"/>
    <w:rsid w:val="00BC3D7E"/>
    <w:rsid w:val="00BC7026"/>
    <w:rsid w:val="00BD0E22"/>
    <w:rsid w:val="00BD3623"/>
    <w:rsid w:val="00BF5762"/>
    <w:rsid w:val="00C04B46"/>
    <w:rsid w:val="00C221F7"/>
    <w:rsid w:val="00C34DF3"/>
    <w:rsid w:val="00C35BFA"/>
    <w:rsid w:val="00C4243F"/>
    <w:rsid w:val="00C4666A"/>
    <w:rsid w:val="00C47E51"/>
    <w:rsid w:val="00C5144A"/>
    <w:rsid w:val="00C52F62"/>
    <w:rsid w:val="00C55877"/>
    <w:rsid w:val="00C56DCA"/>
    <w:rsid w:val="00C711FC"/>
    <w:rsid w:val="00C81589"/>
    <w:rsid w:val="00C86C59"/>
    <w:rsid w:val="00C92141"/>
    <w:rsid w:val="00C949EA"/>
    <w:rsid w:val="00C95AB0"/>
    <w:rsid w:val="00C96270"/>
    <w:rsid w:val="00CC7DBB"/>
    <w:rsid w:val="00CD44E0"/>
    <w:rsid w:val="00CD62F1"/>
    <w:rsid w:val="00D04160"/>
    <w:rsid w:val="00D050BF"/>
    <w:rsid w:val="00D140A3"/>
    <w:rsid w:val="00D25816"/>
    <w:rsid w:val="00D277E1"/>
    <w:rsid w:val="00D335CF"/>
    <w:rsid w:val="00D3402D"/>
    <w:rsid w:val="00D42957"/>
    <w:rsid w:val="00D470C3"/>
    <w:rsid w:val="00D71B0E"/>
    <w:rsid w:val="00D75454"/>
    <w:rsid w:val="00D77431"/>
    <w:rsid w:val="00D81694"/>
    <w:rsid w:val="00D824EA"/>
    <w:rsid w:val="00D84C59"/>
    <w:rsid w:val="00D87E9C"/>
    <w:rsid w:val="00D9444F"/>
    <w:rsid w:val="00D95763"/>
    <w:rsid w:val="00D95CE8"/>
    <w:rsid w:val="00D967FA"/>
    <w:rsid w:val="00DA1721"/>
    <w:rsid w:val="00DA2DB7"/>
    <w:rsid w:val="00DA7499"/>
    <w:rsid w:val="00DC3AF5"/>
    <w:rsid w:val="00DC588B"/>
    <w:rsid w:val="00DD14F9"/>
    <w:rsid w:val="00DD21C2"/>
    <w:rsid w:val="00DD30D6"/>
    <w:rsid w:val="00DE3B19"/>
    <w:rsid w:val="00DE77CB"/>
    <w:rsid w:val="00DF1AF5"/>
    <w:rsid w:val="00DF7906"/>
    <w:rsid w:val="00E048A5"/>
    <w:rsid w:val="00E06E31"/>
    <w:rsid w:val="00E11B95"/>
    <w:rsid w:val="00E14A0E"/>
    <w:rsid w:val="00E27093"/>
    <w:rsid w:val="00E42D34"/>
    <w:rsid w:val="00E60070"/>
    <w:rsid w:val="00E610A4"/>
    <w:rsid w:val="00E6421D"/>
    <w:rsid w:val="00E64A00"/>
    <w:rsid w:val="00E841D8"/>
    <w:rsid w:val="00E8521B"/>
    <w:rsid w:val="00E85220"/>
    <w:rsid w:val="00EA2E46"/>
    <w:rsid w:val="00EC0EC3"/>
    <w:rsid w:val="00ED0E2A"/>
    <w:rsid w:val="00ED39B3"/>
    <w:rsid w:val="00ED39D5"/>
    <w:rsid w:val="00ED3D7D"/>
    <w:rsid w:val="00ED4077"/>
    <w:rsid w:val="00ED5063"/>
    <w:rsid w:val="00EF0635"/>
    <w:rsid w:val="00F00E62"/>
    <w:rsid w:val="00F0349D"/>
    <w:rsid w:val="00F11699"/>
    <w:rsid w:val="00F117F8"/>
    <w:rsid w:val="00F304D9"/>
    <w:rsid w:val="00F30EAD"/>
    <w:rsid w:val="00F3671B"/>
    <w:rsid w:val="00F3756F"/>
    <w:rsid w:val="00F429E5"/>
    <w:rsid w:val="00F46989"/>
    <w:rsid w:val="00F47329"/>
    <w:rsid w:val="00F47A38"/>
    <w:rsid w:val="00F47EAE"/>
    <w:rsid w:val="00F603BD"/>
    <w:rsid w:val="00F74CC0"/>
    <w:rsid w:val="00F761C5"/>
    <w:rsid w:val="00F86100"/>
    <w:rsid w:val="00F922C5"/>
    <w:rsid w:val="00FB0BD3"/>
    <w:rsid w:val="00FD67AF"/>
    <w:rsid w:val="00FD7BDB"/>
    <w:rsid w:val="00FE068D"/>
    <w:rsid w:val="00FE3595"/>
    <w:rsid w:val="00FE7E8D"/>
    <w:rsid w:val="00FF13CD"/>
    <w:rsid w:val="011B572A"/>
    <w:rsid w:val="02F079B0"/>
    <w:rsid w:val="043D6C25"/>
    <w:rsid w:val="09811342"/>
    <w:rsid w:val="0A8F3F31"/>
    <w:rsid w:val="0A974783"/>
    <w:rsid w:val="0AC20A24"/>
    <w:rsid w:val="0AEC0364"/>
    <w:rsid w:val="0C0008F4"/>
    <w:rsid w:val="0C2C1417"/>
    <w:rsid w:val="0C3C7AF6"/>
    <w:rsid w:val="0E6A6913"/>
    <w:rsid w:val="0FEA282E"/>
    <w:rsid w:val="101C56F2"/>
    <w:rsid w:val="10B63FE7"/>
    <w:rsid w:val="114C2E46"/>
    <w:rsid w:val="129E71D0"/>
    <w:rsid w:val="13427DB4"/>
    <w:rsid w:val="1345104A"/>
    <w:rsid w:val="15D102CB"/>
    <w:rsid w:val="18AE01D8"/>
    <w:rsid w:val="1BA86C22"/>
    <w:rsid w:val="1D261077"/>
    <w:rsid w:val="1F687700"/>
    <w:rsid w:val="217E5EE9"/>
    <w:rsid w:val="24771887"/>
    <w:rsid w:val="2C0B6F0E"/>
    <w:rsid w:val="2C12461C"/>
    <w:rsid w:val="2DA34CE1"/>
    <w:rsid w:val="30F6550C"/>
    <w:rsid w:val="311566B0"/>
    <w:rsid w:val="341F29BE"/>
    <w:rsid w:val="34515BD6"/>
    <w:rsid w:val="35FB0213"/>
    <w:rsid w:val="37704640"/>
    <w:rsid w:val="3AC54CA3"/>
    <w:rsid w:val="3AE04ADC"/>
    <w:rsid w:val="3C1934F8"/>
    <w:rsid w:val="3D384F8E"/>
    <w:rsid w:val="3E7A5DA4"/>
    <w:rsid w:val="40003AA2"/>
    <w:rsid w:val="406B3CF1"/>
    <w:rsid w:val="4205007B"/>
    <w:rsid w:val="42B533F0"/>
    <w:rsid w:val="432A1201"/>
    <w:rsid w:val="432C279F"/>
    <w:rsid w:val="459C0CF6"/>
    <w:rsid w:val="46B43896"/>
    <w:rsid w:val="473A51A1"/>
    <w:rsid w:val="479E019E"/>
    <w:rsid w:val="4808314E"/>
    <w:rsid w:val="4AE76519"/>
    <w:rsid w:val="543E2C5B"/>
    <w:rsid w:val="584963F2"/>
    <w:rsid w:val="58C85C32"/>
    <w:rsid w:val="58DF0B08"/>
    <w:rsid w:val="5AB726B1"/>
    <w:rsid w:val="5DA14CA4"/>
    <w:rsid w:val="5EF440A3"/>
    <w:rsid w:val="5F063C4E"/>
    <w:rsid w:val="601E082E"/>
    <w:rsid w:val="60B3492E"/>
    <w:rsid w:val="624F2F20"/>
    <w:rsid w:val="64986D13"/>
    <w:rsid w:val="662D5AA5"/>
    <w:rsid w:val="68EE2E29"/>
    <w:rsid w:val="69A93106"/>
    <w:rsid w:val="6AA515D5"/>
    <w:rsid w:val="6ABF12C5"/>
    <w:rsid w:val="6AEB37C3"/>
    <w:rsid w:val="6B2D5DC9"/>
    <w:rsid w:val="6C615816"/>
    <w:rsid w:val="6CA56A14"/>
    <w:rsid w:val="6DE5298B"/>
    <w:rsid w:val="71E47BC3"/>
    <w:rsid w:val="720C74CA"/>
    <w:rsid w:val="745C0F51"/>
    <w:rsid w:val="749628F0"/>
    <w:rsid w:val="756C1B13"/>
    <w:rsid w:val="77AB543F"/>
    <w:rsid w:val="77E15A7D"/>
    <w:rsid w:val="7A2D7823"/>
    <w:rsid w:val="7C901F86"/>
    <w:rsid w:val="7D284D6D"/>
    <w:rsid w:val="7DA712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character" w:styleId="10">
    <w:name w:val="FollowedHyperlink"/>
    <w:qFormat/>
    <w:uiPriority w:val="0"/>
    <w:rPr>
      <w:color w:val="800080"/>
      <w:u w:val="single"/>
    </w:rPr>
  </w:style>
  <w:style w:type="character" w:styleId="11">
    <w:name w:val="Emphasis"/>
    <w:qFormat/>
    <w:uiPriority w:val="0"/>
    <w:rPr>
      <w:i/>
      <w:iCs/>
    </w:rPr>
  </w:style>
  <w:style w:type="character" w:styleId="12">
    <w:name w:val="Hyperlink"/>
    <w:qFormat/>
    <w:uiPriority w:val="0"/>
    <w:rPr>
      <w:color w:val="0000FF"/>
      <w:u w:val="single"/>
    </w:rPr>
  </w:style>
  <w:style w:type="character" w:customStyle="1" w:styleId="13">
    <w:name w:val="serif1"/>
    <w:qFormat/>
    <w:uiPriority w:val="0"/>
    <w:rPr>
      <w:rFonts w:hint="default" w:ascii="Times New Roman" w:hAnsi="Times New Roman" w:cs="Times New Roman"/>
      <w:sz w:val="24"/>
      <w:szCs w:val="24"/>
    </w:rPr>
  </w:style>
  <w:style w:type="paragraph" w:customStyle="1" w:styleId="14">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15">
    <w:name w:val="bookcopy1"/>
    <w:qFormat/>
    <w:uiPriority w:val="0"/>
    <w:rPr>
      <w:rFonts w:hint="default" w:ascii="Verdana" w:hAnsi="Verdana"/>
      <w:color w:val="000000"/>
      <w:sz w:val="17"/>
      <w:szCs w:val="17"/>
      <w:u w:val="none"/>
    </w:rPr>
  </w:style>
  <w:style w:type="paragraph" w:customStyle="1" w:styleId="16">
    <w:name w:val="Key Selling Points"/>
    <w:basedOn w:val="1"/>
    <w:qFormat/>
    <w:uiPriority w:val="0"/>
    <w:pPr>
      <w:widowControl/>
      <w:numPr>
        <w:ilvl w:val="0"/>
        <w:numId w:val="1"/>
      </w:numPr>
      <w:tabs>
        <w:tab w:val="left" w:pos="720"/>
      </w:tabs>
      <w:spacing w:before="120" w:after="120"/>
      <w:ind w:left="360"/>
      <w:jc w:val="left"/>
    </w:pPr>
    <w:rPr>
      <w:rFonts w:ascii="Calibri" w:hAnsi="Calibri" w:eastAsia="Calibri" w:cs="Calibri"/>
      <w:kern w:val="0"/>
      <w:sz w:val="20"/>
      <w:szCs w:val="20"/>
      <w:lang w:eastAsia="en-US"/>
    </w:rPr>
  </w:style>
  <w:style w:type="paragraph" w:customStyle="1" w:styleId="17">
    <w:name w:val="Tipsheet Title"/>
    <w:basedOn w:val="1"/>
    <w:link w:val="18"/>
    <w:qFormat/>
    <w:uiPriority w:val="0"/>
    <w:pPr>
      <w:widowControl/>
      <w:jc w:val="left"/>
    </w:pPr>
    <w:rPr>
      <w:rFonts w:ascii="Calibri" w:hAnsi="Calibri"/>
      <w:b/>
      <w:bCs/>
      <w:kern w:val="0"/>
      <w:sz w:val="28"/>
      <w:szCs w:val="16"/>
      <w:lang w:eastAsia="en-US"/>
    </w:rPr>
  </w:style>
  <w:style w:type="character" w:customStyle="1" w:styleId="18">
    <w:name w:val="Tipsheet Title Char"/>
    <w:link w:val="17"/>
    <w:qFormat/>
    <w:uiPriority w:val="0"/>
    <w:rPr>
      <w:rFonts w:ascii="Calibri" w:hAnsi="Calibri" w:cs="Calibri"/>
      <w:b/>
      <w:bCs/>
      <w:sz w:val="28"/>
      <w:szCs w:val="16"/>
      <w:lang w:eastAsia="en-US"/>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2ndSpAcE</Company>
  <Pages>3</Pages>
  <Words>1372</Words>
  <Characters>1820</Characters>
  <Lines>25</Lines>
  <Paragraphs>7</Paragraphs>
  <TotalTime>3</TotalTime>
  <ScaleCrop>false</ScaleCrop>
  <LinksUpToDate>false</LinksUpToDate>
  <CharactersWithSpaces>1867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2006-04-26T10:03:00Z</dcterms:created>
  <dc:creator>Image</dc:creator>
  <cp:lastModifiedBy>Jessica_Wu</cp:lastModifiedBy>
  <cp:lastPrinted>2004-04-23T07:06:00Z</cp:lastPrinted>
  <dcterms:modified xsi:type="dcterms:W3CDTF">2026-07-27T01:26:57Z</dcterms:modified>
  <dc:title>新 书 推 荐</dc:title>
  <cp:revision>394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7E342AC3ED0D4C08BF8E1B911E1EEC9C_13</vt:lpwstr>
  </property>
  <property fmtid="{D5CDD505-2E9C-101B-9397-08002B2CF9AE}" pid="4" name="KSOTemplateDocerSaveRecord">
    <vt:lpwstr>eyJoZGlkIjoiM2MwNTQyNTQ4YjYyMWFmMDY0MDg5YmE1NzQ5OGU4YWUiLCJ1c2VySWQiOiI1NzAyNTQ5ODcifQ==</vt:lpwstr>
  </property>
</Properties>
</file>