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DB09C" w14:textId="77777777" w:rsidR="006C2C24" w:rsidRDefault="006C2C24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322D12AF" w14:textId="77777777" w:rsidR="006C2C24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>好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06329E64" w14:textId="77777777" w:rsidR="006C2C24" w:rsidRDefault="006C2C24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5EF31B7F" w14:textId="77777777" w:rsidR="006C2C24" w:rsidRDefault="006C2C24">
      <w:pPr>
        <w:rPr>
          <w:b/>
          <w:color w:val="000000"/>
          <w:szCs w:val="21"/>
        </w:rPr>
      </w:pPr>
    </w:p>
    <w:p w14:paraId="2F72C7AE" w14:textId="40B08F90" w:rsidR="006C2C24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05BC2CE5" wp14:editId="1F130FCE">
            <wp:simplePos x="0" y="0"/>
            <wp:positionH relativeFrom="column">
              <wp:posOffset>4030345</wp:posOffset>
            </wp:positionH>
            <wp:positionV relativeFrom="paragraph">
              <wp:posOffset>31750</wp:posOffset>
            </wp:positionV>
            <wp:extent cx="1383665" cy="2035810"/>
            <wp:effectExtent l="0" t="0" r="635" b="8890"/>
            <wp:wrapSquare wrapText="bothSides"/>
            <wp:docPr id="2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366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亚当之家：建筑史中关于原始棚屋的思考</w:t>
      </w:r>
      <w:r>
        <w:rPr>
          <w:b/>
          <w:szCs w:val="21"/>
        </w:rPr>
        <w:t>》</w:t>
      </w:r>
      <w:r w:rsidR="00B1285F">
        <w:rPr>
          <w:rFonts w:hint="eastAsia"/>
          <w:b/>
          <w:szCs w:val="21"/>
        </w:rPr>
        <w:t>（原著第二版）</w:t>
      </w:r>
    </w:p>
    <w:p w14:paraId="6163314E" w14:textId="77777777" w:rsidR="006C2C24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ON ADAM'S HOUSE IN PARADISE, SECOND EDITION: The Idea of the Primitive Hut in Architectural History</w:t>
      </w:r>
    </w:p>
    <w:p w14:paraId="35676809" w14:textId="77777777" w:rsidR="006C2C2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Joseph Rykwert</w:t>
      </w:r>
    </w:p>
    <w:p w14:paraId="5B0EEDEB" w14:textId="77777777" w:rsidR="006C2C2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MIT Press</w:t>
      </w:r>
    </w:p>
    <w:p w14:paraId="66CA499A" w14:textId="77777777" w:rsidR="006C2C2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PFD Estate/ANA/Brady</w:t>
      </w:r>
    </w:p>
    <w:p w14:paraId="79769519" w14:textId="77777777" w:rsidR="006C2C2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250</w:t>
      </w:r>
      <w:r>
        <w:rPr>
          <w:b/>
          <w:color w:val="000000"/>
          <w:szCs w:val="21"/>
        </w:rPr>
        <w:t>页</w:t>
      </w:r>
    </w:p>
    <w:p w14:paraId="5542DF76" w14:textId="77777777" w:rsidR="006C2C2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1981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12</w:t>
      </w:r>
      <w:r>
        <w:rPr>
          <w:b/>
          <w:color w:val="000000"/>
          <w:szCs w:val="21"/>
        </w:rPr>
        <w:t>月</w:t>
      </w:r>
    </w:p>
    <w:p w14:paraId="0183839E" w14:textId="77777777" w:rsidR="006C2C2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2D5CFE65" w14:textId="77777777" w:rsidR="006C2C2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639832CB" w14:textId="77777777" w:rsidR="006C2C2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建筑与设计</w:t>
      </w:r>
    </w:p>
    <w:p w14:paraId="60E193BC" w14:textId="77777777" w:rsidR="006C2C24" w:rsidRDefault="00000000">
      <w:pPr>
        <w:spacing w:line="300" w:lineRule="exact"/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中文简体字版曾授权，版权已到期回归</w:t>
      </w:r>
    </w:p>
    <w:p w14:paraId="48ED90BA" w14:textId="77777777" w:rsidR="006C2C24" w:rsidRDefault="006C2C24">
      <w:pPr>
        <w:spacing w:line="300" w:lineRule="exact"/>
        <w:rPr>
          <w:b/>
          <w:bCs/>
          <w:color w:val="000000"/>
          <w:szCs w:val="21"/>
        </w:rPr>
      </w:pPr>
    </w:p>
    <w:p w14:paraId="5CD60BF5" w14:textId="77777777" w:rsidR="006C2C24" w:rsidRDefault="00000000">
      <w:pPr>
        <w:spacing w:line="300" w:lineRule="exact"/>
        <w:rPr>
          <w:b/>
          <w:bCs/>
          <w:szCs w:val="21"/>
        </w:rPr>
      </w:pPr>
      <w:r>
        <w:rPr>
          <w:rFonts w:hint="eastAsia"/>
          <w:b/>
          <w:bCs/>
          <w:noProof/>
          <w:szCs w:val="21"/>
        </w:rPr>
        <w:drawing>
          <wp:anchor distT="0" distB="0" distL="114300" distR="114300" simplePos="0" relativeHeight="251661312" behindDoc="0" locked="0" layoutInCell="1" allowOverlap="1" wp14:anchorId="395217AB" wp14:editId="1D62E00D">
            <wp:simplePos x="0" y="0"/>
            <wp:positionH relativeFrom="column">
              <wp:posOffset>4373245</wp:posOffset>
            </wp:positionH>
            <wp:positionV relativeFrom="paragraph">
              <wp:posOffset>55245</wp:posOffset>
            </wp:positionV>
            <wp:extent cx="1035685" cy="1412240"/>
            <wp:effectExtent l="0" t="0" r="5715" b="10160"/>
            <wp:wrapSquare wrapText="bothSides"/>
            <wp:docPr id="3" name="图片 6" descr="屏幕截图 2026-07-23 144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 descr="屏幕截图 2026-07-23 14473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</w:rPr>
        <w:t>中简本出版记录</w:t>
      </w:r>
    </w:p>
    <w:p w14:paraId="1A958E6C" w14:textId="484871B7" w:rsidR="006C2C24" w:rsidRDefault="00000000">
      <w:pPr>
        <w:spacing w:line="300" w:lineRule="exact"/>
        <w:rPr>
          <w:b/>
          <w:bCs/>
          <w:szCs w:val="21"/>
        </w:rPr>
      </w:pPr>
      <w:r>
        <w:rPr>
          <w:b/>
          <w:bCs/>
          <w:szCs w:val="21"/>
        </w:rPr>
        <w:t>书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名：《</w:t>
      </w:r>
      <w:r>
        <w:rPr>
          <w:rFonts w:hint="eastAsia"/>
          <w:b/>
          <w:szCs w:val="21"/>
        </w:rPr>
        <w:t>亚当之家：建筑史中关于原始棚屋的思考</w:t>
      </w:r>
      <w:r>
        <w:rPr>
          <w:b/>
          <w:bCs/>
          <w:szCs w:val="21"/>
        </w:rPr>
        <w:t>》</w:t>
      </w:r>
      <w:r w:rsidR="00B1285F">
        <w:rPr>
          <w:rFonts w:hint="eastAsia"/>
          <w:b/>
          <w:szCs w:val="21"/>
        </w:rPr>
        <w:t>（原著第二版）</w:t>
      </w:r>
    </w:p>
    <w:p w14:paraId="76858598" w14:textId="77777777" w:rsidR="006C2C24" w:rsidRDefault="00000000">
      <w:pPr>
        <w:spacing w:line="300" w:lineRule="exact"/>
        <w:jc w:val="left"/>
        <w:rPr>
          <w:b/>
          <w:bCs/>
          <w:szCs w:val="21"/>
        </w:rPr>
      </w:pPr>
      <w:r>
        <w:rPr>
          <w:b/>
          <w:bCs/>
          <w:szCs w:val="21"/>
        </w:rPr>
        <w:t>作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者：</w:t>
      </w:r>
      <w:r>
        <w:rPr>
          <w:rFonts w:hint="eastAsia"/>
          <w:b/>
          <w:bCs/>
          <w:szCs w:val="21"/>
        </w:rPr>
        <w:t>约瑟夫·里克沃特</w:t>
      </w:r>
    </w:p>
    <w:p w14:paraId="7B63198B" w14:textId="77777777" w:rsidR="006C2C24" w:rsidRDefault="00000000">
      <w:pPr>
        <w:spacing w:line="300" w:lineRule="exact"/>
        <w:jc w:val="left"/>
        <w:rPr>
          <w:bCs/>
          <w:szCs w:val="21"/>
        </w:rPr>
      </w:pPr>
      <w:r>
        <w:rPr>
          <w:b/>
          <w:bCs/>
          <w:szCs w:val="21"/>
        </w:rPr>
        <w:t>出版社：</w:t>
      </w:r>
      <w:r>
        <w:rPr>
          <w:rFonts w:hint="eastAsia"/>
          <w:b/>
          <w:bCs/>
          <w:szCs w:val="21"/>
        </w:rPr>
        <w:t>中国建筑工业出版社</w:t>
      </w:r>
    </w:p>
    <w:p w14:paraId="23D7D71E" w14:textId="77777777" w:rsidR="006C2C24" w:rsidRDefault="00000000">
      <w:pPr>
        <w:spacing w:line="300" w:lineRule="exact"/>
        <w:jc w:val="left"/>
        <w:rPr>
          <w:b/>
          <w:bCs/>
          <w:szCs w:val="21"/>
        </w:rPr>
      </w:pPr>
      <w:r>
        <w:rPr>
          <w:b/>
          <w:bCs/>
          <w:szCs w:val="21"/>
        </w:rPr>
        <w:t>译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者：</w:t>
      </w:r>
      <w:r>
        <w:rPr>
          <w:rFonts w:hint="eastAsia"/>
          <w:b/>
          <w:bCs/>
          <w:szCs w:val="21"/>
        </w:rPr>
        <w:t>李保</w:t>
      </w:r>
      <w:r>
        <w:rPr>
          <w:rFonts w:hint="eastAsia"/>
          <w:b/>
          <w:bCs/>
          <w:szCs w:val="21"/>
        </w:rPr>
        <w:t xml:space="preserve"> / </w:t>
      </w:r>
      <w:r>
        <w:rPr>
          <w:rFonts w:hint="eastAsia"/>
          <w:b/>
          <w:bCs/>
          <w:szCs w:val="21"/>
        </w:rPr>
        <w:t>许焯权</w:t>
      </w:r>
    </w:p>
    <w:p w14:paraId="2A6469D9" w14:textId="77777777" w:rsidR="006C2C24" w:rsidRDefault="00000000">
      <w:pPr>
        <w:spacing w:line="300" w:lineRule="exact"/>
        <w:jc w:val="left"/>
        <w:rPr>
          <w:b/>
          <w:bCs/>
          <w:szCs w:val="21"/>
        </w:rPr>
      </w:pPr>
      <w:r>
        <w:rPr>
          <w:b/>
          <w:bCs/>
          <w:szCs w:val="21"/>
        </w:rPr>
        <w:t>出版年：</w:t>
      </w:r>
      <w:r>
        <w:rPr>
          <w:b/>
          <w:bCs/>
          <w:szCs w:val="21"/>
        </w:rPr>
        <w:t>20</w:t>
      </w:r>
      <w:r>
        <w:rPr>
          <w:rFonts w:hint="eastAsia"/>
          <w:b/>
          <w:bCs/>
          <w:szCs w:val="21"/>
        </w:rPr>
        <w:t>06</w:t>
      </w:r>
      <w:r>
        <w:rPr>
          <w:b/>
          <w:bCs/>
          <w:szCs w:val="21"/>
        </w:rPr>
        <w:t>-</w:t>
      </w:r>
      <w:r>
        <w:rPr>
          <w:rFonts w:hint="eastAsia"/>
          <w:b/>
          <w:bCs/>
          <w:szCs w:val="21"/>
        </w:rPr>
        <w:t>8</w:t>
      </w:r>
    </w:p>
    <w:p w14:paraId="693D7C67" w14:textId="77777777" w:rsidR="006C2C24" w:rsidRDefault="00000000">
      <w:pPr>
        <w:spacing w:line="300" w:lineRule="exact"/>
        <w:jc w:val="left"/>
        <w:rPr>
          <w:b/>
          <w:bCs/>
          <w:szCs w:val="21"/>
        </w:rPr>
      </w:pPr>
      <w:r>
        <w:rPr>
          <w:b/>
          <w:bCs/>
          <w:szCs w:val="21"/>
        </w:rPr>
        <w:t>定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价：</w:t>
      </w:r>
      <w:r>
        <w:rPr>
          <w:b/>
          <w:bCs/>
          <w:szCs w:val="21"/>
        </w:rPr>
        <w:t>5</w:t>
      </w:r>
      <w:r>
        <w:rPr>
          <w:rFonts w:hint="eastAsia"/>
          <w:b/>
          <w:bCs/>
          <w:szCs w:val="21"/>
        </w:rPr>
        <w:t>0</w:t>
      </w:r>
      <w:r>
        <w:rPr>
          <w:b/>
          <w:bCs/>
          <w:szCs w:val="21"/>
        </w:rPr>
        <w:t>元</w:t>
      </w:r>
    </w:p>
    <w:p w14:paraId="76DA5BB3" w14:textId="77777777" w:rsidR="006C2C24" w:rsidRDefault="00000000">
      <w:pPr>
        <w:jc w:val="left"/>
        <w:rPr>
          <w:b/>
          <w:bCs/>
          <w:szCs w:val="21"/>
        </w:rPr>
      </w:pPr>
      <w:r>
        <w:rPr>
          <w:b/>
          <w:bCs/>
          <w:szCs w:val="21"/>
        </w:rPr>
        <w:t>装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帧：平装</w:t>
      </w:r>
    </w:p>
    <w:p w14:paraId="31FCCB87" w14:textId="77777777" w:rsidR="006C2C24" w:rsidRDefault="006C2C24">
      <w:pPr>
        <w:rPr>
          <w:b/>
          <w:bCs/>
          <w:color w:val="000000"/>
          <w:szCs w:val="21"/>
        </w:rPr>
      </w:pPr>
    </w:p>
    <w:p w14:paraId="4A18CA4A" w14:textId="77777777" w:rsidR="006C2C24" w:rsidRDefault="006C2C24">
      <w:pPr>
        <w:rPr>
          <w:b/>
          <w:bCs/>
          <w:color w:val="000000"/>
          <w:szCs w:val="21"/>
        </w:rPr>
      </w:pPr>
    </w:p>
    <w:p w14:paraId="34156754" w14:textId="77777777" w:rsidR="006C2C24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3429D151" w14:textId="77777777" w:rsidR="006C2C24" w:rsidRDefault="006C2C24">
      <w:pPr>
        <w:rPr>
          <w:color w:val="000000"/>
          <w:szCs w:val="21"/>
        </w:rPr>
      </w:pPr>
    </w:p>
    <w:p w14:paraId="434FD50F" w14:textId="77777777" w:rsidR="006C2C24" w:rsidRDefault="0000000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《亚当之家》是建筑领域经典读物，和普通讲解建筑风格的书籍完全不同。全书以“棚屋”这条贯穿两千年的线索展开，深挖建筑背后的精神内核。</w:t>
      </w:r>
    </w:p>
    <w:p w14:paraId="68AD88F9" w14:textId="77777777" w:rsidR="006C2C24" w:rsidRDefault="006C2C24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646CA134" w14:textId="77777777" w:rsidR="006C2C24" w:rsidRDefault="0000000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作者梳理了完整的思想脉络，从古罗马维特鲁威、启蒙时代理论家，到柯布西耶、赖特、包豪斯等现代建筑大师，不断剖析</w:t>
      </w:r>
      <w:proofErr w:type="gramStart"/>
      <w:r>
        <w:rPr>
          <w:rFonts w:ascii="楷体" w:eastAsia="楷体" w:hAnsi="楷体" w:hint="eastAsia"/>
          <w:bCs/>
          <w:color w:val="000000"/>
          <w:szCs w:val="21"/>
        </w:rPr>
        <w:t>极</w:t>
      </w:r>
      <w:proofErr w:type="gramEnd"/>
      <w:r>
        <w:rPr>
          <w:rFonts w:ascii="楷体" w:eastAsia="楷体" w:hAnsi="楷体" w:hint="eastAsia"/>
          <w:bCs/>
          <w:color w:val="000000"/>
          <w:szCs w:val="21"/>
        </w:rPr>
        <w:t>简、乡土、几何</w:t>
      </w:r>
      <w:proofErr w:type="gramStart"/>
      <w:r>
        <w:rPr>
          <w:rFonts w:ascii="楷体" w:eastAsia="楷体" w:hAnsi="楷体" w:hint="eastAsia"/>
          <w:bCs/>
          <w:color w:val="000000"/>
          <w:szCs w:val="21"/>
        </w:rPr>
        <w:t>化现代</w:t>
      </w:r>
      <w:proofErr w:type="gramEnd"/>
      <w:r>
        <w:rPr>
          <w:rFonts w:ascii="楷体" w:eastAsia="楷体" w:hAnsi="楷体" w:hint="eastAsia"/>
          <w:bCs/>
          <w:color w:val="000000"/>
          <w:szCs w:val="21"/>
        </w:rPr>
        <w:t>设计的思想源头。书中融合神话、哲学、古老版画等，跳出单一视角，不只</w:t>
      </w:r>
      <w:proofErr w:type="gramStart"/>
      <w:r>
        <w:rPr>
          <w:rFonts w:ascii="楷体" w:eastAsia="楷体" w:hAnsi="楷体" w:hint="eastAsia"/>
          <w:bCs/>
          <w:color w:val="000000"/>
          <w:szCs w:val="21"/>
        </w:rPr>
        <w:t>聊建筑</w:t>
      </w:r>
      <w:proofErr w:type="gramEnd"/>
      <w:r>
        <w:rPr>
          <w:rFonts w:ascii="楷体" w:eastAsia="楷体" w:hAnsi="楷体" w:hint="eastAsia"/>
          <w:bCs/>
          <w:color w:val="000000"/>
          <w:szCs w:val="21"/>
        </w:rPr>
        <w:t>形制，更深层地探讨人类对理想栖居、精神归属感的永恒向往。</w:t>
      </w:r>
    </w:p>
    <w:p w14:paraId="3671458C" w14:textId="77777777" w:rsidR="006C2C24" w:rsidRDefault="006C2C24">
      <w:pPr>
        <w:rPr>
          <w:color w:val="000000"/>
          <w:szCs w:val="21"/>
        </w:rPr>
      </w:pPr>
    </w:p>
    <w:p w14:paraId="3285D6CA" w14:textId="77777777" w:rsidR="006C2C24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538DCF6F" w14:textId="77777777" w:rsidR="006C2C24" w:rsidRDefault="006C2C24">
      <w:pPr>
        <w:rPr>
          <w:color w:val="000000"/>
          <w:szCs w:val="21"/>
        </w:rPr>
      </w:pPr>
    </w:p>
    <w:p w14:paraId="025BBD2E" w14:textId="1DA63DE5" w:rsidR="006C2C2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B1285F">
        <w:rPr>
          <w:rFonts w:hint="eastAsia"/>
          <w:b/>
          <w:bCs/>
          <w:color w:val="000000"/>
          <w:szCs w:val="21"/>
        </w:rPr>
        <w:t>美国现代艺术博物馆（</w:t>
      </w:r>
      <w:r w:rsidRPr="00B1285F">
        <w:rPr>
          <w:rFonts w:hint="eastAsia"/>
          <w:b/>
          <w:bCs/>
          <w:color w:val="000000"/>
          <w:szCs w:val="21"/>
        </w:rPr>
        <w:t>MoMA</w:t>
      </w:r>
      <w:r w:rsidRPr="00B1285F">
        <w:rPr>
          <w:rFonts w:hint="eastAsia"/>
          <w:b/>
          <w:bCs/>
          <w:color w:val="000000"/>
          <w:szCs w:val="21"/>
        </w:rPr>
        <w:t>）首发、麻省理工学院出版社（</w:t>
      </w:r>
      <w:r w:rsidRPr="00B1285F">
        <w:rPr>
          <w:rFonts w:hint="eastAsia"/>
          <w:b/>
          <w:bCs/>
          <w:color w:val="000000"/>
          <w:szCs w:val="21"/>
        </w:rPr>
        <w:t>MIT Press</w:t>
      </w:r>
      <w:r w:rsidRPr="00B1285F">
        <w:rPr>
          <w:rFonts w:hint="eastAsia"/>
          <w:b/>
          <w:bCs/>
          <w:color w:val="000000"/>
          <w:szCs w:val="21"/>
        </w:rPr>
        <w:t>）修订出版，</w:t>
      </w:r>
      <w:r w:rsidRPr="00B1285F">
        <w:rPr>
          <w:rFonts w:hint="eastAsia"/>
          <w:b/>
          <w:bCs/>
          <w:color w:val="000000"/>
          <w:szCs w:val="21"/>
        </w:rPr>
        <w:lastRenderedPageBreak/>
        <w:t>全球建筑殿堂级经典，多语种持续再版</w:t>
      </w:r>
      <w:r>
        <w:rPr>
          <w:rFonts w:hint="eastAsia"/>
          <w:color w:val="000000"/>
          <w:szCs w:val="21"/>
        </w:rPr>
        <w:t>。</w:t>
      </w:r>
    </w:p>
    <w:p w14:paraId="147537C0" w14:textId="77777777" w:rsidR="006C2C24" w:rsidRDefault="006C2C24">
      <w:pPr>
        <w:ind w:firstLineChars="200" w:firstLine="420"/>
        <w:rPr>
          <w:color w:val="000000"/>
          <w:szCs w:val="21"/>
        </w:rPr>
      </w:pPr>
    </w:p>
    <w:p w14:paraId="6FE87067" w14:textId="0DA134DB" w:rsidR="006C2C2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B1285F">
        <w:rPr>
          <w:rFonts w:hint="eastAsia"/>
          <w:b/>
          <w:bCs/>
          <w:color w:val="000000"/>
          <w:szCs w:val="21"/>
        </w:rPr>
        <w:t>书中包含国内建筑书目极少收录的</w:t>
      </w:r>
      <w:proofErr w:type="gramStart"/>
      <w:r w:rsidRPr="00B1285F">
        <w:rPr>
          <w:rFonts w:hint="eastAsia"/>
          <w:b/>
          <w:bCs/>
          <w:color w:val="000000"/>
          <w:szCs w:val="21"/>
        </w:rPr>
        <w:t>洛</w:t>
      </w:r>
      <w:proofErr w:type="gramEnd"/>
      <w:r w:rsidRPr="00B1285F">
        <w:rPr>
          <w:rFonts w:hint="eastAsia"/>
          <w:b/>
          <w:bCs/>
          <w:color w:val="000000"/>
          <w:szCs w:val="21"/>
        </w:rPr>
        <w:t>多利、米兰达、迪朗、帕奥利等关键人物的完整论述</w:t>
      </w:r>
      <w:r>
        <w:rPr>
          <w:rFonts w:hint="eastAsia"/>
          <w:color w:val="000000"/>
          <w:szCs w:val="21"/>
        </w:rPr>
        <w:t>。</w:t>
      </w:r>
    </w:p>
    <w:p w14:paraId="432D2457" w14:textId="77777777" w:rsidR="006C2C24" w:rsidRDefault="006C2C24">
      <w:pPr>
        <w:rPr>
          <w:color w:val="000000"/>
          <w:szCs w:val="21"/>
        </w:rPr>
      </w:pPr>
    </w:p>
    <w:p w14:paraId="35D80070" w14:textId="77777777" w:rsidR="006C2C24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3A959291" w14:textId="77777777" w:rsidR="006C2C24" w:rsidRDefault="006C2C24">
      <w:pPr>
        <w:rPr>
          <w:color w:val="000000"/>
          <w:szCs w:val="21"/>
        </w:rPr>
      </w:pPr>
    </w:p>
    <w:p w14:paraId="1724A244" w14:textId="77777777" w:rsidR="006C2C2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《亚当之家》（</w:t>
      </w:r>
      <w:r>
        <w:rPr>
          <w:rFonts w:hint="eastAsia"/>
          <w:color w:val="000000"/>
          <w:szCs w:val="21"/>
        </w:rPr>
        <w:t>On Adam</w:t>
      </w:r>
      <w:proofErr w:type="gramStart"/>
      <w:r>
        <w:rPr>
          <w:color w:val="000000"/>
          <w:szCs w:val="21"/>
        </w:rPr>
        <w:t>’</w:t>
      </w:r>
      <w:proofErr w:type="gramEnd"/>
      <w:r>
        <w:rPr>
          <w:rFonts w:hint="eastAsia"/>
          <w:color w:val="000000"/>
          <w:szCs w:val="21"/>
        </w:rPr>
        <w:t>s House in Paradise</w:t>
      </w:r>
      <w:r>
        <w:rPr>
          <w:rFonts w:hint="eastAsia"/>
          <w:color w:val="000000"/>
          <w:szCs w:val="21"/>
        </w:rPr>
        <w:t>）是当代著名的建筑历史学家、评论家约瑟夫·里克沃特（</w:t>
      </w:r>
      <w:r>
        <w:rPr>
          <w:rFonts w:hint="eastAsia"/>
          <w:color w:val="000000"/>
          <w:szCs w:val="21"/>
        </w:rPr>
        <w:t>Joseph Rykwert</w:t>
      </w:r>
      <w:r>
        <w:rPr>
          <w:rFonts w:hint="eastAsia"/>
          <w:color w:val="000000"/>
          <w:szCs w:val="21"/>
        </w:rPr>
        <w:t>）的建筑理论名著。该书追溯历史上对于亚当之家即最初景象的种种探索，从柯布西耶（</w:t>
      </w:r>
      <w:r>
        <w:rPr>
          <w:rFonts w:hint="eastAsia"/>
          <w:color w:val="000000"/>
          <w:szCs w:val="21"/>
        </w:rPr>
        <w:t>Corbusier</w:t>
      </w:r>
      <w:r>
        <w:rPr>
          <w:rFonts w:hint="eastAsia"/>
          <w:color w:val="000000"/>
          <w:szCs w:val="21"/>
        </w:rPr>
        <w:t>）和卢斯（</w:t>
      </w:r>
      <w:r>
        <w:rPr>
          <w:rFonts w:hint="eastAsia"/>
          <w:color w:val="000000"/>
          <w:szCs w:val="21"/>
        </w:rPr>
        <w:t>Loos</w:t>
      </w:r>
      <w:r>
        <w:rPr>
          <w:rFonts w:hint="eastAsia"/>
          <w:color w:val="000000"/>
          <w:szCs w:val="21"/>
        </w:rPr>
        <w:t>）开始，沿着拉斯金（</w:t>
      </w:r>
      <w:r>
        <w:rPr>
          <w:rFonts w:hint="eastAsia"/>
          <w:color w:val="000000"/>
          <w:szCs w:val="21"/>
        </w:rPr>
        <w:t>Ruskin</w:t>
      </w:r>
      <w:r>
        <w:rPr>
          <w:rFonts w:hint="eastAsia"/>
          <w:color w:val="000000"/>
          <w:szCs w:val="21"/>
        </w:rPr>
        <w:t>）、森佩尔（</w:t>
      </w:r>
      <w:r>
        <w:rPr>
          <w:rFonts w:hint="eastAsia"/>
          <w:color w:val="000000"/>
          <w:szCs w:val="21"/>
        </w:rPr>
        <w:t>Semper</w:t>
      </w:r>
      <w:r>
        <w:rPr>
          <w:rFonts w:hint="eastAsia"/>
          <w:color w:val="000000"/>
          <w:szCs w:val="21"/>
        </w:rPr>
        <w:t>）、洛吉耶（</w:t>
      </w:r>
      <w:proofErr w:type="spellStart"/>
      <w:r>
        <w:rPr>
          <w:rFonts w:hint="eastAsia"/>
          <w:color w:val="000000"/>
          <w:szCs w:val="21"/>
        </w:rPr>
        <w:t>Laugier</w:t>
      </w:r>
      <w:proofErr w:type="spellEnd"/>
      <w:r>
        <w:rPr>
          <w:rFonts w:hint="eastAsia"/>
          <w:color w:val="000000"/>
          <w:szCs w:val="21"/>
        </w:rPr>
        <w:t>）、洛多利（</w:t>
      </w:r>
      <w:proofErr w:type="spellStart"/>
      <w:r>
        <w:rPr>
          <w:rFonts w:hint="eastAsia"/>
          <w:color w:val="000000"/>
          <w:szCs w:val="21"/>
        </w:rPr>
        <w:t>Lodoli</w:t>
      </w:r>
      <w:proofErr w:type="spellEnd"/>
      <w:r>
        <w:rPr>
          <w:rFonts w:hint="eastAsia"/>
          <w:color w:val="000000"/>
          <w:szCs w:val="21"/>
        </w:rPr>
        <w:t>），卢梭（</w:t>
      </w:r>
      <w:r>
        <w:rPr>
          <w:rFonts w:hint="eastAsia"/>
          <w:color w:val="000000"/>
          <w:szCs w:val="21"/>
        </w:rPr>
        <w:t>Rousseau</w:t>
      </w:r>
      <w:r>
        <w:rPr>
          <w:rFonts w:hint="eastAsia"/>
          <w:color w:val="000000"/>
          <w:szCs w:val="21"/>
        </w:rPr>
        <w:t>）、佩罗（</w:t>
      </w:r>
      <w:r>
        <w:rPr>
          <w:rFonts w:hint="eastAsia"/>
          <w:color w:val="000000"/>
          <w:szCs w:val="21"/>
        </w:rPr>
        <w:t>Perrault</w:t>
      </w:r>
      <w:r>
        <w:rPr>
          <w:rFonts w:hint="eastAsia"/>
          <w:color w:val="000000"/>
          <w:szCs w:val="21"/>
        </w:rPr>
        <w:t>）、钱伯斯（</w:t>
      </w:r>
      <w:r>
        <w:rPr>
          <w:rFonts w:hint="eastAsia"/>
          <w:color w:val="000000"/>
          <w:szCs w:val="21"/>
        </w:rPr>
        <w:t>Chambers</w:t>
      </w:r>
      <w:r>
        <w:rPr>
          <w:rFonts w:hint="eastAsia"/>
          <w:color w:val="000000"/>
          <w:szCs w:val="21"/>
        </w:rPr>
        <w:t>）、帕拉第奥（</w:t>
      </w:r>
      <w:r>
        <w:rPr>
          <w:rFonts w:hint="eastAsia"/>
          <w:color w:val="000000"/>
          <w:szCs w:val="21"/>
        </w:rPr>
        <w:t>Palladio</w:t>
      </w:r>
      <w:r>
        <w:rPr>
          <w:rFonts w:hint="eastAsia"/>
          <w:color w:val="000000"/>
          <w:szCs w:val="21"/>
        </w:rPr>
        <w:t>）和哥特式逆流而上，直到维特鲁威，并回溯到更加久远的希腊学派，以及希伯来人的礼仪、古代埃及和日本。作者在书中对建筑学进行了梳理，它着眼于精神深处，是一份建筑意义的心理分析。书中有着广阔的背景、深邃的知识、清晰的逻辑、新颖的见解……此书已经再版多次，并被译成多种文字出版，并被许多国家列为建筑学课程的教材。</w:t>
      </w:r>
    </w:p>
    <w:p w14:paraId="363C3059" w14:textId="77777777" w:rsidR="00B54CAA" w:rsidRDefault="00B54CAA" w:rsidP="00B54CAA">
      <w:pPr>
        <w:rPr>
          <w:color w:val="000000"/>
          <w:szCs w:val="21"/>
        </w:rPr>
      </w:pPr>
    </w:p>
    <w:p w14:paraId="7371B928" w14:textId="77777777" w:rsidR="006C2C2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《亚当之家》新版完整保留了原版全部插图，增补数幅新插图，并收录作者为新版增写的文字。</w:t>
      </w:r>
    </w:p>
    <w:p w14:paraId="6CD9250C" w14:textId="77777777" w:rsidR="006C2C24" w:rsidRDefault="006C2C24">
      <w:pPr>
        <w:rPr>
          <w:color w:val="000000"/>
          <w:szCs w:val="21"/>
        </w:rPr>
      </w:pPr>
    </w:p>
    <w:p w14:paraId="616F1E64" w14:textId="77777777" w:rsidR="006C2C24" w:rsidRDefault="006C2C24">
      <w:pPr>
        <w:rPr>
          <w:b/>
          <w:color w:val="000000"/>
        </w:rPr>
      </w:pPr>
    </w:p>
    <w:p w14:paraId="7EEDC4DB" w14:textId="77777777" w:rsidR="006C2C24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2A06F991" w14:textId="77777777" w:rsidR="00B54CAA" w:rsidRDefault="00B54CAA">
      <w:pPr>
        <w:spacing w:line="280" w:lineRule="exact"/>
        <w:rPr>
          <w:b/>
          <w:szCs w:val="21"/>
        </w:rPr>
      </w:pPr>
    </w:p>
    <w:p w14:paraId="02A6004C" w14:textId="77777777" w:rsidR="006C2C24" w:rsidRDefault="00000000">
      <w:pPr>
        <w:ind w:firstLineChars="200" w:firstLine="482"/>
        <w:rPr>
          <w:color w:val="000000"/>
          <w:szCs w:val="21"/>
          <w:lang w:val="en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62336" behindDoc="0" locked="0" layoutInCell="1" allowOverlap="1" wp14:anchorId="753A1FE5" wp14:editId="51E697D7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1332865" cy="1332865"/>
            <wp:effectExtent l="0" t="0" r="635" b="635"/>
            <wp:wrapSquare wrapText="bothSides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约瑟夫·里克沃特（</w:t>
      </w:r>
      <w:r>
        <w:rPr>
          <w:rFonts w:hint="eastAsia"/>
          <w:b/>
          <w:bCs/>
          <w:color w:val="000000"/>
          <w:szCs w:val="21"/>
          <w:lang w:val="en"/>
        </w:rPr>
        <w:t>Joseph Rykwert</w:t>
      </w:r>
      <w:r>
        <w:rPr>
          <w:rFonts w:hint="eastAsia"/>
          <w:b/>
          <w:bCs/>
          <w:color w:val="000000"/>
          <w:szCs w:val="21"/>
          <w:lang w:val="en"/>
        </w:rPr>
        <w:t>，</w:t>
      </w:r>
      <w:r>
        <w:rPr>
          <w:rFonts w:hint="eastAsia"/>
          <w:color w:val="000000"/>
          <w:szCs w:val="21"/>
          <w:lang w:val="en"/>
        </w:rPr>
        <w:t>1926</w:t>
      </w:r>
      <w:r>
        <w:rPr>
          <w:rFonts w:hint="eastAsia"/>
          <w:color w:val="000000"/>
          <w:szCs w:val="21"/>
          <w:lang w:val="en"/>
        </w:rPr>
        <w:t>—</w:t>
      </w:r>
      <w:r>
        <w:rPr>
          <w:rFonts w:hint="eastAsia"/>
          <w:color w:val="000000"/>
          <w:szCs w:val="21"/>
          <w:lang w:val="en"/>
        </w:rPr>
        <w:t>2024</w:t>
      </w:r>
      <w:r>
        <w:rPr>
          <w:rFonts w:hint="eastAsia"/>
          <w:color w:val="000000"/>
          <w:szCs w:val="21"/>
          <w:lang w:val="en"/>
        </w:rPr>
        <w:t>），大英帝国司令勋章（</w:t>
      </w:r>
      <w:r>
        <w:rPr>
          <w:rFonts w:hint="eastAsia"/>
          <w:color w:val="000000"/>
          <w:szCs w:val="21"/>
          <w:lang w:val="en"/>
        </w:rPr>
        <w:t>CBE</w:t>
      </w:r>
      <w:r>
        <w:rPr>
          <w:rFonts w:hint="eastAsia"/>
          <w:color w:val="000000"/>
          <w:szCs w:val="21"/>
          <w:lang w:val="en"/>
        </w:rPr>
        <w:t>）获得者，宾夕法尼亚大学保罗·菲利普·克雷特</w:t>
      </w:r>
      <w:r>
        <w:rPr>
          <w:rFonts w:hint="eastAsia"/>
          <w:color w:val="000000"/>
          <w:szCs w:val="21"/>
        </w:rPr>
        <w:t>(Paul Philippe Cret )</w:t>
      </w:r>
      <w:r>
        <w:rPr>
          <w:rFonts w:hint="eastAsia"/>
          <w:color w:val="000000"/>
          <w:szCs w:val="21"/>
          <w:lang w:val="en"/>
        </w:rPr>
        <w:t>建筑学荣休教授，是同时代最杰出的建筑史学家和建筑评论家之一。他</w:t>
      </w:r>
      <w:r>
        <w:rPr>
          <w:rFonts w:hint="eastAsia"/>
          <w:color w:val="000000"/>
          <w:szCs w:val="21"/>
        </w:rPr>
        <w:t>主要</w:t>
      </w:r>
      <w:r>
        <w:rPr>
          <w:rFonts w:hint="eastAsia"/>
          <w:color w:val="000000"/>
          <w:szCs w:val="21"/>
          <w:lang w:val="en"/>
        </w:rPr>
        <w:t>在英国和美国</w:t>
      </w:r>
      <w:r>
        <w:rPr>
          <w:rFonts w:hint="eastAsia"/>
          <w:color w:val="000000"/>
          <w:szCs w:val="21"/>
        </w:rPr>
        <w:t>工作</w:t>
      </w:r>
      <w:r>
        <w:rPr>
          <w:rFonts w:hint="eastAsia"/>
          <w:color w:val="000000"/>
          <w:szCs w:val="21"/>
          <w:lang w:val="en"/>
        </w:rPr>
        <w:t>。里克沃特著有多部具有重要影响</w:t>
      </w:r>
      <w:r>
        <w:rPr>
          <w:rFonts w:hint="eastAsia"/>
          <w:color w:val="000000"/>
          <w:szCs w:val="21"/>
        </w:rPr>
        <w:t>力</w:t>
      </w:r>
      <w:r>
        <w:rPr>
          <w:rFonts w:hint="eastAsia"/>
          <w:color w:val="000000"/>
          <w:szCs w:val="21"/>
          <w:lang w:val="en"/>
        </w:rPr>
        <w:t>的建筑学著作，包括《</w:t>
      </w:r>
      <w:r>
        <w:rPr>
          <w:rFonts w:hint="eastAsia"/>
          <w:color w:val="000000"/>
          <w:szCs w:val="21"/>
        </w:rPr>
        <w:t>城之理念》（</w:t>
      </w:r>
      <w:r>
        <w:rPr>
          <w:rFonts w:hint="eastAsia"/>
          <w:color w:val="000000"/>
          <w:szCs w:val="21"/>
          <w:lang w:val="en"/>
        </w:rPr>
        <w:t>The Idea of a Town</w:t>
      </w:r>
      <w:r>
        <w:rPr>
          <w:rFonts w:hint="eastAsia"/>
          <w:color w:val="000000"/>
          <w:szCs w:val="21"/>
          <w:lang w:val="en"/>
        </w:rPr>
        <w:t>）、《</w:t>
      </w:r>
      <w:r>
        <w:rPr>
          <w:rFonts w:hint="eastAsia"/>
          <w:color w:val="000000"/>
          <w:szCs w:val="21"/>
        </w:rPr>
        <w:t>亚当之家》（</w:t>
      </w:r>
      <w:r>
        <w:rPr>
          <w:rFonts w:hint="eastAsia"/>
          <w:color w:val="000000"/>
          <w:szCs w:val="21"/>
          <w:lang w:val="en"/>
        </w:rPr>
        <w:t>On Adam's House in Paradise</w:t>
      </w:r>
      <w:r>
        <w:rPr>
          <w:rFonts w:hint="eastAsia"/>
          <w:color w:val="000000"/>
          <w:szCs w:val="21"/>
          <w:lang w:val="en"/>
        </w:rPr>
        <w:t>）、《</w:t>
      </w:r>
      <w:r>
        <w:rPr>
          <w:rFonts w:hint="eastAsia"/>
          <w:color w:val="000000"/>
          <w:szCs w:val="21"/>
          <w:lang w:val="en"/>
        </w:rPr>
        <w:t>The Dancing Column</w:t>
      </w:r>
      <w:r>
        <w:rPr>
          <w:rFonts w:hint="eastAsia"/>
          <w:color w:val="000000"/>
          <w:szCs w:val="21"/>
          <w:lang w:val="en"/>
        </w:rPr>
        <w:t>》</w:t>
      </w:r>
      <w:r>
        <w:rPr>
          <w:rFonts w:hint="eastAsia"/>
          <w:color w:val="000000"/>
          <w:szCs w:val="21"/>
        </w:rPr>
        <w:t>等</w:t>
      </w:r>
      <w:r>
        <w:rPr>
          <w:rFonts w:hint="eastAsia"/>
          <w:color w:val="000000"/>
          <w:szCs w:val="21"/>
          <w:lang w:val="en"/>
        </w:rPr>
        <w:t>。其全部著作均已被译为多种语言。</w:t>
      </w:r>
    </w:p>
    <w:p w14:paraId="3566051A" w14:textId="77777777" w:rsidR="006C2C24" w:rsidRDefault="006C2C24">
      <w:pPr>
        <w:rPr>
          <w:color w:val="000000"/>
          <w:szCs w:val="21"/>
          <w:lang w:val="en"/>
        </w:rPr>
      </w:pPr>
    </w:p>
    <w:p w14:paraId="005F3386" w14:textId="77777777" w:rsidR="00B54CAA" w:rsidRDefault="00B54CAA">
      <w:pPr>
        <w:rPr>
          <w:color w:val="000000"/>
          <w:szCs w:val="21"/>
          <w:lang w:val="en"/>
        </w:rPr>
      </w:pPr>
    </w:p>
    <w:p w14:paraId="78DE3794" w14:textId="77777777" w:rsidR="006C2C24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00073137" w14:textId="77777777" w:rsidR="006C2C24" w:rsidRDefault="006C2C24">
      <w:pPr>
        <w:rPr>
          <w:b/>
          <w:color w:val="000000"/>
        </w:rPr>
      </w:pPr>
    </w:p>
    <w:p w14:paraId="2EF7B59E" w14:textId="77777777" w:rsidR="006C2C24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《亚当之家》顺着历史长河不断追溯，寻找亚当之家这一初始意象。一路上，里克沃特用机智风趣的文笔，对自维特鲁威以来历代建筑理论家展开评述。与此同时，他又为他们的探索及其局限提供了新的启示。”</w:t>
      </w:r>
    </w:p>
    <w:p w14:paraId="6FFF2F6F" w14:textId="77777777" w:rsidR="006C2C24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——查尔斯·摩尔（</w:t>
      </w:r>
      <w:r>
        <w:rPr>
          <w:rFonts w:hint="eastAsia"/>
          <w:bCs/>
          <w:color w:val="000000"/>
        </w:rPr>
        <w:t>Charles Moore</w:t>
      </w:r>
      <w:r>
        <w:rPr>
          <w:rFonts w:hint="eastAsia"/>
          <w:bCs/>
          <w:color w:val="000000"/>
        </w:rPr>
        <w:t>）</w:t>
      </w:r>
    </w:p>
    <w:p w14:paraId="2BCBB647" w14:textId="77777777" w:rsidR="006C2C24" w:rsidRDefault="006C2C24" w:rsidP="00B54CAA">
      <w:pPr>
        <w:rPr>
          <w:bCs/>
          <w:color w:val="000000"/>
        </w:rPr>
      </w:pPr>
    </w:p>
    <w:p w14:paraId="73A1683F" w14:textId="77777777" w:rsidR="00B54CAA" w:rsidRDefault="00B54CAA" w:rsidP="00B54CAA">
      <w:pPr>
        <w:rPr>
          <w:bCs/>
          <w:color w:val="000000"/>
        </w:rPr>
      </w:pPr>
    </w:p>
    <w:p w14:paraId="411C8C7F" w14:textId="77777777" w:rsidR="006C2C24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7F46C1A5" w14:textId="77777777" w:rsidR="006C2C24" w:rsidRDefault="006C2C24">
      <w:pPr>
        <w:rPr>
          <w:b/>
          <w:color w:val="000000"/>
        </w:rPr>
      </w:pPr>
    </w:p>
    <w:p w14:paraId="587FCB27" w14:textId="77777777" w:rsidR="006C2C2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致谢</w:t>
      </w:r>
    </w:p>
    <w:p w14:paraId="39A18CE2" w14:textId="77777777" w:rsidR="006C2C2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第一章　思考与实践</w:t>
      </w:r>
    </w:p>
    <w:p w14:paraId="05A67B4B" w14:textId="77777777" w:rsidR="006C2C2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第二章　必要与惯例</w:t>
      </w:r>
    </w:p>
    <w:p w14:paraId="5ED4A0C5" w14:textId="77777777" w:rsidR="006C2C2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第三章　确实和武断</w:t>
      </w:r>
    </w:p>
    <w:p w14:paraId="1E288C12" w14:textId="77777777" w:rsidR="006C2C2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第四章　自然与理智</w:t>
      </w:r>
    </w:p>
    <w:p w14:paraId="1492549A" w14:textId="77777777" w:rsidR="006C2C2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哥特附记</w:t>
      </w:r>
    </w:p>
    <w:p w14:paraId="4CC4450D" w14:textId="77777777" w:rsidR="006C2C2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第五章　理性和优雅</w:t>
      </w:r>
    </w:p>
    <w:p w14:paraId="2099EAE7" w14:textId="77777777" w:rsidR="006C2C2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第六章　仪式</w:t>
      </w:r>
    </w:p>
    <w:p w14:paraId="4BD557F7" w14:textId="77777777" w:rsidR="006C2C2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第七章　灵魂之屋</w:t>
      </w:r>
    </w:p>
    <w:p w14:paraId="529C7379" w14:textId="77777777" w:rsidR="006C2C2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注释</w:t>
      </w:r>
    </w:p>
    <w:p w14:paraId="5706D381" w14:textId="77777777" w:rsidR="006C2C2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附录</w:t>
      </w:r>
    </w:p>
    <w:p w14:paraId="3BECE0F1" w14:textId="77777777" w:rsidR="006C2C2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参考文献</w:t>
      </w:r>
    </w:p>
    <w:p w14:paraId="097E58AB" w14:textId="77777777" w:rsidR="006C2C2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图片来源</w:t>
      </w:r>
    </w:p>
    <w:p w14:paraId="4F1C46CD" w14:textId="77777777" w:rsidR="006C2C2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索引</w:t>
      </w:r>
    </w:p>
    <w:p w14:paraId="0AD50689" w14:textId="77777777" w:rsidR="006C2C24" w:rsidRDefault="006C2C24">
      <w:pPr>
        <w:rPr>
          <w:b/>
          <w:color w:val="000000"/>
        </w:rPr>
      </w:pPr>
    </w:p>
    <w:p w14:paraId="3E4CEB63" w14:textId="77777777" w:rsidR="00B1285F" w:rsidRDefault="00B1285F">
      <w:pPr>
        <w:rPr>
          <w:rFonts w:hint="eastAsia"/>
          <w:b/>
          <w:color w:val="000000"/>
        </w:rPr>
      </w:pPr>
    </w:p>
    <w:p w14:paraId="29686401" w14:textId="77777777" w:rsidR="006C2C24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24D1309D" w14:textId="77777777" w:rsidR="006C2C24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0842BDFF" w14:textId="77777777" w:rsidR="006C2C2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 w:rsidR="006C2C24">
          <w:rPr>
            <w:rStyle w:val="ab"/>
            <w:b/>
            <w:szCs w:val="21"/>
          </w:rPr>
          <w:t>Rights@nurnberg.com.cn</w:t>
        </w:r>
      </w:hyperlink>
    </w:p>
    <w:p w14:paraId="037F93A4" w14:textId="77777777" w:rsidR="006C2C24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504FB04D" w14:textId="77777777" w:rsidR="006C2C24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1C2B5CE1" w14:textId="77777777" w:rsidR="006C2C24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4696F496" w14:textId="77777777" w:rsidR="006C2C24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 w:rsidR="006C2C24">
          <w:rPr>
            <w:rStyle w:val="ab"/>
            <w:szCs w:val="21"/>
          </w:rPr>
          <w:t>http://www.nurnberg.com.cn</w:t>
        </w:r>
      </w:hyperlink>
    </w:p>
    <w:p w14:paraId="2831F7F5" w14:textId="77777777" w:rsidR="006C2C24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 w:rsidR="006C2C24">
          <w:rPr>
            <w:rStyle w:val="ab"/>
            <w:szCs w:val="21"/>
          </w:rPr>
          <w:t>http://www.nurnberg.com.cn/booklist_zh/list.aspx</w:t>
        </w:r>
      </w:hyperlink>
    </w:p>
    <w:p w14:paraId="20024733" w14:textId="77777777" w:rsidR="006C2C24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 w:rsidR="006C2C24">
          <w:rPr>
            <w:rStyle w:val="ab"/>
            <w:szCs w:val="21"/>
          </w:rPr>
          <w:t>http://www.nurnberg.com.cn/book/book.aspx</w:t>
        </w:r>
      </w:hyperlink>
    </w:p>
    <w:p w14:paraId="12723729" w14:textId="77777777" w:rsidR="006C2C24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 w:rsidR="006C2C24">
          <w:rPr>
            <w:rStyle w:val="ab"/>
            <w:szCs w:val="21"/>
          </w:rPr>
          <w:t>http://www.nurnberg.com.cn/video/video.aspx</w:t>
        </w:r>
      </w:hyperlink>
    </w:p>
    <w:p w14:paraId="42BAEC3F" w14:textId="77777777" w:rsidR="006C2C24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 w:rsidR="006C2C24">
          <w:rPr>
            <w:rStyle w:val="ab"/>
            <w:szCs w:val="21"/>
          </w:rPr>
          <w:t>http://site.douban.com/110577/</w:t>
        </w:r>
      </w:hyperlink>
    </w:p>
    <w:p w14:paraId="18060A40" w14:textId="77777777" w:rsidR="006C2C24" w:rsidRDefault="00000000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5" w:history="1">
        <w:r w:rsidR="006C2C24"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="006C2C24">
          <w:rPr>
            <w:color w:val="0000FF"/>
            <w:u w:val="single"/>
            <w:shd w:val="clear" w:color="auto" w:fill="FFFFFF"/>
          </w:rPr>
          <w:t>的微博</w:t>
        </w:r>
        <w:proofErr w:type="gramEnd"/>
        <w:r w:rsidR="006C2C24">
          <w:rPr>
            <w:color w:val="0000FF"/>
            <w:u w:val="single"/>
            <w:shd w:val="clear" w:color="auto" w:fill="FFFFFF"/>
          </w:rPr>
          <w:t>_</w:t>
        </w:r>
        <w:r w:rsidR="006C2C24">
          <w:rPr>
            <w:color w:val="0000FF"/>
            <w:u w:val="single"/>
            <w:shd w:val="clear" w:color="auto" w:fill="FFFFFF"/>
          </w:rPr>
          <w:t>微博</w:t>
        </w:r>
        <w:r w:rsidR="006C2C24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C3F92A" w14:textId="77777777" w:rsidR="006C2C24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0B3A97C7" w14:textId="77777777" w:rsidR="006C2C24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165BF27E" wp14:editId="60728804">
            <wp:extent cx="1200150" cy="1300480"/>
            <wp:effectExtent l="0" t="0" r="6350" b="7620"/>
            <wp:docPr id="4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D66C3" w14:textId="77777777" w:rsidR="006C2C24" w:rsidRDefault="006C2C24">
      <w:pPr>
        <w:ind w:right="420"/>
        <w:rPr>
          <w:rFonts w:eastAsia="Gungsuh"/>
          <w:color w:val="000000"/>
          <w:kern w:val="0"/>
          <w:szCs w:val="21"/>
        </w:rPr>
      </w:pPr>
    </w:p>
    <w:sectPr w:rsidR="006C2C24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F966E" w14:textId="77777777" w:rsidR="002B7376" w:rsidRDefault="002B7376">
      <w:r>
        <w:separator/>
      </w:r>
    </w:p>
  </w:endnote>
  <w:endnote w:type="continuationSeparator" w:id="0">
    <w:p w14:paraId="4898B9F0" w14:textId="77777777" w:rsidR="002B7376" w:rsidRDefault="002B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A008" w14:textId="77777777" w:rsidR="006C2C24" w:rsidRDefault="006C2C24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0394427A" w14:textId="77777777" w:rsidR="006C2C2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69C707A0" w14:textId="77777777" w:rsidR="006C2C2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137C8601" w14:textId="77777777" w:rsidR="006C2C2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6C2C24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2B2D9806" w14:textId="77777777" w:rsidR="006C2C24" w:rsidRDefault="006C2C24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727D8" w14:textId="77777777" w:rsidR="002B7376" w:rsidRDefault="002B7376">
      <w:r>
        <w:separator/>
      </w:r>
    </w:p>
  </w:footnote>
  <w:footnote w:type="continuationSeparator" w:id="0">
    <w:p w14:paraId="55E77F4C" w14:textId="77777777" w:rsidR="002B7376" w:rsidRDefault="002B7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7450A" w14:textId="77777777" w:rsidR="006C2C24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2C9869A" wp14:editId="583D6DED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5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3302F6F" w14:textId="77777777" w:rsidR="006C2C24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67400D28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75BD8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3822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376"/>
    <w:rsid w:val="002B7698"/>
    <w:rsid w:val="002C0257"/>
    <w:rsid w:val="002D009B"/>
    <w:rsid w:val="002E13E2"/>
    <w:rsid w:val="002E21FA"/>
    <w:rsid w:val="002E25C3"/>
    <w:rsid w:val="002E4527"/>
    <w:rsid w:val="002F29E5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4546C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23B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47F0E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17EA1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A781A"/>
    <w:rsid w:val="006B6CAB"/>
    <w:rsid w:val="006C2C24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1285F"/>
    <w:rsid w:val="00B254DB"/>
    <w:rsid w:val="00B262C1"/>
    <w:rsid w:val="00B3486B"/>
    <w:rsid w:val="00B46E7C"/>
    <w:rsid w:val="00B47582"/>
    <w:rsid w:val="00B54288"/>
    <w:rsid w:val="00B54CAA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45E27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D2EC9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BFE7C41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06E2B1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AAE2B7D"/>
    <w:rsid w:val="2C5142E1"/>
    <w:rsid w:val="2CA62D0A"/>
    <w:rsid w:val="2D151C3D"/>
    <w:rsid w:val="2E2667E7"/>
    <w:rsid w:val="2E514EF7"/>
    <w:rsid w:val="2FB03EC7"/>
    <w:rsid w:val="2FBB5323"/>
    <w:rsid w:val="30DC13F0"/>
    <w:rsid w:val="31D42D3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AD46EF2"/>
    <w:rsid w:val="3C563F4C"/>
    <w:rsid w:val="3C6B3E19"/>
    <w:rsid w:val="3C70398D"/>
    <w:rsid w:val="3D424389"/>
    <w:rsid w:val="3D5440BC"/>
    <w:rsid w:val="3DAC00D1"/>
    <w:rsid w:val="3ED03B26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00D28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1E2964"/>
    <w:rsid w:val="704D10EC"/>
    <w:rsid w:val="70B54896"/>
    <w:rsid w:val="714C3AC4"/>
    <w:rsid w:val="724427AD"/>
    <w:rsid w:val="7251239D"/>
    <w:rsid w:val="72682163"/>
    <w:rsid w:val="73B21D95"/>
    <w:rsid w:val="73C53042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16B7EF8"/>
  <w15:docId w15:val="{4522A0FF-CC6C-4933-BBC9-EA346A0F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37325;&#21360;(CN)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重印(CN).dot</Template>
  <TotalTime>45</TotalTime>
  <Pages>3</Pages>
  <Words>1084</Words>
  <Characters>1378</Characters>
  <Application>Microsoft Office Word</Application>
  <DocSecurity>0</DocSecurity>
  <Lines>106</Lines>
  <Paragraphs>123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10</cp:revision>
  <dcterms:created xsi:type="dcterms:W3CDTF">2026-07-23T06:41:00Z</dcterms:created>
  <dcterms:modified xsi:type="dcterms:W3CDTF">2026-07-27T05:45:00Z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29DEE31357454BA993015789A11044B1_11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