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AF67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 书 推 荐</w:t>
      </w:r>
    </w:p>
    <w:p w14:paraId="0A34941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="宋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00"/>
          <w:sz w:val="36"/>
          <w:szCs w:val="36"/>
        </w:rPr>
        <w:t>《饥饿索命》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三部曲</w:t>
      </w:r>
    </w:p>
    <w:p w14:paraId="6D5733C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="宋体"/>
          <w:b/>
          <w:bCs/>
          <w:color w:val="000000"/>
          <w:sz w:val="36"/>
          <w:szCs w:val="36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000000"/>
          <w:sz w:val="36"/>
          <w:szCs w:val="36"/>
          <w:shd w:val="clear" w:color="auto" w:fill="auto"/>
        </w:rPr>
        <w:t>HUNGER</w:t>
      </w:r>
      <w:r>
        <w:rPr>
          <w:rFonts w:hint="eastAsia"/>
          <w:b/>
          <w:bCs/>
          <w:color w:val="000000"/>
          <w:sz w:val="36"/>
          <w:szCs w:val="36"/>
          <w:shd w:val="clear" w:color="auto" w:fill="auto"/>
          <w:lang w:val="en-US" w:eastAsia="zh-CN"/>
        </w:rPr>
        <w:t>'</w:t>
      </w:r>
      <w:r>
        <w:rPr>
          <w:rFonts w:hint="eastAsia"/>
          <w:b/>
          <w:bCs/>
          <w:color w:val="000000"/>
          <w:sz w:val="36"/>
          <w:szCs w:val="36"/>
          <w:shd w:val="clear" w:color="auto" w:fill="auto"/>
        </w:rPr>
        <w:t xml:space="preserve">S BITE </w:t>
      </w:r>
      <w:r>
        <w:rPr>
          <w:rFonts w:hint="eastAsia"/>
          <w:b/>
          <w:bCs/>
          <w:color w:val="000000"/>
          <w:sz w:val="36"/>
          <w:szCs w:val="36"/>
          <w:shd w:val="clear" w:color="auto" w:fill="auto"/>
          <w:lang w:val="en-US" w:eastAsia="zh-CN"/>
        </w:rPr>
        <w:t>TRILOGY</w:t>
      </w:r>
    </w:p>
    <w:p w14:paraId="5D0FFEB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宋体"/>
          <w:kern w:val="0"/>
          <w:szCs w:val="21"/>
          <w:lang w:eastAsia="zh-CN"/>
        </w:rPr>
      </w:pPr>
      <w:r>
        <w:rPr>
          <w:b/>
          <w:bCs/>
          <w:color w:val="000000"/>
          <w:szCs w:val="21"/>
        </w:rPr>
        <w:drawing>
          <wp:inline distT="0" distB="0" distL="114300" distR="114300">
            <wp:extent cx="1422400" cy="2065020"/>
            <wp:effectExtent l="0" t="0" r="635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kern w:val="0"/>
          <w:szCs w:val="21"/>
          <w:lang w:eastAsia="zh-CN"/>
        </w:rPr>
        <w:drawing>
          <wp:inline distT="0" distB="0" distL="114300" distR="114300">
            <wp:extent cx="1454785" cy="2063115"/>
            <wp:effectExtent l="0" t="0" r="2540" b="3810"/>
            <wp:docPr id="5" name="图片 5" descr="1edb140f-5f41-494d-a4a8-1c3ac64fd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edb140f-5f41-494d-a4a8-1c3ac64fd8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FDD6A">
      <w:pPr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eastAsia="宋体"/>
          <w:b/>
          <w:bCs/>
          <w:color w:val="677096"/>
          <w:kern w:val="0"/>
          <w:szCs w:val="21"/>
          <w:lang w:eastAsia="zh-CN"/>
        </w:rPr>
      </w:pPr>
      <w:r>
        <w:rPr>
          <w:rFonts w:hint="eastAsia" w:eastAsia="宋体"/>
          <w:b/>
          <w:bCs/>
          <w:color w:val="677096"/>
          <w:kern w:val="0"/>
          <w:szCs w:val="21"/>
          <w:lang w:eastAsia="zh-CN"/>
        </w:rPr>
        <w:t>一部青少年轻恐怖图像小说，适合喜爱《佩小姐的奇幻城堡》(</w:t>
      </w:r>
      <w:r>
        <w:rPr>
          <w:rFonts w:hint="eastAsia" w:eastAsia="宋体"/>
          <w:b/>
          <w:bCs/>
          <w:i/>
          <w:iCs/>
          <w:color w:val="677096"/>
          <w:kern w:val="0"/>
          <w:szCs w:val="21"/>
          <w:lang w:eastAsia="zh-CN"/>
        </w:rPr>
        <w:t>Miss Peregrine</w:t>
      </w:r>
      <w:r>
        <w:rPr>
          <w:rFonts w:hint="eastAsia"/>
          <w:b/>
          <w:bCs/>
          <w:i/>
          <w:iCs/>
          <w:color w:val="677096"/>
          <w:kern w:val="0"/>
          <w:szCs w:val="21"/>
          <w:lang w:eastAsia="zh-CN"/>
        </w:rPr>
        <w:t>'</w:t>
      </w:r>
      <w:r>
        <w:rPr>
          <w:rFonts w:hint="eastAsia" w:eastAsia="宋体"/>
          <w:b/>
          <w:bCs/>
          <w:i/>
          <w:iCs/>
          <w:color w:val="677096"/>
          <w:kern w:val="0"/>
          <w:szCs w:val="21"/>
          <w:lang w:eastAsia="zh-CN"/>
        </w:rPr>
        <w:t>s Home for Peculiar Children</w:t>
      </w:r>
      <w:r>
        <w:rPr>
          <w:rFonts w:hint="eastAsia" w:eastAsia="宋体"/>
          <w:b/>
          <w:bCs/>
          <w:i w:val="0"/>
          <w:iCs w:val="0"/>
          <w:color w:val="677096"/>
          <w:kern w:val="0"/>
          <w:szCs w:val="21"/>
          <w:lang w:eastAsia="zh-CN"/>
        </w:rPr>
        <w:t>)</w:t>
      </w:r>
      <w:r>
        <w:rPr>
          <w:rFonts w:hint="eastAsia" w:eastAsia="宋体"/>
          <w:b/>
          <w:bCs/>
          <w:color w:val="677096"/>
          <w:kern w:val="0"/>
          <w:szCs w:val="21"/>
          <w:lang w:eastAsia="zh-CN"/>
        </w:rPr>
        <w:t>的怪异神秘感以及喜爱《奥林匹斯传说》(</w:t>
      </w:r>
      <w:r>
        <w:rPr>
          <w:rFonts w:hint="eastAsia" w:eastAsia="宋体"/>
          <w:b/>
          <w:bCs/>
          <w:i/>
          <w:iCs/>
          <w:color w:val="677096"/>
          <w:kern w:val="0"/>
          <w:szCs w:val="21"/>
          <w:lang w:eastAsia="zh-CN"/>
        </w:rPr>
        <w:t>Lore Olympus</w:t>
      </w:r>
      <w:r>
        <w:rPr>
          <w:rFonts w:hint="eastAsia" w:eastAsia="宋体"/>
          <w:b/>
          <w:bCs/>
          <w:color w:val="677096"/>
          <w:kern w:val="0"/>
          <w:szCs w:val="21"/>
          <w:lang w:eastAsia="zh-CN"/>
        </w:rPr>
        <w:t>)表现力艺术风格的年轻粉丝。</w:t>
      </w:r>
    </w:p>
    <w:p w14:paraId="5E3D53E4">
      <w:pPr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/>
          <w:b/>
          <w:bCs/>
          <w:color w:val="677096"/>
          <w:szCs w:val="21"/>
          <w:lang w:eastAsia="zh-CN"/>
        </w:rPr>
      </w:pPr>
      <w:r>
        <w:rPr>
          <w:rFonts w:hint="eastAsia" w:eastAsia="宋体"/>
          <w:b/>
          <w:bCs/>
          <w:color w:val="677096"/>
          <w:kern w:val="0"/>
          <w:szCs w:val="21"/>
          <w:lang w:eastAsia="zh-CN"/>
        </w:rPr>
        <w:t>泰勒·罗宾(Taylor Robin)标志性的浓郁色彩和饱和场景营造出沉浸式的阅读体验，让读者在每一页都全情投入</w:t>
      </w:r>
      <w:r>
        <w:rPr>
          <w:rFonts w:hint="eastAsia"/>
          <w:b/>
          <w:bCs/>
          <w:color w:val="677096"/>
          <w:szCs w:val="21"/>
          <w:lang w:eastAsia="zh-CN"/>
        </w:rPr>
        <w:t>。</w:t>
      </w:r>
    </w:p>
    <w:p w14:paraId="317CFA0A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000000"/>
          <w:szCs w:val="21"/>
          <w:lang w:eastAsia="zh-CN"/>
        </w:rPr>
      </w:pPr>
    </w:p>
    <w:p w14:paraId="26D698A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000000"/>
          <w:szCs w:val="21"/>
          <w:lang w:eastAsia="zh-CN"/>
        </w:rPr>
      </w:pPr>
      <w:r>
        <w:rPr>
          <w:b/>
          <w:bCs/>
          <w:color w:val="677096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113030</wp:posOffset>
            </wp:positionV>
            <wp:extent cx="1404620" cy="2039620"/>
            <wp:effectExtent l="0" t="0" r="5080" b="8255"/>
            <wp:wrapSquare wrapText="bothSides"/>
            <wp:docPr id="2067616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16305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1913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《饥饿</w:t>
      </w:r>
      <w:r>
        <w:rPr>
          <w:rFonts w:hint="eastAsia"/>
          <w:b/>
          <w:color w:val="000000"/>
          <w:szCs w:val="21"/>
          <w:lang w:eastAsia="zh-CN"/>
        </w:rPr>
        <w:t>索命</w:t>
      </w:r>
      <w:r>
        <w:rPr>
          <w:b/>
          <w:color w:val="000000"/>
          <w:szCs w:val="21"/>
        </w:rPr>
        <w:t>》</w:t>
      </w:r>
    </w:p>
    <w:p w14:paraId="767AF2C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bCs/>
          <w:color w:val="000000"/>
          <w:szCs w:val="21"/>
        </w:rPr>
        <w:t>Hunger</w:t>
      </w:r>
      <w:r>
        <w:rPr>
          <w:rFonts w:hint="eastAsia"/>
          <w:b/>
          <w:bCs/>
          <w:color w:val="000000"/>
          <w:szCs w:val="21"/>
          <w:lang w:eastAsia="zh-CN"/>
        </w:rPr>
        <w:t>'</w:t>
      </w:r>
      <w:r>
        <w:rPr>
          <w:rFonts w:hint="eastAsia"/>
          <w:b/>
          <w:bCs/>
          <w:color w:val="000000"/>
          <w:szCs w:val="21"/>
        </w:rPr>
        <w:t>s Bite</w:t>
      </w:r>
    </w:p>
    <w:p w14:paraId="14202F1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作    者：</w:t>
      </w:r>
      <w:r>
        <w:rPr>
          <w:rFonts w:hint="eastAsia"/>
          <w:b/>
          <w:bCs/>
          <w:color w:val="000000"/>
          <w:szCs w:val="21"/>
        </w:rPr>
        <w:t>Taylor Robin</w:t>
      </w:r>
    </w:p>
    <w:p w14:paraId="18501DE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rFonts w:hint="eastAsia"/>
          <w:b/>
          <w:bCs/>
          <w:color w:val="000000"/>
          <w:szCs w:val="21"/>
        </w:rPr>
        <w:t>出 版 社：</w:t>
      </w:r>
      <w:r>
        <w:rPr>
          <w:b/>
          <w:bCs/>
          <w:color w:val="000000"/>
          <w:szCs w:val="21"/>
        </w:rPr>
        <w:t>Union Square</w:t>
      </w:r>
    </w:p>
    <w:p w14:paraId="31BB2E0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b/>
          <w:bCs/>
          <w:color w:val="000000"/>
          <w:szCs w:val="21"/>
        </w:rPr>
        <w:t>Union Square</w:t>
      </w:r>
      <w:r>
        <w:rPr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/ANA</w:t>
      </w:r>
    </w:p>
    <w:p w14:paraId="74E227A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页    数</w:t>
      </w:r>
      <w:r>
        <w:rPr>
          <w:rFonts w:hint="eastAsia" w:ascii="宋体" w:hAnsi="宋体"/>
          <w:b/>
          <w:bCs/>
          <w:kern w:val="0"/>
          <w:szCs w:val="21"/>
        </w:rPr>
        <w:t>：</w:t>
      </w:r>
      <w:r>
        <w:rPr>
          <w:rFonts w:hint="eastAsia"/>
          <w:b/>
          <w:bCs/>
          <w:kern w:val="0"/>
          <w:szCs w:val="21"/>
        </w:rPr>
        <w:t>272页</w:t>
      </w:r>
    </w:p>
    <w:p w14:paraId="2318DCD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出版时间：202</w:t>
      </w:r>
      <w:r>
        <w:rPr>
          <w:rFonts w:hint="eastAsia"/>
          <w:b/>
          <w:bCs/>
          <w:kern w:val="0"/>
          <w:szCs w:val="21"/>
        </w:rPr>
        <w:t>5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</w:rPr>
        <w:t>2月</w:t>
      </w:r>
    </w:p>
    <w:p w14:paraId="0BDDA2A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代理地区：中国大陆、台湾</w:t>
      </w:r>
    </w:p>
    <w:p w14:paraId="50B5225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49F39F9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</w:t>
      </w:r>
      <w:r>
        <w:rPr>
          <w:rFonts w:hint="eastAsia"/>
          <w:b/>
          <w:bCs/>
          <w:kern w:val="0"/>
          <w:szCs w:val="21"/>
        </w:rPr>
        <w:t>漫画和图像故事</w:t>
      </w:r>
    </w:p>
    <w:p w14:paraId="4E55ABE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</w:rPr>
      </w:pPr>
    </w:p>
    <w:p w14:paraId="31C19C1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CB3638"/>
          <w:kern w:val="0"/>
          <w:szCs w:val="21"/>
        </w:rPr>
      </w:pPr>
      <w:r>
        <w:rPr>
          <w:rFonts w:hint="eastAsia"/>
          <w:b/>
          <w:bCs/>
          <w:color w:val="CB3638"/>
          <w:kern w:val="0"/>
          <w:szCs w:val="21"/>
        </w:rPr>
        <w:t>荣获美国图书馆协会青年优秀漫画荣誉奖(ALA Outstanding Comic Honor for YA)</w:t>
      </w:r>
    </w:p>
    <w:p w14:paraId="2C4711A1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CB3638"/>
          <w:szCs w:val="21"/>
        </w:rPr>
      </w:pPr>
      <w:r>
        <w:rPr>
          <w:rFonts w:hint="eastAsia"/>
          <w:b/>
          <w:bCs/>
          <w:color w:val="CB3638"/>
          <w:szCs w:val="21"/>
        </w:rPr>
        <w:t>2025年《学校图书馆杂志》年度最佳图像小说</w:t>
      </w:r>
    </w:p>
    <w:p w14:paraId="7A42D745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CB3638"/>
          <w:szCs w:val="21"/>
        </w:rPr>
      </w:pPr>
      <w:r>
        <w:rPr>
          <w:rFonts w:hint="eastAsia"/>
          <w:b/>
          <w:bCs/>
          <w:color w:val="CB3638"/>
          <w:szCs w:val="21"/>
        </w:rPr>
        <w:t>2025年《书目》编辑选择图像小说</w:t>
      </w:r>
    </w:p>
    <w:p w14:paraId="68E2064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kern w:val="0"/>
          <w:szCs w:val="21"/>
        </w:rPr>
      </w:pPr>
    </w:p>
    <w:p w14:paraId="1D1CAD6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ACEF8D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</w:p>
    <w:p w14:paraId="300F4EFF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一个幽灵正在大西洋上作祟！</w:t>
      </w:r>
    </w:p>
    <w:p w14:paraId="65B64CD5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5F28726C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在奢华的SS云雀号(SS Lark)上一同长大之后，妮塔·潘迪(Neeta Pandey)和埃默里·博特赖特(Emery Botwright)准备开始他们的生活。埃默里想追随父亲的脚步，永远航行在云雀号上，而妮塔则渴望环游世界。但如果云雀号的新主人哈尼卡特先生(Mr. Honeycutt)得逞，两人都将没有未来。</w:t>
      </w:r>
    </w:p>
    <w:p w14:paraId="7C727986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443BEE97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哈尼卡特先生……头等舱的乘客崇拜他，而他让这艘船成为船员的噩梦。被非自然的欲望扭曲，富人们实际上正在变成某种非人类的东西，他们贪得无厌的要求很快将员工推向——字面意义上的——燃尽。</w:t>
      </w:r>
    </w:p>
    <w:p w14:paraId="1EDED24A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5D31FB6F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某种超凡脱俗的东西毫无疑问地登上了SS云雀号，某种极其饥饿的东西。但它不是威克·法利(Wick Farley)：吸血鬼、秘密特工、超自然调查员。孤身一人漂泊海上，只有妮塔和埃默里帮助他，他必须揭开哈尼卡特先生的真相。而且要快——否则一股对权力的贪婪渴求将吞噬他们所有人。</w:t>
      </w:r>
    </w:p>
    <w:p w14:paraId="1C67B8E8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</w:p>
    <w:p w14:paraId="1E933E6F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媒体评论：</w:t>
      </w:r>
    </w:p>
    <w:p w14:paraId="325C187D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000000"/>
          <w:szCs w:val="21"/>
          <w:lang w:val="en-US" w:eastAsia="zh-CN"/>
        </w:rPr>
      </w:pPr>
    </w:p>
    <w:p w14:paraId="00EED819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“一场跃然纸上的刺激之旅。”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——</w:t>
      </w:r>
      <w:r>
        <w:rPr>
          <w:rFonts w:hint="default"/>
          <w:color w:val="000000"/>
          <w:szCs w:val="21"/>
          <w:lang w:val="en-US" w:eastAsia="zh-CN"/>
        </w:rPr>
        <w:t>《出版人周刊》(</w:t>
      </w:r>
      <w:r>
        <w:rPr>
          <w:rFonts w:hint="default"/>
          <w:i/>
          <w:iCs/>
          <w:color w:val="000000"/>
          <w:szCs w:val="21"/>
          <w:lang w:val="en-US" w:eastAsia="zh-CN"/>
        </w:rPr>
        <w:t>Publisher</w:t>
      </w:r>
      <w:r>
        <w:rPr>
          <w:rFonts w:hint="eastAsia"/>
          <w:i/>
          <w:iCs/>
          <w:color w:val="000000"/>
          <w:szCs w:val="21"/>
          <w:lang w:val="en-US" w:eastAsia="zh-CN"/>
        </w:rPr>
        <w:t>'</w:t>
      </w:r>
      <w:r>
        <w:rPr>
          <w:rFonts w:hint="default"/>
          <w:i/>
          <w:iCs/>
          <w:color w:val="000000"/>
          <w:szCs w:val="21"/>
          <w:lang w:val="en-US" w:eastAsia="zh-CN"/>
        </w:rPr>
        <w:t>s Weekly)</w:t>
      </w:r>
      <w:r>
        <w:rPr>
          <w:rFonts w:hint="default"/>
          <w:color w:val="000000"/>
          <w:szCs w:val="21"/>
          <w:lang w:val="en-US" w:eastAsia="zh-CN"/>
        </w:rPr>
        <w:t>，星级书评</w:t>
      </w:r>
    </w:p>
    <w:p w14:paraId="3AD4107C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 w:ascii="宋体" w:hAnsi="宋体" w:eastAsia="宋体" w:cs="宋体"/>
          <w:color w:val="000000"/>
          <w:szCs w:val="21"/>
          <w:lang w:val="en-US" w:eastAsia="zh-CN"/>
        </w:rPr>
      </w:pPr>
    </w:p>
    <w:p w14:paraId="2C13DB4B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“既吓人又滑稽，这本书肯定会让读者期待罗宾的更多作品。”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——</w:t>
      </w:r>
      <w:r>
        <w:rPr>
          <w:rFonts w:hint="default"/>
          <w:color w:val="000000"/>
          <w:szCs w:val="21"/>
          <w:lang w:val="en-US" w:eastAsia="zh-CN"/>
        </w:rPr>
        <w:t>《书</w:t>
      </w:r>
      <w:r>
        <w:rPr>
          <w:rFonts w:hint="eastAsia"/>
          <w:color w:val="000000"/>
          <w:szCs w:val="21"/>
          <w:lang w:val="en-US" w:eastAsia="zh-CN"/>
        </w:rPr>
        <w:t>单</w:t>
      </w:r>
      <w:r>
        <w:rPr>
          <w:rFonts w:hint="default"/>
          <w:color w:val="000000"/>
          <w:szCs w:val="21"/>
          <w:lang w:val="en-US" w:eastAsia="zh-CN"/>
        </w:rPr>
        <w:t>》(</w:t>
      </w:r>
      <w:r>
        <w:rPr>
          <w:rFonts w:hint="default"/>
          <w:i/>
          <w:iCs/>
          <w:color w:val="000000"/>
          <w:szCs w:val="21"/>
          <w:lang w:val="en-US" w:eastAsia="zh-CN"/>
        </w:rPr>
        <w:t>Booklist</w:t>
      </w:r>
      <w:r>
        <w:rPr>
          <w:rFonts w:hint="default"/>
          <w:color w:val="000000"/>
          <w:szCs w:val="21"/>
          <w:lang w:val="en-US" w:eastAsia="zh-CN"/>
        </w:rPr>
        <w:t>)，星级书评</w:t>
      </w:r>
    </w:p>
    <w:p w14:paraId="50B0B94D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color w:val="000000"/>
          <w:szCs w:val="21"/>
          <w:lang w:val="en-US" w:eastAsia="zh-CN"/>
        </w:rPr>
      </w:pPr>
    </w:p>
    <w:p w14:paraId="31F3103C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“这个关于生存与正义的惊险故事是恐怖爱好者的盛宴。”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——</w:t>
      </w:r>
      <w:r>
        <w:rPr>
          <w:rFonts w:hint="default"/>
          <w:color w:val="000000"/>
          <w:szCs w:val="21"/>
          <w:lang w:val="en-US" w:eastAsia="zh-CN"/>
        </w:rPr>
        <w:t>《学校图书馆杂志》(</w:t>
      </w:r>
      <w:r>
        <w:rPr>
          <w:rFonts w:hint="default"/>
          <w:i/>
          <w:iCs/>
          <w:color w:val="000000"/>
          <w:szCs w:val="21"/>
          <w:lang w:val="en-US" w:eastAsia="zh-CN"/>
        </w:rPr>
        <w:t>School Library Journal</w:t>
      </w:r>
      <w:r>
        <w:rPr>
          <w:rFonts w:hint="default"/>
          <w:color w:val="000000"/>
          <w:szCs w:val="21"/>
          <w:lang w:val="en-US" w:eastAsia="zh-CN"/>
        </w:rPr>
        <w:t>)，星级书评</w:t>
      </w:r>
    </w:p>
    <w:p w14:paraId="18B167F0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color w:val="000000"/>
          <w:szCs w:val="21"/>
          <w:lang w:val="en-US" w:eastAsia="zh-CN"/>
        </w:rPr>
      </w:pPr>
    </w:p>
    <w:p w14:paraId="1E245049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“这部引人注目、氛围浓厚的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>20世纪20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年代风格图像小说将令历史恐怖迷们兴奋不已。”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——</w:t>
      </w:r>
      <w:r>
        <w:rPr>
          <w:rFonts w:hint="default"/>
          <w:i/>
          <w:iCs/>
          <w:color w:val="000000"/>
          <w:szCs w:val="21"/>
          <w:lang w:val="en-US" w:eastAsia="zh-CN"/>
        </w:rPr>
        <w:t>Shelf Awareness</w:t>
      </w:r>
      <w:r>
        <w:rPr>
          <w:rFonts w:hint="default"/>
          <w:color w:val="000000"/>
          <w:szCs w:val="21"/>
          <w:lang w:val="en-US" w:eastAsia="zh-CN"/>
        </w:rPr>
        <w:t>，星级书评</w:t>
      </w:r>
    </w:p>
    <w:p w14:paraId="7AE9D82F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color w:val="000000"/>
          <w:szCs w:val="21"/>
          <w:lang w:val="en-US" w:eastAsia="zh-CN"/>
        </w:rPr>
      </w:pPr>
    </w:p>
    <w:p w14:paraId="6174B7A8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“既吓人又滑稽，这本书肯定会让读者期待罗宾</w:t>
      </w:r>
      <w:bookmarkStart w:id="2" w:name="_GoBack"/>
      <w:bookmarkEnd w:id="2"/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的更多作品。”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——</w:t>
      </w:r>
      <w:r>
        <w:rPr>
          <w:rFonts w:hint="default" w:ascii="Times New Roman" w:hAnsi="Times New Roman" w:eastAsia="宋体" w:cs="Times New Roman"/>
          <w:i/>
          <w:iCs/>
          <w:color w:val="000000"/>
          <w:szCs w:val="21"/>
          <w:lang w:val="en-US" w:eastAsia="zh-CN"/>
        </w:rPr>
        <w:t>BookPage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>，星级书评</w:t>
      </w:r>
    </w:p>
    <w:p w14:paraId="521FAFA7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</w:pPr>
    </w:p>
    <w:p w14:paraId="770AA5B2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“富有创意且视觉震撼。”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——</w:t>
      </w:r>
      <w:r>
        <w:rPr>
          <w:rFonts w:hint="default"/>
          <w:color w:val="000000"/>
          <w:szCs w:val="21"/>
          <w:lang w:val="en-US" w:eastAsia="zh-CN"/>
        </w:rPr>
        <w:t>《儿童文学中心公报》(</w:t>
      </w:r>
      <w:r>
        <w:rPr>
          <w:rFonts w:hint="default"/>
          <w:i/>
          <w:iCs/>
          <w:color w:val="000000"/>
          <w:szCs w:val="21"/>
          <w:lang w:val="en-US" w:eastAsia="zh-CN"/>
        </w:rPr>
        <w:t>The Bulletin of the Center for Children</w:t>
      </w:r>
      <w:r>
        <w:rPr>
          <w:rFonts w:hint="eastAsia"/>
          <w:i/>
          <w:iCs/>
          <w:color w:val="000000"/>
          <w:szCs w:val="21"/>
          <w:lang w:val="en-US" w:eastAsia="zh-CN"/>
        </w:rPr>
        <w:t>'</w:t>
      </w:r>
      <w:r>
        <w:rPr>
          <w:rFonts w:hint="default"/>
          <w:i/>
          <w:iCs/>
          <w:color w:val="000000"/>
          <w:szCs w:val="21"/>
          <w:lang w:val="en-US" w:eastAsia="zh-CN"/>
        </w:rPr>
        <w:t>s Books</w:t>
      </w:r>
      <w:r>
        <w:rPr>
          <w:rFonts w:hint="default"/>
          <w:color w:val="000000"/>
          <w:szCs w:val="21"/>
          <w:lang w:val="en-US" w:eastAsia="zh-CN"/>
        </w:rPr>
        <w:t>)</w:t>
      </w:r>
    </w:p>
    <w:p w14:paraId="031E435D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color w:val="000000"/>
          <w:szCs w:val="21"/>
          <w:lang w:val="en-US" w:eastAsia="zh-CN"/>
        </w:rPr>
      </w:pPr>
    </w:p>
    <w:p w14:paraId="0DC0FB35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“氛围浓厚且引人入胜。”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——</w:t>
      </w:r>
      <w:r>
        <w:rPr>
          <w:rFonts w:hint="default"/>
          <w:color w:val="000000"/>
          <w:szCs w:val="21"/>
          <w:lang w:val="en-US" w:eastAsia="zh-CN"/>
        </w:rPr>
        <w:t>《柯克斯书评》(</w:t>
      </w:r>
      <w:r>
        <w:rPr>
          <w:rFonts w:hint="default"/>
          <w:i/>
          <w:iCs/>
          <w:color w:val="000000"/>
          <w:szCs w:val="21"/>
          <w:lang w:val="en-US" w:eastAsia="zh-CN"/>
        </w:rPr>
        <w:t>Kirkus</w:t>
      </w:r>
      <w:r>
        <w:rPr>
          <w:rFonts w:hint="default"/>
          <w:color w:val="000000"/>
          <w:szCs w:val="21"/>
          <w:lang w:val="en-US" w:eastAsia="zh-CN"/>
        </w:rPr>
        <w:t>)</w:t>
      </w:r>
    </w:p>
    <w:p w14:paraId="292284E9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244D7C0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内页插图：</w:t>
      </w:r>
    </w:p>
    <w:p w14:paraId="0021AA4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</w:rPr>
      </w:pPr>
    </w:p>
    <w:p w14:paraId="4E34DE1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color w:val="000000"/>
          <w:szCs w:val="21"/>
        </w:rPr>
      </w:pPr>
      <w:r>
        <w:drawing>
          <wp:inline distT="0" distB="0" distL="0" distR="0">
            <wp:extent cx="3410585" cy="2349500"/>
            <wp:effectExtent l="0" t="0" r="8890" b="3175"/>
            <wp:docPr id="2054841555" name="图片 1" descr="许多照片放在一起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41555" name="图片 1" descr="许多照片放在一起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66770" cy="2228850"/>
            <wp:effectExtent l="0" t="0" r="5080" b="0"/>
            <wp:docPr id="12998830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8302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ED99B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2638C7D8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2E6C671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rFonts w:hint="eastAsia" w:eastAsia="宋体"/>
          <w:kern w:val="0"/>
          <w:szCs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104140</wp:posOffset>
            </wp:positionV>
            <wp:extent cx="1426210" cy="2022475"/>
            <wp:effectExtent l="0" t="0" r="2540" b="6350"/>
            <wp:wrapSquare wrapText="bothSides"/>
            <wp:docPr id="3" name="图片 3" descr="1edb140f-5f41-494d-a4a8-1c3ac64fd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edb140f-5f41-494d-a4a8-1c3ac64fd8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《命运奔逃</w:t>
      </w:r>
      <w:r>
        <w:rPr>
          <w:b/>
          <w:color w:val="000000"/>
          <w:szCs w:val="21"/>
        </w:rPr>
        <w:t>》</w:t>
      </w:r>
    </w:p>
    <w:p w14:paraId="75BBFD1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bCs/>
          <w:color w:val="000000"/>
          <w:szCs w:val="21"/>
        </w:rPr>
        <w:t>FATE</w:t>
      </w:r>
      <w:r>
        <w:rPr>
          <w:rFonts w:hint="eastAsia"/>
          <w:b/>
          <w:bCs/>
          <w:color w:val="000000"/>
          <w:szCs w:val="21"/>
          <w:lang w:val="en-US" w:eastAsia="zh-CN"/>
        </w:rPr>
        <w:t>'</w:t>
      </w:r>
      <w:r>
        <w:rPr>
          <w:rFonts w:hint="eastAsia"/>
          <w:b/>
          <w:bCs/>
          <w:color w:val="000000"/>
          <w:szCs w:val="21"/>
        </w:rPr>
        <w:t>S RUN</w:t>
      </w:r>
    </w:p>
    <w:p w14:paraId="6F8C7E1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作    者：</w:t>
      </w:r>
      <w:r>
        <w:rPr>
          <w:rFonts w:hint="eastAsia"/>
          <w:b/>
          <w:bCs/>
          <w:color w:val="000000"/>
          <w:szCs w:val="21"/>
        </w:rPr>
        <w:t>Taylor Robin</w:t>
      </w:r>
    </w:p>
    <w:p w14:paraId="59CD23C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kern w:val="0"/>
          <w:szCs w:val="21"/>
          <w:lang w:eastAsia="zh-CN"/>
        </w:rPr>
      </w:pPr>
      <w:r>
        <w:rPr>
          <w:rFonts w:hint="eastAsia"/>
          <w:b/>
          <w:bCs/>
          <w:color w:val="000000"/>
          <w:szCs w:val="21"/>
        </w:rPr>
        <w:t>出 版 社：</w:t>
      </w:r>
      <w:r>
        <w:rPr>
          <w:b/>
          <w:bCs/>
          <w:color w:val="000000"/>
          <w:szCs w:val="21"/>
        </w:rPr>
        <w:t>Union Square</w:t>
      </w:r>
    </w:p>
    <w:p w14:paraId="05DCCF8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b/>
          <w:bCs/>
          <w:color w:val="000000"/>
          <w:szCs w:val="21"/>
        </w:rPr>
        <w:t>Union Square</w:t>
      </w:r>
      <w:r>
        <w:rPr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/ANA</w:t>
      </w:r>
    </w:p>
    <w:p w14:paraId="0DD88E0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页    数</w:t>
      </w:r>
      <w:r>
        <w:rPr>
          <w:rFonts w:hint="eastAsia" w:ascii="宋体" w:hAnsi="宋体"/>
          <w:b/>
          <w:bCs/>
          <w:kern w:val="0"/>
          <w:szCs w:val="21"/>
        </w:rPr>
        <w:t>：</w:t>
      </w:r>
      <w:r>
        <w:rPr>
          <w:rFonts w:hint="eastAsia"/>
          <w:b/>
          <w:bCs/>
          <w:kern w:val="0"/>
          <w:szCs w:val="21"/>
        </w:rPr>
        <w:t>272页</w:t>
      </w:r>
    </w:p>
    <w:p w14:paraId="1F3555B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出版时间：202</w:t>
      </w:r>
      <w:r>
        <w:rPr>
          <w:rFonts w:hint="eastAsia"/>
          <w:b/>
          <w:bCs/>
          <w:kern w:val="0"/>
          <w:szCs w:val="21"/>
          <w:lang w:val="en-US" w:eastAsia="zh-CN"/>
        </w:rPr>
        <w:t>7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  <w:lang w:val="en-US" w:eastAsia="zh-CN"/>
        </w:rPr>
        <w:t>4</w:t>
      </w:r>
      <w:r>
        <w:rPr>
          <w:rFonts w:hint="eastAsia"/>
          <w:b/>
          <w:bCs/>
          <w:kern w:val="0"/>
          <w:szCs w:val="21"/>
        </w:rPr>
        <w:t>月</w:t>
      </w:r>
    </w:p>
    <w:p w14:paraId="2B8B216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代理地区：中国大陆、台湾</w:t>
      </w:r>
    </w:p>
    <w:p w14:paraId="31E8F64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49CD147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</w:t>
      </w:r>
      <w:r>
        <w:rPr>
          <w:rFonts w:hint="eastAsia"/>
          <w:b/>
          <w:bCs/>
          <w:kern w:val="0"/>
          <w:szCs w:val="21"/>
        </w:rPr>
        <w:t>漫画和图像故事</w:t>
      </w:r>
    </w:p>
    <w:p w14:paraId="232A068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b/>
          <w:bCs/>
          <w:color w:val="FF0000"/>
          <w:kern w:val="0"/>
          <w:szCs w:val="21"/>
          <w:lang w:val="en-US" w:eastAsia="zh-CN"/>
        </w:rPr>
      </w:pPr>
      <w:r>
        <w:rPr>
          <w:rFonts w:hint="eastAsia"/>
          <w:b/>
          <w:bCs/>
          <w:color w:val="FF0000"/>
          <w:kern w:val="0"/>
          <w:szCs w:val="21"/>
          <w:lang w:val="en-US" w:eastAsia="zh-CN"/>
        </w:rPr>
        <w:t>版权已授：</w:t>
      </w:r>
      <w:r>
        <w:rPr>
          <w:rFonts w:hint="eastAsia"/>
          <w:b/>
          <w:bCs/>
          <w:color w:val="FF0000"/>
          <w:kern w:val="0"/>
          <w:szCs w:val="21"/>
        </w:rPr>
        <w:t>法语(Bayard</w:t>
      </w:r>
      <w:r>
        <w:rPr>
          <w:rFonts w:hint="eastAsia"/>
          <w:b/>
          <w:bCs/>
          <w:color w:val="FF0000"/>
          <w:kern w:val="0"/>
          <w:szCs w:val="21"/>
          <w:lang w:val="en-US" w:eastAsia="zh-CN"/>
        </w:rPr>
        <w:t>)</w:t>
      </w:r>
    </w:p>
    <w:p w14:paraId="280CCD06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2B3F9A7B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内容简介：</w:t>
      </w:r>
    </w:p>
    <w:p w14:paraId="47BE9897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  <w:lang w:val="en-US" w:eastAsia="zh-CN"/>
        </w:rPr>
      </w:pPr>
    </w:p>
    <w:p w14:paraId="69262046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color w:val="000000"/>
          <w:szCs w:val="21"/>
          <w:lang w:val="en-US" w:eastAsia="zh-CN"/>
        </w:rPr>
      </w:pPr>
      <w:r>
        <w:rPr>
          <w:rFonts w:hint="default"/>
          <w:color w:val="000000"/>
          <w:szCs w:val="21"/>
          <w:lang w:val="en-US" w:eastAsia="zh-CN"/>
        </w:rPr>
        <w:t>在第二部中，团队卷入了一场超自然蒸汽朋克谜案，同时在一列藏着奇异秘密的实验性火车上为他们的生命（和灵魂）而战。</w:t>
      </w:r>
    </w:p>
    <w:p w14:paraId="11BB93E1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color w:val="000000"/>
          <w:szCs w:val="21"/>
        </w:rPr>
      </w:pPr>
    </w:p>
    <w:p w14:paraId="673E4B34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在SS云雀号沉没后幸存下来，少年威克(Wick)、埃默里(Emery)和妮塔(Neeta)重聚了——这次是在一列穿越欧洲的闹鬼火车上。在</w:t>
      </w:r>
      <w:r>
        <w:rPr>
          <w:rFonts w:hint="eastAsia"/>
          <w:color w:val="000000"/>
          <w:szCs w:val="21"/>
          <w:lang w:eastAsia="zh-CN"/>
        </w:rPr>
        <w:t>“</w:t>
      </w:r>
      <w:r>
        <w:rPr>
          <w:rFonts w:hint="eastAsia"/>
          <w:color w:val="000000"/>
          <w:szCs w:val="21"/>
        </w:rPr>
        <w:t>饥饿</w:t>
      </w:r>
      <w:r>
        <w:rPr>
          <w:rFonts w:hint="eastAsia"/>
          <w:color w:val="000000"/>
          <w:szCs w:val="21"/>
          <w:lang w:val="en-US" w:eastAsia="zh-CN"/>
        </w:rPr>
        <w:t>索命</w:t>
      </w:r>
      <w:r>
        <w:rPr>
          <w:rFonts w:hint="eastAsia"/>
          <w:color w:val="000000"/>
          <w:szCs w:val="21"/>
          <w:lang w:eastAsia="zh-CN"/>
        </w:rPr>
        <w:t>”</w:t>
      </w:r>
      <w:r>
        <w:rPr>
          <w:rFonts w:hint="eastAsia"/>
          <w:color w:val="000000"/>
          <w:szCs w:val="21"/>
        </w:rPr>
        <w:t>事件后独自一人的埃默里，在金翅雀(Goldfinch)——那家也雇佣了年轻吸血鬼威克·法利(Wick Farley)的靠不住的超自然调查组织——找到了一份工作。</w:t>
      </w:r>
    </w:p>
    <w:p w14:paraId="254EBED6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74E8FAD5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他们的第一个任务：登上实验性火车阿里昂快车号(Arion Express)，定位并消灭那个被称为</w:t>
      </w:r>
      <w:r>
        <w:rPr>
          <w:rFonts w:hint="eastAsia"/>
          <w:color w:val="000000"/>
          <w:szCs w:val="21"/>
          <w:lang w:eastAsia="zh-CN"/>
        </w:rPr>
        <w:t>“</w:t>
      </w:r>
      <w:r>
        <w:rPr>
          <w:rFonts w:hint="eastAsia"/>
          <w:color w:val="000000"/>
          <w:szCs w:val="21"/>
          <w:lang w:val="en-US" w:eastAsia="zh-CN"/>
        </w:rPr>
        <w:t>淑女</w:t>
      </w:r>
      <w:r>
        <w:rPr>
          <w:rFonts w:hint="eastAsia"/>
          <w:color w:val="000000"/>
          <w:szCs w:val="21"/>
          <w:lang w:eastAsia="zh-CN"/>
        </w:rPr>
        <w:t>”</w:t>
      </w:r>
      <w:r>
        <w:rPr>
          <w:rFonts w:hint="eastAsia"/>
          <w:color w:val="000000"/>
          <w:szCs w:val="21"/>
        </w:rPr>
        <w:t>的危险实体。然而，当特工们上车后，他们发现妮塔也在那里——而且她似乎正在为</w:t>
      </w:r>
      <w:r>
        <w:rPr>
          <w:rFonts w:hint="eastAsia"/>
          <w:color w:val="000000"/>
          <w:szCs w:val="21"/>
          <w:lang w:eastAsia="zh-CN"/>
        </w:rPr>
        <w:t>“</w:t>
      </w:r>
      <w:r>
        <w:rPr>
          <w:rFonts w:hint="eastAsia"/>
          <w:color w:val="000000"/>
          <w:szCs w:val="21"/>
          <w:lang w:val="en-US" w:eastAsia="zh-CN"/>
        </w:rPr>
        <w:t>淑女</w:t>
      </w:r>
      <w:r>
        <w:rPr>
          <w:rFonts w:hint="eastAsia"/>
          <w:color w:val="000000"/>
          <w:szCs w:val="21"/>
          <w:lang w:eastAsia="zh-CN"/>
        </w:rPr>
        <w:t>”</w:t>
      </w:r>
      <w:r>
        <w:rPr>
          <w:rFonts w:hint="eastAsia"/>
          <w:color w:val="000000"/>
          <w:szCs w:val="21"/>
        </w:rPr>
        <w:t>效力……接下来是一场充满阴谋、幽灵和神话生物的冒险，随着列车曲折前行，奔向失控的结局。</w:t>
      </w:r>
    </w:p>
    <w:p w14:paraId="0A77527C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13AFE423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泰勒·罗宾充满活力的漫画艺术，以其标志性的鲜艳色彩，为这部获得极佳评价（五篇星级书评！）的《饥饿</w:t>
      </w:r>
      <w:r>
        <w:rPr>
          <w:rFonts w:hint="eastAsia"/>
          <w:color w:val="000000"/>
          <w:szCs w:val="21"/>
          <w:lang w:val="en-US" w:eastAsia="zh-CN"/>
        </w:rPr>
        <w:t>索命</w:t>
      </w:r>
      <w:r>
        <w:rPr>
          <w:rFonts w:hint="eastAsia"/>
          <w:color w:val="000000"/>
          <w:szCs w:val="21"/>
        </w:rPr>
        <w:t>》带来了完美的续作。</w:t>
      </w:r>
    </w:p>
    <w:p w14:paraId="7EFE068D">
      <w:pPr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107D7BB1">
      <w:pPr>
        <w:keepNext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2885FD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bookmarkStart w:id="0" w:name="OLE_LINK38"/>
      <w:bookmarkStart w:id="1" w:name="OLE_LINK43"/>
    </w:p>
    <w:p w14:paraId="17C0120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泰勒·罗宾(Taylor Robin)是一位驻布鲁克林的图像小说家，《饥饿索命》(</w:t>
      </w:r>
      <w:r>
        <w:rPr>
          <w:rFonts w:hint="eastAsia"/>
          <w:i/>
          <w:iCs/>
          <w:color w:val="000000"/>
          <w:szCs w:val="21"/>
        </w:rPr>
        <w:t>Hunger</w:t>
      </w:r>
      <w:r>
        <w:rPr>
          <w:rFonts w:hint="eastAsia"/>
          <w:i/>
          <w:iCs/>
          <w:color w:val="000000"/>
          <w:szCs w:val="21"/>
          <w:lang w:val="en-US" w:eastAsia="zh-CN"/>
        </w:rPr>
        <w:t>'</w:t>
      </w:r>
      <w:r>
        <w:rPr>
          <w:rFonts w:hint="eastAsia"/>
          <w:i/>
          <w:iCs/>
          <w:color w:val="000000"/>
          <w:szCs w:val="21"/>
        </w:rPr>
        <w:t>s Bite</w:t>
      </w:r>
      <w:r>
        <w:rPr>
          <w:rFonts w:hint="eastAsia"/>
          <w:color w:val="000000"/>
          <w:szCs w:val="21"/>
        </w:rPr>
        <w:t>)系列的创作者。他还创作了广受欢迎的网络漫画《永不满足》(</w:t>
      </w:r>
      <w:r>
        <w:rPr>
          <w:rFonts w:hint="eastAsia"/>
          <w:i/>
          <w:iCs/>
          <w:color w:val="000000"/>
          <w:szCs w:val="21"/>
        </w:rPr>
        <w:t>Never Satisfied</w:t>
      </w:r>
      <w:r>
        <w:rPr>
          <w:rFonts w:hint="eastAsia"/>
          <w:color w:val="000000"/>
          <w:szCs w:val="21"/>
        </w:rPr>
        <w:t>)。</w:t>
      </w:r>
    </w:p>
    <w:p w14:paraId="6B2E948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</w:rPr>
      </w:pPr>
    </w:p>
    <w:p w14:paraId="1C4E47B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color w:val="000000"/>
          <w:szCs w:val="21"/>
        </w:rPr>
      </w:pPr>
    </w:p>
    <w:p w14:paraId="4A08CDA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color w:val="000000"/>
          <w:szCs w:val="21"/>
        </w:rPr>
      </w:pPr>
    </w:p>
    <w:p w14:paraId="3ED0ED3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color w:val="000000"/>
          <w:szCs w:val="21"/>
        </w:rPr>
      </w:pPr>
    </w:p>
    <w:p w14:paraId="178E357D">
      <w:pPr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bookmarkEnd w:id="0"/>
    <w:bookmarkEnd w:id="1"/>
    <w:p w14:paraId="21B2A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szCs w:val="21"/>
        </w:rPr>
        <w:t>Righ</w:t>
      </w:r>
      <w:r>
        <w:rPr>
          <w:rStyle w:val="16"/>
          <w:szCs w:val="21"/>
        </w:rPr>
        <w:t>ts@nurnberg.com.cn</w:t>
      </w:r>
      <w:r>
        <w:rPr>
          <w:rStyle w:val="16"/>
          <w:szCs w:val="21"/>
        </w:rPr>
        <w:fldChar w:fldCharType="end"/>
      </w:r>
    </w:p>
    <w:p w14:paraId="04D38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66EF0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7AB0B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B470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0E913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633F94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056A36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5FEC30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20"/>
        <w:textAlignment w:val="auto"/>
        <w:rPr>
          <w:color w:val="000000"/>
        </w:rPr>
      </w:pPr>
    </w:p>
    <w:p w14:paraId="76BFF9E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right="420"/>
        <w:textAlignment w:val="auto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电话：010-82504206，传真：010-82504200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7EE082"/>
    <w:multiLevelType w:val="singleLevel"/>
    <w:tmpl w:val="367EE08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1B53"/>
    <w:rsid w:val="00013D7A"/>
    <w:rsid w:val="00014408"/>
    <w:rsid w:val="00015214"/>
    <w:rsid w:val="000226FA"/>
    <w:rsid w:val="00026F4B"/>
    <w:rsid w:val="00030D63"/>
    <w:rsid w:val="0003152A"/>
    <w:rsid w:val="00036892"/>
    <w:rsid w:val="00040304"/>
    <w:rsid w:val="00040C76"/>
    <w:rsid w:val="000451E2"/>
    <w:rsid w:val="000471A1"/>
    <w:rsid w:val="00050760"/>
    <w:rsid w:val="000565CB"/>
    <w:rsid w:val="000565DB"/>
    <w:rsid w:val="00061C2C"/>
    <w:rsid w:val="0007469B"/>
    <w:rsid w:val="00077218"/>
    <w:rsid w:val="000803A7"/>
    <w:rsid w:val="00080981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57E2"/>
    <w:rsid w:val="000A5C67"/>
    <w:rsid w:val="000A75EF"/>
    <w:rsid w:val="000B004D"/>
    <w:rsid w:val="000B3141"/>
    <w:rsid w:val="000B3EED"/>
    <w:rsid w:val="000B4D73"/>
    <w:rsid w:val="000C0951"/>
    <w:rsid w:val="000C18AC"/>
    <w:rsid w:val="000C2295"/>
    <w:rsid w:val="000C43C9"/>
    <w:rsid w:val="000D0A7C"/>
    <w:rsid w:val="000D2596"/>
    <w:rsid w:val="000D293D"/>
    <w:rsid w:val="000D2FF1"/>
    <w:rsid w:val="000D34C3"/>
    <w:rsid w:val="000D3D3A"/>
    <w:rsid w:val="000D411A"/>
    <w:rsid w:val="000D5F8D"/>
    <w:rsid w:val="000E2CB9"/>
    <w:rsid w:val="000F050F"/>
    <w:rsid w:val="000F1640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20B2D"/>
    <w:rsid w:val="00121268"/>
    <w:rsid w:val="0013272E"/>
    <w:rsid w:val="00132921"/>
    <w:rsid w:val="00133C63"/>
    <w:rsid w:val="00134987"/>
    <w:rsid w:val="00136F62"/>
    <w:rsid w:val="00140636"/>
    <w:rsid w:val="00144CE0"/>
    <w:rsid w:val="00146F1E"/>
    <w:rsid w:val="001524BA"/>
    <w:rsid w:val="00153439"/>
    <w:rsid w:val="00160AAE"/>
    <w:rsid w:val="0016361C"/>
    <w:rsid w:val="00163F80"/>
    <w:rsid w:val="0016552D"/>
    <w:rsid w:val="0016578E"/>
    <w:rsid w:val="00167007"/>
    <w:rsid w:val="0016788C"/>
    <w:rsid w:val="001824D2"/>
    <w:rsid w:val="001849AD"/>
    <w:rsid w:val="00186BF0"/>
    <w:rsid w:val="00187E00"/>
    <w:rsid w:val="00192DB0"/>
    <w:rsid w:val="00193733"/>
    <w:rsid w:val="00195D6F"/>
    <w:rsid w:val="001978B6"/>
    <w:rsid w:val="001A34F9"/>
    <w:rsid w:val="001B2196"/>
    <w:rsid w:val="001B679D"/>
    <w:rsid w:val="001C25AF"/>
    <w:rsid w:val="001C495D"/>
    <w:rsid w:val="001C6D65"/>
    <w:rsid w:val="001D0115"/>
    <w:rsid w:val="001D0FAF"/>
    <w:rsid w:val="001D2371"/>
    <w:rsid w:val="001D4E4F"/>
    <w:rsid w:val="001E23CB"/>
    <w:rsid w:val="001E3F71"/>
    <w:rsid w:val="001E4875"/>
    <w:rsid w:val="001E5B0A"/>
    <w:rsid w:val="001F0F15"/>
    <w:rsid w:val="002001BC"/>
    <w:rsid w:val="00206275"/>
    <w:rsid w:val="002068EA"/>
    <w:rsid w:val="00215BF8"/>
    <w:rsid w:val="002243E8"/>
    <w:rsid w:val="0023187D"/>
    <w:rsid w:val="00233592"/>
    <w:rsid w:val="00235135"/>
    <w:rsid w:val="00235B8D"/>
    <w:rsid w:val="00235BC1"/>
    <w:rsid w:val="00236060"/>
    <w:rsid w:val="00244604"/>
    <w:rsid w:val="00244F8F"/>
    <w:rsid w:val="002516C3"/>
    <w:rsid w:val="002523C1"/>
    <w:rsid w:val="00254898"/>
    <w:rsid w:val="00261EDD"/>
    <w:rsid w:val="00265795"/>
    <w:rsid w:val="002727E9"/>
    <w:rsid w:val="0027765C"/>
    <w:rsid w:val="00285C9D"/>
    <w:rsid w:val="0028695F"/>
    <w:rsid w:val="00286FE3"/>
    <w:rsid w:val="00294575"/>
    <w:rsid w:val="00295FD8"/>
    <w:rsid w:val="002962E7"/>
    <w:rsid w:val="0029676A"/>
    <w:rsid w:val="00297AC4"/>
    <w:rsid w:val="002A16EE"/>
    <w:rsid w:val="002A3CD5"/>
    <w:rsid w:val="002B5ADD"/>
    <w:rsid w:val="002C00C9"/>
    <w:rsid w:val="002C0257"/>
    <w:rsid w:val="002C28D4"/>
    <w:rsid w:val="002C483C"/>
    <w:rsid w:val="002C7FD5"/>
    <w:rsid w:val="002D009B"/>
    <w:rsid w:val="002D39C9"/>
    <w:rsid w:val="002D3F41"/>
    <w:rsid w:val="002D49BC"/>
    <w:rsid w:val="002E13E2"/>
    <w:rsid w:val="002E1E8F"/>
    <w:rsid w:val="002E21FA"/>
    <w:rsid w:val="002E25C3"/>
    <w:rsid w:val="002E4527"/>
    <w:rsid w:val="002E786C"/>
    <w:rsid w:val="002F09C1"/>
    <w:rsid w:val="002F15D1"/>
    <w:rsid w:val="002F16E1"/>
    <w:rsid w:val="00304C83"/>
    <w:rsid w:val="00304DAD"/>
    <w:rsid w:val="00310AD2"/>
    <w:rsid w:val="00312D3B"/>
    <w:rsid w:val="00313BAF"/>
    <w:rsid w:val="00313DBF"/>
    <w:rsid w:val="00314D8C"/>
    <w:rsid w:val="0031597B"/>
    <w:rsid w:val="003169AA"/>
    <w:rsid w:val="00320DB1"/>
    <w:rsid w:val="003212C8"/>
    <w:rsid w:val="003250A9"/>
    <w:rsid w:val="0033179B"/>
    <w:rsid w:val="00332DE5"/>
    <w:rsid w:val="00336416"/>
    <w:rsid w:val="00340C73"/>
    <w:rsid w:val="00341881"/>
    <w:rsid w:val="0034331D"/>
    <w:rsid w:val="003514A6"/>
    <w:rsid w:val="0035571C"/>
    <w:rsid w:val="00355845"/>
    <w:rsid w:val="00357F6D"/>
    <w:rsid w:val="00363DE4"/>
    <w:rsid w:val="003646A1"/>
    <w:rsid w:val="003702ED"/>
    <w:rsid w:val="00374360"/>
    <w:rsid w:val="003803C5"/>
    <w:rsid w:val="00387E71"/>
    <w:rsid w:val="003935E9"/>
    <w:rsid w:val="003938AA"/>
    <w:rsid w:val="0039543C"/>
    <w:rsid w:val="003A089E"/>
    <w:rsid w:val="003A1228"/>
    <w:rsid w:val="003A2D26"/>
    <w:rsid w:val="003A3601"/>
    <w:rsid w:val="003B4B31"/>
    <w:rsid w:val="003B57B5"/>
    <w:rsid w:val="003C524C"/>
    <w:rsid w:val="003D10BD"/>
    <w:rsid w:val="003D3A30"/>
    <w:rsid w:val="003D4458"/>
    <w:rsid w:val="003D49B4"/>
    <w:rsid w:val="003D5517"/>
    <w:rsid w:val="003F4DC2"/>
    <w:rsid w:val="003F745B"/>
    <w:rsid w:val="00400F6A"/>
    <w:rsid w:val="00403073"/>
    <w:rsid w:val="004039C9"/>
    <w:rsid w:val="004075A8"/>
    <w:rsid w:val="00416DF1"/>
    <w:rsid w:val="00422383"/>
    <w:rsid w:val="00424550"/>
    <w:rsid w:val="00427236"/>
    <w:rsid w:val="00427A5D"/>
    <w:rsid w:val="00435906"/>
    <w:rsid w:val="004448AF"/>
    <w:rsid w:val="00446399"/>
    <w:rsid w:val="00446820"/>
    <w:rsid w:val="00452E74"/>
    <w:rsid w:val="004655CB"/>
    <w:rsid w:val="00480D9C"/>
    <w:rsid w:val="00485E2E"/>
    <w:rsid w:val="00486E31"/>
    <w:rsid w:val="00490C30"/>
    <w:rsid w:val="004A3CC4"/>
    <w:rsid w:val="004A6E17"/>
    <w:rsid w:val="004B07F5"/>
    <w:rsid w:val="004B7F8A"/>
    <w:rsid w:val="004C2619"/>
    <w:rsid w:val="004C4664"/>
    <w:rsid w:val="004D3A33"/>
    <w:rsid w:val="004D5ADA"/>
    <w:rsid w:val="004F5896"/>
    <w:rsid w:val="004F653B"/>
    <w:rsid w:val="004F6FDA"/>
    <w:rsid w:val="0050133A"/>
    <w:rsid w:val="00503923"/>
    <w:rsid w:val="00507886"/>
    <w:rsid w:val="00512B81"/>
    <w:rsid w:val="00514622"/>
    <w:rsid w:val="00516879"/>
    <w:rsid w:val="00524EFC"/>
    <w:rsid w:val="00527595"/>
    <w:rsid w:val="00527BC9"/>
    <w:rsid w:val="00531E34"/>
    <w:rsid w:val="00536A32"/>
    <w:rsid w:val="0053738A"/>
    <w:rsid w:val="00542854"/>
    <w:rsid w:val="0054346E"/>
    <w:rsid w:val="0054434C"/>
    <w:rsid w:val="00544946"/>
    <w:rsid w:val="00547E1D"/>
    <w:rsid w:val="005508BD"/>
    <w:rsid w:val="00553CE6"/>
    <w:rsid w:val="005546F5"/>
    <w:rsid w:val="00554EB4"/>
    <w:rsid w:val="00557F3E"/>
    <w:rsid w:val="00564FD9"/>
    <w:rsid w:val="00570F87"/>
    <w:rsid w:val="00585127"/>
    <w:rsid w:val="005B0941"/>
    <w:rsid w:val="005B2CF5"/>
    <w:rsid w:val="005B444D"/>
    <w:rsid w:val="005C244E"/>
    <w:rsid w:val="005C27DC"/>
    <w:rsid w:val="005C4252"/>
    <w:rsid w:val="005C4861"/>
    <w:rsid w:val="005C5B2C"/>
    <w:rsid w:val="005C5F8F"/>
    <w:rsid w:val="005D167F"/>
    <w:rsid w:val="005D3681"/>
    <w:rsid w:val="005D3FD9"/>
    <w:rsid w:val="005D4CE8"/>
    <w:rsid w:val="005D72B0"/>
    <w:rsid w:val="005D743E"/>
    <w:rsid w:val="005E28CE"/>
    <w:rsid w:val="005E31E5"/>
    <w:rsid w:val="005F1905"/>
    <w:rsid w:val="005F2EC6"/>
    <w:rsid w:val="005F3DB7"/>
    <w:rsid w:val="005F4D4D"/>
    <w:rsid w:val="005F5420"/>
    <w:rsid w:val="006074DA"/>
    <w:rsid w:val="0061102C"/>
    <w:rsid w:val="0061306B"/>
    <w:rsid w:val="006149AB"/>
    <w:rsid w:val="00616A0F"/>
    <w:rsid w:val="006176AA"/>
    <w:rsid w:val="00621CD1"/>
    <w:rsid w:val="00625BDE"/>
    <w:rsid w:val="00636105"/>
    <w:rsid w:val="00642586"/>
    <w:rsid w:val="00642754"/>
    <w:rsid w:val="00655AB6"/>
    <w:rsid w:val="00655FA9"/>
    <w:rsid w:val="00665404"/>
    <w:rsid w:val="006656BA"/>
    <w:rsid w:val="00667C85"/>
    <w:rsid w:val="00680EFB"/>
    <w:rsid w:val="00685FC9"/>
    <w:rsid w:val="006A1541"/>
    <w:rsid w:val="006A168A"/>
    <w:rsid w:val="006A2E0C"/>
    <w:rsid w:val="006A4538"/>
    <w:rsid w:val="006B6CAB"/>
    <w:rsid w:val="006C0678"/>
    <w:rsid w:val="006C32EC"/>
    <w:rsid w:val="006D0F46"/>
    <w:rsid w:val="006D37ED"/>
    <w:rsid w:val="006D7408"/>
    <w:rsid w:val="006E1087"/>
    <w:rsid w:val="006E2E2E"/>
    <w:rsid w:val="006F209D"/>
    <w:rsid w:val="00703F96"/>
    <w:rsid w:val="007078E0"/>
    <w:rsid w:val="00712AFF"/>
    <w:rsid w:val="00715F9D"/>
    <w:rsid w:val="00717984"/>
    <w:rsid w:val="00721FF5"/>
    <w:rsid w:val="0072268E"/>
    <w:rsid w:val="00727EB7"/>
    <w:rsid w:val="007419C0"/>
    <w:rsid w:val="00744197"/>
    <w:rsid w:val="00744CC8"/>
    <w:rsid w:val="00747520"/>
    <w:rsid w:val="0075196D"/>
    <w:rsid w:val="00760C9D"/>
    <w:rsid w:val="00763D35"/>
    <w:rsid w:val="00770DE3"/>
    <w:rsid w:val="0077161B"/>
    <w:rsid w:val="007719AA"/>
    <w:rsid w:val="00773AAA"/>
    <w:rsid w:val="00781BD0"/>
    <w:rsid w:val="00792AB2"/>
    <w:rsid w:val="00794C1A"/>
    <w:rsid w:val="007962CA"/>
    <w:rsid w:val="0079664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262A"/>
    <w:rsid w:val="007D2B8C"/>
    <w:rsid w:val="007D69A1"/>
    <w:rsid w:val="007E108E"/>
    <w:rsid w:val="007E2BA6"/>
    <w:rsid w:val="007E348E"/>
    <w:rsid w:val="007E44C1"/>
    <w:rsid w:val="007F1236"/>
    <w:rsid w:val="007F1B8C"/>
    <w:rsid w:val="007F356B"/>
    <w:rsid w:val="007F652C"/>
    <w:rsid w:val="007F6639"/>
    <w:rsid w:val="007F6B25"/>
    <w:rsid w:val="00805ED5"/>
    <w:rsid w:val="00806525"/>
    <w:rsid w:val="008109C0"/>
    <w:rsid w:val="00811D31"/>
    <w:rsid w:val="008129CA"/>
    <w:rsid w:val="00816558"/>
    <w:rsid w:val="00822F2B"/>
    <w:rsid w:val="008251E6"/>
    <w:rsid w:val="00826978"/>
    <w:rsid w:val="00826AD9"/>
    <w:rsid w:val="00831BEC"/>
    <w:rsid w:val="008428AA"/>
    <w:rsid w:val="00845323"/>
    <w:rsid w:val="008455E2"/>
    <w:rsid w:val="00861871"/>
    <w:rsid w:val="00870C34"/>
    <w:rsid w:val="0088104D"/>
    <w:rsid w:val="008833DC"/>
    <w:rsid w:val="00886B5F"/>
    <w:rsid w:val="0089093F"/>
    <w:rsid w:val="00895CB6"/>
    <w:rsid w:val="008965A9"/>
    <w:rsid w:val="008A5E3B"/>
    <w:rsid w:val="008A6811"/>
    <w:rsid w:val="008A7AE7"/>
    <w:rsid w:val="008B6DDA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E1206"/>
    <w:rsid w:val="008E5002"/>
    <w:rsid w:val="008E5DFE"/>
    <w:rsid w:val="008F46C1"/>
    <w:rsid w:val="008F5AD1"/>
    <w:rsid w:val="00906691"/>
    <w:rsid w:val="009125AE"/>
    <w:rsid w:val="00916A50"/>
    <w:rsid w:val="00916DF7"/>
    <w:rsid w:val="009222F0"/>
    <w:rsid w:val="00931DDB"/>
    <w:rsid w:val="0093449D"/>
    <w:rsid w:val="00935359"/>
    <w:rsid w:val="00937973"/>
    <w:rsid w:val="00953C63"/>
    <w:rsid w:val="00955074"/>
    <w:rsid w:val="0095526F"/>
    <w:rsid w:val="0095747D"/>
    <w:rsid w:val="00973993"/>
    <w:rsid w:val="00973E1A"/>
    <w:rsid w:val="00975921"/>
    <w:rsid w:val="00975E39"/>
    <w:rsid w:val="009836C5"/>
    <w:rsid w:val="00995581"/>
    <w:rsid w:val="00996023"/>
    <w:rsid w:val="009A1093"/>
    <w:rsid w:val="009A6E2E"/>
    <w:rsid w:val="009B01A7"/>
    <w:rsid w:val="009B1FF8"/>
    <w:rsid w:val="009B3043"/>
    <w:rsid w:val="009B3943"/>
    <w:rsid w:val="009C66BB"/>
    <w:rsid w:val="009C6AED"/>
    <w:rsid w:val="009C71CA"/>
    <w:rsid w:val="009D09AC"/>
    <w:rsid w:val="009D5B05"/>
    <w:rsid w:val="009D7EA7"/>
    <w:rsid w:val="009E5739"/>
    <w:rsid w:val="00A0006C"/>
    <w:rsid w:val="00A049FE"/>
    <w:rsid w:val="00A04D97"/>
    <w:rsid w:val="00A10F0C"/>
    <w:rsid w:val="00A12072"/>
    <w:rsid w:val="00A1225E"/>
    <w:rsid w:val="00A13417"/>
    <w:rsid w:val="00A13C5F"/>
    <w:rsid w:val="00A15E47"/>
    <w:rsid w:val="00A42B20"/>
    <w:rsid w:val="00A42F31"/>
    <w:rsid w:val="00A438BB"/>
    <w:rsid w:val="00A45A3D"/>
    <w:rsid w:val="00A50D9B"/>
    <w:rsid w:val="00A51145"/>
    <w:rsid w:val="00A54A8E"/>
    <w:rsid w:val="00A561FF"/>
    <w:rsid w:val="00A62F60"/>
    <w:rsid w:val="00A6438B"/>
    <w:rsid w:val="00A67C97"/>
    <w:rsid w:val="00A7044D"/>
    <w:rsid w:val="00A71EAE"/>
    <w:rsid w:val="00A764B0"/>
    <w:rsid w:val="00A866EC"/>
    <w:rsid w:val="00A90D6D"/>
    <w:rsid w:val="00A90FC8"/>
    <w:rsid w:val="00A91679"/>
    <w:rsid w:val="00A91D49"/>
    <w:rsid w:val="00A955D9"/>
    <w:rsid w:val="00AA0DEF"/>
    <w:rsid w:val="00AA1976"/>
    <w:rsid w:val="00AA64B4"/>
    <w:rsid w:val="00AB060D"/>
    <w:rsid w:val="00AB6C15"/>
    <w:rsid w:val="00AB7588"/>
    <w:rsid w:val="00AB762B"/>
    <w:rsid w:val="00AC2417"/>
    <w:rsid w:val="00AC3A05"/>
    <w:rsid w:val="00AC7610"/>
    <w:rsid w:val="00AD1193"/>
    <w:rsid w:val="00AD23A3"/>
    <w:rsid w:val="00AD2E2C"/>
    <w:rsid w:val="00AD447D"/>
    <w:rsid w:val="00AF0671"/>
    <w:rsid w:val="00AF3628"/>
    <w:rsid w:val="00AF6499"/>
    <w:rsid w:val="00B0163E"/>
    <w:rsid w:val="00B02D69"/>
    <w:rsid w:val="00B04029"/>
    <w:rsid w:val="00B057F1"/>
    <w:rsid w:val="00B23400"/>
    <w:rsid w:val="00B249FA"/>
    <w:rsid w:val="00B254DB"/>
    <w:rsid w:val="00B262C1"/>
    <w:rsid w:val="00B302C8"/>
    <w:rsid w:val="00B314C3"/>
    <w:rsid w:val="00B3175F"/>
    <w:rsid w:val="00B31D2E"/>
    <w:rsid w:val="00B32906"/>
    <w:rsid w:val="00B368AB"/>
    <w:rsid w:val="00B402B0"/>
    <w:rsid w:val="00B44BF1"/>
    <w:rsid w:val="00B45A40"/>
    <w:rsid w:val="00B46E7C"/>
    <w:rsid w:val="00B47582"/>
    <w:rsid w:val="00B47BCD"/>
    <w:rsid w:val="00B53C13"/>
    <w:rsid w:val="00B54288"/>
    <w:rsid w:val="00B5540C"/>
    <w:rsid w:val="00B5587F"/>
    <w:rsid w:val="00B57C54"/>
    <w:rsid w:val="00B62889"/>
    <w:rsid w:val="00B63D45"/>
    <w:rsid w:val="00B648F3"/>
    <w:rsid w:val="00B6616C"/>
    <w:rsid w:val="00B71C53"/>
    <w:rsid w:val="00B72031"/>
    <w:rsid w:val="00B74D50"/>
    <w:rsid w:val="00B757EB"/>
    <w:rsid w:val="00B7682F"/>
    <w:rsid w:val="00B81F72"/>
    <w:rsid w:val="00B82179"/>
    <w:rsid w:val="00B82CB7"/>
    <w:rsid w:val="00B86565"/>
    <w:rsid w:val="00B868A8"/>
    <w:rsid w:val="00B9000B"/>
    <w:rsid w:val="00B928DA"/>
    <w:rsid w:val="00B949B1"/>
    <w:rsid w:val="00B97FF8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558C"/>
    <w:rsid w:val="00BD0698"/>
    <w:rsid w:val="00BD57A4"/>
    <w:rsid w:val="00BE01CE"/>
    <w:rsid w:val="00BE0CDC"/>
    <w:rsid w:val="00BE3870"/>
    <w:rsid w:val="00BE6763"/>
    <w:rsid w:val="00BF1485"/>
    <w:rsid w:val="00BF179F"/>
    <w:rsid w:val="00BF20A3"/>
    <w:rsid w:val="00BF237B"/>
    <w:rsid w:val="00BF39E0"/>
    <w:rsid w:val="00BF523C"/>
    <w:rsid w:val="00BF7F58"/>
    <w:rsid w:val="00C01700"/>
    <w:rsid w:val="00C04A4C"/>
    <w:rsid w:val="00C061D1"/>
    <w:rsid w:val="00C067D7"/>
    <w:rsid w:val="00C117A9"/>
    <w:rsid w:val="00C12BFD"/>
    <w:rsid w:val="00C1399B"/>
    <w:rsid w:val="00C16D2E"/>
    <w:rsid w:val="00C23AB9"/>
    <w:rsid w:val="00C308BC"/>
    <w:rsid w:val="00C40DC8"/>
    <w:rsid w:val="00C421F4"/>
    <w:rsid w:val="00C50DEF"/>
    <w:rsid w:val="00C60B95"/>
    <w:rsid w:val="00C626D8"/>
    <w:rsid w:val="00C62C54"/>
    <w:rsid w:val="00C652CB"/>
    <w:rsid w:val="00C661BE"/>
    <w:rsid w:val="00C71DBF"/>
    <w:rsid w:val="00C740B1"/>
    <w:rsid w:val="00C81F88"/>
    <w:rsid w:val="00C835AD"/>
    <w:rsid w:val="00C9021F"/>
    <w:rsid w:val="00C90F89"/>
    <w:rsid w:val="00C93DA8"/>
    <w:rsid w:val="00C94D4A"/>
    <w:rsid w:val="00C977C1"/>
    <w:rsid w:val="00C97EE0"/>
    <w:rsid w:val="00CA1DDF"/>
    <w:rsid w:val="00CB6027"/>
    <w:rsid w:val="00CC377E"/>
    <w:rsid w:val="00CC69DA"/>
    <w:rsid w:val="00CD2FB9"/>
    <w:rsid w:val="00CD3036"/>
    <w:rsid w:val="00CD409A"/>
    <w:rsid w:val="00CD7843"/>
    <w:rsid w:val="00CE2FA1"/>
    <w:rsid w:val="00D067A1"/>
    <w:rsid w:val="00D068E5"/>
    <w:rsid w:val="00D17732"/>
    <w:rsid w:val="00D2150F"/>
    <w:rsid w:val="00D24A70"/>
    <w:rsid w:val="00D24E00"/>
    <w:rsid w:val="00D2676A"/>
    <w:rsid w:val="00D27665"/>
    <w:rsid w:val="00D31513"/>
    <w:rsid w:val="00D333D7"/>
    <w:rsid w:val="00D341FB"/>
    <w:rsid w:val="00D43A3D"/>
    <w:rsid w:val="00D500BB"/>
    <w:rsid w:val="00D50F92"/>
    <w:rsid w:val="00D5176B"/>
    <w:rsid w:val="00D54119"/>
    <w:rsid w:val="00D55CF3"/>
    <w:rsid w:val="00D56A6F"/>
    <w:rsid w:val="00D56DBD"/>
    <w:rsid w:val="00D63010"/>
    <w:rsid w:val="00D63530"/>
    <w:rsid w:val="00D64EE2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A15D1"/>
    <w:rsid w:val="00DA5A56"/>
    <w:rsid w:val="00DB1CBC"/>
    <w:rsid w:val="00DB3297"/>
    <w:rsid w:val="00DB4932"/>
    <w:rsid w:val="00DB4A14"/>
    <w:rsid w:val="00DB7D8F"/>
    <w:rsid w:val="00DC06E4"/>
    <w:rsid w:val="00DC4A19"/>
    <w:rsid w:val="00DC52C6"/>
    <w:rsid w:val="00DD24A9"/>
    <w:rsid w:val="00DD485B"/>
    <w:rsid w:val="00DD6583"/>
    <w:rsid w:val="00DF0BB7"/>
    <w:rsid w:val="00DF336A"/>
    <w:rsid w:val="00DF6F2B"/>
    <w:rsid w:val="00E00CC0"/>
    <w:rsid w:val="00E02197"/>
    <w:rsid w:val="00E02D4C"/>
    <w:rsid w:val="00E132E9"/>
    <w:rsid w:val="00E15659"/>
    <w:rsid w:val="00E34A66"/>
    <w:rsid w:val="00E4214C"/>
    <w:rsid w:val="00E43598"/>
    <w:rsid w:val="00E4488F"/>
    <w:rsid w:val="00E45BE5"/>
    <w:rsid w:val="00E5053C"/>
    <w:rsid w:val="00E509A5"/>
    <w:rsid w:val="00E51354"/>
    <w:rsid w:val="00E54E5E"/>
    <w:rsid w:val="00E557C1"/>
    <w:rsid w:val="00E559BC"/>
    <w:rsid w:val="00E56ADE"/>
    <w:rsid w:val="00E65115"/>
    <w:rsid w:val="00E725A1"/>
    <w:rsid w:val="00E7484D"/>
    <w:rsid w:val="00E82FB1"/>
    <w:rsid w:val="00E914B6"/>
    <w:rsid w:val="00E95DDD"/>
    <w:rsid w:val="00E97973"/>
    <w:rsid w:val="00EA5B8C"/>
    <w:rsid w:val="00EA6987"/>
    <w:rsid w:val="00EA74CC"/>
    <w:rsid w:val="00EB0A63"/>
    <w:rsid w:val="00EB27B1"/>
    <w:rsid w:val="00EB4DC9"/>
    <w:rsid w:val="00EC129D"/>
    <w:rsid w:val="00EC7CDC"/>
    <w:rsid w:val="00ED1D72"/>
    <w:rsid w:val="00ED5E43"/>
    <w:rsid w:val="00ED7082"/>
    <w:rsid w:val="00EE4676"/>
    <w:rsid w:val="00EF60DB"/>
    <w:rsid w:val="00F0073D"/>
    <w:rsid w:val="00F033EC"/>
    <w:rsid w:val="00F04886"/>
    <w:rsid w:val="00F04DEC"/>
    <w:rsid w:val="00F05A6A"/>
    <w:rsid w:val="00F13DF3"/>
    <w:rsid w:val="00F16CD6"/>
    <w:rsid w:val="00F25456"/>
    <w:rsid w:val="00F26218"/>
    <w:rsid w:val="00F3144C"/>
    <w:rsid w:val="00F331B4"/>
    <w:rsid w:val="00F34420"/>
    <w:rsid w:val="00F34483"/>
    <w:rsid w:val="00F349FA"/>
    <w:rsid w:val="00F42638"/>
    <w:rsid w:val="00F4407B"/>
    <w:rsid w:val="00F449B7"/>
    <w:rsid w:val="00F460B8"/>
    <w:rsid w:val="00F479BE"/>
    <w:rsid w:val="00F52369"/>
    <w:rsid w:val="00F54175"/>
    <w:rsid w:val="00F54836"/>
    <w:rsid w:val="00F57001"/>
    <w:rsid w:val="00F578E8"/>
    <w:rsid w:val="00F57900"/>
    <w:rsid w:val="00F60E38"/>
    <w:rsid w:val="00F65F9C"/>
    <w:rsid w:val="00F668A4"/>
    <w:rsid w:val="00F74295"/>
    <w:rsid w:val="00F80E8A"/>
    <w:rsid w:val="00F8741A"/>
    <w:rsid w:val="00F96B89"/>
    <w:rsid w:val="00FA2346"/>
    <w:rsid w:val="00FA7CF7"/>
    <w:rsid w:val="00FB277E"/>
    <w:rsid w:val="00FB5963"/>
    <w:rsid w:val="00FB6155"/>
    <w:rsid w:val="00FC3699"/>
    <w:rsid w:val="00FD049B"/>
    <w:rsid w:val="00FD2972"/>
    <w:rsid w:val="00FD3BC4"/>
    <w:rsid w:val="00FD6C9C"/>
    <w:rsid w:val="00FF01D6"/>
    <w:rsid w:val="00FF3009"/>
    <w:rsid w:val="00FF6464"/>
    <w:rsid w:val="04B21E8E"/>
    <w:rsid w:val="051C2247"/>
    <w:rsid w:val="055F1B46"/>
    <w:rsid w:val="065742DF"/>
    <w:rsid w:val="06C15C91"/>
    <w:rsid w:val="0806583D"/>
    <w:rsid w:val="091A3CEE"/>
    <w:rsid w:val="0AA822B2"/>
    <w:rsid w:val="0C1B0437"/>
    <w:rsid w:val="1264528F"/>
    <w:rsid w:val="12D17378"/>
    <w:rsid w:val="12D81E34"/>
    <w:rsid w:val="139A199E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A0911D4"/>
    <w:rsid w:val="2C5142E1"/>
    <w:rsid w:val="2ECE479A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3FEC262E"/>
    <w:rsid w:val="400E0E9A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1823A9"/>
    <w:rsid w:val="564055B9"/>
    <w:rsid w:val="59296817"/>
    <w:rsid w:val="59F00E16"/>
    <w:rsid w:val="5A1E61D2"/>
    <w:rsid w:val="5A2D4BF5"/>
    <w:rsid w:val="5D0958BE"/>
    <w:rsid w:val="5E0C3542"/>
    <w:rsid w:val="5E572DEB"/>
    <w:rsid w:val="5E8E14C4"/>
    <w:rsid w:val="5F924B34"/>
    <w:rsid w:val="60197BB5"/>
    <w:rsid w:val="605753D1"/>
    <w:rsid w:val="621F6849"/>
    <w:rsid w:val="62852506"/>
    <w:rsid w:val="65157954"/>
    <w:rsid w:val="656059DD"/>
    <w:rsid w:val="661D5426"/>
    <w:rsid w:val="674455A4"/>
    <w:rsid w:val="68202442"/>
    <w:rsid w:val="6A4A693C"/>
    <w:rsid w:val="6E9A5873"/>
    <w:rsid w:val="70BE6E97"/>
    <w:rsid w:val="714C3AC4"/>
    <w:rsid w:val="724427AD"/>
    <w:rsid w:val="72682163"/>
    <w:rsid w:val="73B21D95"/>
    <w:rsid w:val="73D3309A"/>
    <w:rsid w:val="77E96C58"/>
    <w:rsid w:val="795D1E91"/>
    <w:rsid w:val="79B77DA5"/>
    <w:rsid w:val="79C906FE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jc w:val="left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1A4E0-EC02-49A6-B3C2-B198D2C4BB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1695</Words>
  <Characters>2053</Characters>
  <Lines>83</Lines>
  <Paragraphs>82</Paragraphs>
  <TotalTime>4</TotalTime>
  <ScaleCrop>false</ScaleCrop>
  <LinksUpToDate>false</LinksUpToDate>
  <CharactersWithSpaces>2089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2025-10-13T09:26:00Z</dcterms:created>
  <dc:creator>Image</dc:creator>
  <cp:lastModifiedBy>LEAD</cp:lastModifiedBy>
  <cp:lastPrinted>2005-06-10T06:33:00Z</cp:lastPrinted>
  <dcterms:modified xsi:type="dcterms:W3CDTF">2026-07-23T04:48:22Z</dcterms:modified>
  <dc:title>新 书 推 荐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