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03380">
      <w:pPr>
        <w:jc w:val="center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7D85676E">
      <w:pPr>
        <w:ind w:firstLine="3629" w:firstLineChars="1004"/>
        <w:rPr>
          <w:b/>
          <w:bCs/>
          <w:sz w:val="36"/>
        </w:rPr>
      </w:pPr>
    </w:p>
    <w:p w14:paraId="08E7AFAC">
      <w:pPr>
        <w:tabs>
          <w:tab w:val="left" w:pos="341"/>
          <w:tab w:val="left" w:pos="5235"/>
        </w:tabs>
        <w:rPr>
          <w:rFonts w:hint="eastAsia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3811270</wp:posOffset>
            </wp:positionH>
            <wp:positionV relativeFrom="paragraph">
              <wp:posOffset>116840</wp:posOffset>
            </wp:positionV>
            <wp:extent cx="1468120" cy="2058035"/>
            <wp:effectExtent l="0" t="0" r="10160" b="14605"/>
            <wp:wrapSquare wrapText="bothSides"/>
            <wp:docPr id="1" name="图片 39" descr="C:/Users/lenovo/Desktop/屏幕截图 2026-07-30 130932.png屏幕截图 2026-07-30 130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屏幕截图 2026-07-30 130932.png屏幕截图 2026-07-30 130932"/>
                    <pic:cNvPicPr>
                      <a:picLocks noChangeAspect="1"/>
                    </pic:cNvPicPr>
                  </pic:nvPicPr>
                  <pic:blipFill>
                    <a:blip r:embed="rId6"/>
                    <a:srcRect t="295" b="295"/>
                    <a:stretch>
                      <a:fillRect/>
                    </a:stretch>
                  </pic:blipFill>
                  <pic:spPr>
                    <a:xfrm>
                      <a:off x="0" y="0"/>
                      <a:ext cx="1468120" cy="20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  <w:highlight w:val="none"/>
        </w:rPr>
        <w:t>中文书名：</w:t>
      </w:r>
      <w:bookmarkStart w:id="0" w:name="_Hlt89834866"/>
      <w:bookmarkEnd w:id="0"/>
      <w:r>
        <w:rPr>
          <w:rFonts w:hint="eastAsia"/>
          <w:b/>
          <w:bCs/>
          <w:szCs w:val="21"/>
          <w:highlight w:val="none"/>
          <w:lang w:val="en-US" w:eastAsia="zh-CN"/>
        </w:rPr>
        <w:t>《蓝图：Roc-A-Fella唱片公司的商业内幕》</w:t>
      </w:r>
    </w:p>
    <w:p w14:paraId="139DC89A">
      <w:pPr>
        <w:tabs>
          <w:tab w:val="left" w:pos="341"/>
          <w:tab w:val="left" w:pos="5235"/>
        </w:tabs>
        <w:jc w:val="left"/>
        <w:rPr>
          <w:rFonts w:hint="eastAsia"/>
          <w:b/>
          <w:bCs/>
          <w:i/>
          <w:iCs w:val="0"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英文书名</w:t>
      </w:r>
      <w:r>
        <w:rPr>
          <w:rFonts w:hint="eastAsia"/>
          <w:b/>
          <w:bCs/>
          <w:color w:val="000000"/>
          <w:szCs w:val="21"/>
          <w:highlight w:val="none"/>
        </w:rPr>
        <w:t>：</w:t>
      </w:r>
      <w:r>
        <w:rPr>
          <w:rFonts w:hint="eastAsia"/>
          <w:b/>
          <w:bCs/>
          <w:i/>
          <w:iCs w:val="0"/>
          <w:color w:val="000000"/>
          <w:szCs w:val="21"/>
          <w:highlight w:val="none"/>
        </w:rPr>
        <w:t>The Blueprint</w:t>
      </w:r>
      <w:r>
        <w:rPr>
          <w:rFonts w:hint="eastAsia"/>
          <w:b/>
          <w:bCs/>
          <w:i/>
          <w:iCs w:val="0"/>
          <w:color w:val="000000"/>
          <w:szCs w:val="21"/>
          <w:highlight w:val="none"/>
          <w:lang w:val="en-US" w:eastAsia="zh-CN"/>
        </w:rPr>
        <w:t>:</w:t>
      </w:r>
      <w:r>
        <w:rPr>
          <w:rFonts w:hint="eastAsia"/>
          <w:b/>
          <w:bCs/>
          <w:i/>
          <w:iCs w:val="0"/>
          <w:color w:val="000000"/>
          <w:szCs w:val="21"/>
          <w:highlight w:val="none"/>
        </w:rPr>
        <w:t xml:space="preserve"> Inside the Business of Roc-A-Fella Records</w:t>
      </w:r>
    </w:p>
    <w:p w14:paraId="579FBB47">
      <w:pPr>
        <w:tabs>
          <w:tab w:val="left" w:pos="341"/>
          <w:tab w:val="left" w:pos="5235"/>
        </w:tabs>
        <w:rPr>
          <w:b/>
          <w:b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作    者：</w:t>
      </w:r>
      <w:r>
        <w:rPr>
          <w:rFonts w:hint="eastAsia"/>
          <w:b/>
          <w:bCs/>
          <w:color w:val="000000"/>
          <w:szCs w:val="21"/>
          <w:highlight w:val="none"/>
        </w:rPr>
        <w:t xml:space="preserve">Sowmya Krishnamurthy       </w:t>
      </w:r>
      <w:r>
        <w:rPr>
          <w:b/>
          <w:bCs/>
          <w:color w:val="000000"/>
          <w:szCs w:val="21"/>
          <w:highlight w:val="none"/>
        </w:rPr>
        <w:fldChar w:fldCharType="begin"/>
      </w:r>
      <w:r>
        <w:rPr>
          <w:b/>
          <w:bCs/>
          <w:color w:val="000000"/>
          <w:szCs w:val="21"/>
          <w:highlight w:val="none"/>
        </w:rPr>
        <w:instrText xml:space="preserve"> HYPERLINK "http://www.penguin.com.au/lookinside/spotlight.cfm?SBN=9780143009177&amp;AuthId=0000004220&amp;Page=Profile" </w:instrText>
      </w:r>
      <w:r>
        <w:rPr>
          <w:b/>
          <w:bCs/>
          <w:color w:val="000000"/>
          <w:szCs w:val="21"/>
          <w:highlight w:val="none"/>
        </w:rPr>
        <w:fldChar w:fldCharType="separate"/>
      </w:r>
      <w:r>
        <w:rPr>
          <w:b/>
          <w:bCs/>
          <w:color w:val="000000"/>
          <w:szCs w:val="21"/>
          <w:highlight w:val="none"/>
        </w:rPr>
        <w:fldChar w:fldCharType="end"/>
      </w:r>
    </w:p>
    <w:p w14:paraId="3729B34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 版 社：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Simon &amp; Schuster</w:t>
      </w:r>
    </w:p>
    <w:p w14:paraId="72D5B94F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代理公司：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ANA/Jessica</w:t>
      </w:r>
    </w:p>
    <w:p w14:paraId="76F6276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/>
        </w:rPr>
      </w:pPr>
      <w:r>
        <w:rPr>
          <w:b/>
          <w:bCs/>
          <w:color w:val="000000"/>
          <w:szCs w:val="21"/>
          <w:highlight w:val="none"/>
        </w:rPr>
        <w:t>页    数：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288页</w:t>
      </w:r>
    </w:p>
    <w:p w14:paraId="13164844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出版时间：20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26</w:t>
      </w:r>
      <w:r>
        <w:rPr>
          <w:b/>
          <w:bCs/>
          <w:color w:val="000000"/>
          <w:szCs w:val="21"/>
          <w:highlight w:val="none"/>
        </w:rPr>
        <w:t>年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12月</w:t>
      </w:r>
    </w:p>
    <w:p w14:paraId="4CD5E38E">
      <w:pPr>
        <w:rPr>
          <w:b/>
          <w:bCs/>
          <w:color w:val="000000"/>
          <w:highlight w:val="none"/>
        </w:rPr>
      </w:pPr>
      <w:r>
        <w:rPr>
          <w:b/>
          <w:bCs/>
          <w:color w:val="000000"/>
          <w:highlight w:val="none"/>
        </w:rPr>
        <w:t>代理地区：中国大陆、台湾</w:t>
      </w:r>
    </w:p>
    <w:p w14:paraId="22596807">
      <w:pPr>
        <w:tabs>
          <w:tab w:val="left" w:pos="341"/>
          <w:tab w:val="left" w:pos="5235"/>
        </w:tabs>
        <w:rPr>
          <w:rFonts w:hint="default" w:eastAsia="宋体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审读资料</w:t>
      </w:r>
      <w:r>
        <w:rPr>
          <w:rFonts w:hint="eastAsia"/>
          <w:b/>
          <w:bCs/>
          <w:szCs w:val="21"/>
          <w:highlight w:val="none"/>
          <w:lang w:eastAsia="zh-CN"/>
        </w:rPr>
        <w:t>：</w:t>
      </w:r>
      <w:r>
        <w:rPr>
          <w:rFonts w:hint="eastAsia"/>
          <w:b/>
          <w:bCs/>
          <w:szCs w:val="21"/>
          <w:highlight w:val="none"/>
          <w:lang w:val="en-US" w:eastAsia="zh-CN"/>
        </w:rPr>
        <w:t>电子稿</w:t>
      </w:r>
    </w:p>
    <w:p w14:paraId="3E0339E6">
      <w:pPr>
        <w:tabs>
          <w:tab w:val="left" w:pos="341"/>
          <w:tab w:val="left" w:pos="5235"/>
        </w:tabs>
        <w:rPr>
          <w:rFonts w:hint="eastAsia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类    型：</w:t>
      </w:r>
      <w:r>
        <w:rPr>
          <w:rFonts w:hint="eastAsia"/>
          <w:b/>
          <w:bCs/>
          <w:szCs w:val="21"/>
          <w:highlight w:val="none"/>
          <w:lang w:val="en-US" w:eastAsia="zh-CN"/>
        </w:rPr>
        <w:t>经管</w:t>
      </w:r>
    </w:p>
    <w:p w14:paraId="671D41F2">
      <w:pPr>
        <w:tabs>
          <w:tab w:val="left" w:pos="341"/>
          <w:tab w:val="left" w:pos="5235"/>
        </w:tabs>
        <w:rPr>
          <w:rFonts w:hint="eastAsia"/>
          <w:b/>
          <w:bCs/>
          <w:color w:val="0000FF"/>
          <w:szCs w:val="21"/>
          <w:highlight w:val="none"/>
          <w:lang w:val="en-US" w:eastAsia="zh-CN"/>
        </w:rPr>
      </w:pPr>
      <w:r>
        <w:rPr>
          <w:rFonts w:hint="eastAsia"/>
          <w:b/>
          <w:bCs/>
          <w:color w:val="0000FF"/>
          <w:szCs w:val="21"/>
          <w:highlight w:val="none"/>
          <w:lang w:val="en-US" w:eastAsia="zh-CN"/>
        </w:rPr>
        <w:t>Best Sellers Rank:</w:t>
      </w:r>
    </w:p>
    <w:p w14:paraId="43EAB687">
      <w:pPr>
        <w:tabs>
          <w:tab w:val="left" w:pos="341"/>
          <w:tab w:val="left" w:pos="5235"/>
        </w:tabs>
        <w:rPr>
          <w:rFonts w:hint="eastAsia"/>
          <w:b/>
          <w:bCs/>
          <w:color w:val="0000FF"/>
          <w:szCs w:val="21"/>
          <w:highlight w:val="none"/>
          <w:lang w:val="en-US" w:eastAsia="zh-CN"/>
        </w:rPr>
      </w:pPr>
      <w:r>
        <w:rPr>
          <w:rFonts w:hint="eastAsia"/>
          <w:b/>
          <w:bCs/>
          <w:color w:val="0000FF"/>
          <w:szCs w:val="21"/>
          <w:highlight w:val="none"/>
          <w:lang w:val="en-US" w:eastAsia="zh-CN"/>
        </w:rPr>
        <w:t>#259 in Entertainment Industry</w:t>
      </w:r>
    </w:p>
    <w:p w14:paraId="180B6198">
      <w:pPr>
        <w:tabs>
          <w:tab w:val="left" w:pos="341"/>
          <w:tab w:val="left" w:pos="5235"/>
        </w:tabs>
        <w:rPr>
          <w:rFonts w:hint="eastAsia"/>
          <w:b/>
          <w:bCs/>
          <w:color w:val="0000FF"/>
          <w:szCs w:val="21"/>
          <w:highlight w:val="none"/>
          <w:lang w:val="en-US" w:eastAsia="zh-CN"/>
        </w:rPr>
      </w:pPr>
      <w:r>
        <w:rPr>
          <w:rFonts w:hint="eastAsia"/>
          <w:b/>
          <w:bCs/>
          <w:color w:val="0000FF"/>
          <w:szCs w:val="21"/>
          <w:highlight w:val="none"/>
          <w:lang w:val="en-US" w:eastAsia="zh-CN"/>
        </w:rPr>
        <w:t>#446 in Music Business (Books)</w:t>
      </w:r>
    </w:p>
    <w:p w14:paraId="4543D873">
      <w:pPr>
        <w:rPr>
          <w:rFonts w:hint="eastAsia"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14:paraId="3DE9DE26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656B83CE">
      <w:pPr>
        <w:autoSpaceDE w:val="0"/>
        <w:autoSpaceDN w:val="0"/>
        <w:adjustRightInd w:val="0"/>
        <w:rPr>
          <w:rFonts w:hint="eastAsia"/>
          <w:bCs/>
          <w:kern w:val="0"/>
          <w:szCs w:val="21"/>
        </w:rPr>
      </w:pPr>
    </w:p>
    <w:p w14:paraId="36088ABF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《江湖豪客传》与《迪拉时间》在此交汇，讲述音乐行业三大传奇人物如何打造商业帝国——以及三位企业家如何重新构想唱片公司的可能性。</w:t>
      </w:r>
    </w:p>
    <w:p w14:paraId="39FF1CE0">
      <w:pPr>
        <w:rPr>
          <w:rFonts w:hint="eastAsia"/>
          <w:bCs/>
          <w:kern w:val="0"/>
          <w:szCs w:val="21"/>
        </w:rPr>
      </w:pPr>
    </w:p>
    <w:p w14:paraId="28B61A43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如今，Roc-A-Fella唱片公司已成为现代音乐和嘻哈史上最具影响力的力量之一。它的创始人和早期合作者不仅缔造了一个厂牌，更绘就了一份蓝图，展示了嘻哈如何既能成为文化引擎，又能成为经济动力。在Jay-Z以及坎耶·韦斯特和蕾哈娜等艺人的加持下，Roc-A-Fella定义了一种全球性的声音与风格。</w:t>
      </w:r>
    </w:p>
    <w:p w14:paraId="1750CA57">
      <w:pPr>
        <w:rPr>
          <w:rFonts w:hint="eastAsia"/>
          <w:bCs/>
          <w:kern w:val="0"/>
          <w:szCs w:val="21"/>
        </w:rPr>
      </w:pPr>
    </w:p>
    <w:p w14:paraId="4C431683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在</w:t>
      </w:r>
      <w:r>
        <w:rPr>
          <w:rFonts w:hint="eastAsia"/>
          <w:bCs/>
          <w:kern w:val="0"/>
          <w:szCs w:val="21"/>
          <w:lang w:val="en-US" w:eastAsia="zh-CN"/>
        </w:rPr>
        <w:t>体育馆演出</w:t>
      </w:r>
      <w:r>
        <w:rPr>
          <w:rFonts w:hint="eastAsia"/>
          <w:bCs/>
          <w:kern w:val="0"/>
          <w:szCs w:val="21"/>
        </w:rPr>
        <w:t>售罄、品牌价值亿万之前，曾有三位年轻人在一个封闭的行业中摸索前行，没有背景，没有明确的道路。在被 major 厂牌拒绝后，肖恩·“Jay-Z”·卡特、达蒙·“戴姆”·达什和卡里姆·“比格斯”·伯克从零开始建立自己的体系，用自己的方式创造了需求。</w:t>
      </w:r>
    </w:p>
    <w:p w14:paraId="1E915147">
      <w:pPr>
        <w:rPr>
          <w:rFonts w:hint="eastAsia"/>
          <w:bCs/>
          <w:kern w:val="0"/>
          <w:szCs w:val="21"/>
        </w:rPr>
      </w:pPr>
    </w:p>
    <w:p w14:paraId="62AC26E5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在这部报道犀利、节奏紧凑的幕后记录中，索姆娅·克里希纳穆尔蒂追溯了Roc-A-Fella从独立反叛者到主导文化力量的崛起。借助大量采访，《蓝图》揭示了该厂牌如何运作于音乐、商业和街头的交汇点——在那里，时机、控制权和叙事就是一切。</w:t>
      </w:r>
    </w:p>
    <w:p w14:paraId="0EFCF713">
      <w:pPr>
        <w:ind w:firstLine="420" w:firstLineChars="200"/>
        <w:rPr>
          <w:rFonts w:hint="eastAsia"/>
          <w:bCs/>
          <w:kern w:val="0"/>
          <w:szCs w:val="21"/>
        </w:rPr>
      </w:pPr>
    </w:p>
    <w:p w14:paraId="17DDEFAA">
      <w:pPr>
        <w:rPr>
          <w:b/>
          <w:color w:val="000000"/>
          <w:szCs w:val="21"/>
        </w:rPr>
      </w:pPr>
    </w:p>
    <w:p w14:paraId="3C703913">
      <w:pPr>
        <w:rPr>
          <w:b/>
          <w:color w:val="000000"/>
          <w:szCs w:val="21"/>
        </w:rPr>
      </w:pPr>
    </w:p>
    <w:p w14:paraId="24617BDF">
      <w:pPr>
        <w:rPr>
          <w:b/>
          <w:color w:val="000000"/>
          <w:szCs w:val="21"/>
        </w:rPr>
      </w:pPr>
    </w:p>
    <w:p w14:paraId="1951768D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14:paraId="67EA0646">
      <w:pPr>
        <w:rPr>
          <w:bCs/>
          <w:color w:val="000000"/>
          <w:szCs w:val="21"/>
        </w:rPr>
      </w:pPr>
    </w:p>
    <w:p w14:paraId="13F7EFDC">
      <w:pPr>
        <w:ind w:firstLine="422" w:firstLineChars="200"/>
        <w:rPr>
          <w:bCs/>
          <w:color w:val="000000"/>
          <w:szCs w:val="21"/>
        </w:rPr>
      </w:pPr>
      <w:r>
        <w:rPr>
          <w:rFonts w:hint="eastAsia"/>
          <w:b/>
          <w:bCs w:val="0"/>
          <w:color w:val="000000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79375</wp:posOffset>
            </wp:positionV>
            <wp:extent cx="1885950" cy="1771650"/>
            <wp:effectExtent l="0" t="0" r="3810" b="11430"/>
            <wp:wrapSquare wrapText="bothSides"/>
            <wp:docPr id="4" name="图片 4" descr="QQ20260731-100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20260731-10023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 w:val="0"/>
          <w:color w:val="000000"/>
          <w:szCs w:val="21"/>
        </w:rPr>
        <w:t>索姆娅·克里希纳穆尔蒂</w:t>
      </w:r>
      <w:r>
        <w:rPr>
          <w:rFonts w:hint="eastAsia"/>
          <w:b/>
          <w:bCs w:val="0"/>
          <w:color w:val="000000"/>
          <w:szCs w:val="21"/>
          <w:lang w:eastAsia="zh-CN"/>
        </w:rPr>
        <w:t>（Sowmya Krishnamurthy）</w:t>
      </w:r>
      <w:r>
        <w:rPr>
          <w:rFonts w:hint="eastAsia"/>
          <w:bCs/>
          <w:color w:val="000000"/>
          <w:szCs w:val="21"/>
        </w:rPr>
        <w:t>是一位音乐记者和流行文化专家。她的作品曾发表于《时代》杂志、《滚石》、《Complex》、《XXL》、《花花公子》和全国</w:t>
      </w:r>
      <w:bookmarkStart w:id="1" w:name="_GoBack"/>
      <w:bookmarkEnd w:id="1"/>
      <w:r>
        <w:rPr>
          <w:rFonts w:hint="eastAsia"/>
          <w:bCs/>
          <w:color w:val="000000"/>
          <w:szCs w:val="21"/>
        </w:rPr>
        <w:t>公共广播电台。她毕业于密歇根大学罗斯商学院。她是《时尚杀手：嘻哈如何</w:t>
      </w:r>
      <w:r>
        <w:rPr>
          <w:rFonts w:hint="eastAsia"/>
          <w:bCs/>
          <w:color w:val="000000"/>
          <w:szCs w:val="21"/>
          <w:lang w:val="en-US" w:eastAsia="zh-CN"/>
        </w:rPr>
        <w:t>引领</w:t>
      </w:r>
      <w:r>
        <w:rPr>
          <w:rFonts w:hint="eastAsia"/>
          <w:bCs/>
          <w:color w:val="000000"/>
          <w:szCs w:val="21"/>
        </w:rPr>
        <w:t>高级时装</w:t>
      </w:r>
      <w:r>
        <w:rPr>
          <w:rFonts w:hint="eastAsia"/>
          <w:bCs/>
          <w:color w:val="000000"/>
          <w:szCs w:val="21"/>
          <w:lang w:val="en-US" w:eastAsia="zh-CN"/>
        </w:rPr>
        <w:t>变革</w:t>
      </w:r>
      <w:r>
        <w:rPr>
          <w:rFonts w:hint="eastAsia"/>
          <w:bCs/>
          <w:color w:val="000000"/>
          <w:szCs w:val="21"/>
        </w:rPr>
        <w:t>》和《蓝图：Roc-A-Fella唱片公司的商业内幕》的作者。</w:t>
      </w:r>
    </w:p>
    <w:p w14:paraId="2014715A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1A04692A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14287A95">
      <w:pPr>
        <w:ind w:right="420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02A7DBB0">
      <w:pPr>
        <w:ind w:right="420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5C0E589B">
      <w:pPr>
        <w:ind w:right="420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全书目录：</w:t>
      </w:r>
    </w:p>
    <w:p w14:paraId="6A40CA59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326DDA8D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序言：说唱之王</w:t>
      </w:r>
    </w:p>
    <w:p w14:paraId="6F7C2182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第一章：最好的一切</w:t>
      </w:r>
    </w:p>
    <w:p w14:paraId="34CD0995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第二章：最出色的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 xml:space="preserve"> </w:t>
      </w:r>
      <w:r>
        <w:rPr>
          <w:rFonts w:hint="default"/>
          <w:b w:val="0"/>
          <w:bCs w:val="0"/>
          <w:color w:val="000000"/>
          <w:szCs w:val="21"/>
          <w:lang w:val="en-US" w:eastAsia="zh-CN"/>
        </w:rPr>
        <w:t>“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Out</w:t>
      </w:r>
      <w:r>
        <w:rPr>
          <w:rFonts w:hint="default"/>
          <w:b w:val="0"/>
          <w:bCs w:val="0"/>
          <w:color w:val="000000"/>
          <w:szCs w:val="21"/>
          <w:lang w:val="en-US" w:eastAsia="zh-CN"/>
        </w:rPr>
        <w:t>”</w:t>
      </w:r>
    </w:p>
    <w:p w14:paraId="174B7B90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第三章：连接</w:t>
      </w:r>
    </w:p>
    <w:p w14:paraId="425D0AE4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第四章：兜售</w:t>
      </w:r>
    </w:p>
    <w:p w14:paraId="3A528C09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第五章：布朗克斯之战</w:t>
      </w:r>
    </w:p>
    <w:p w14:paraId="6861C829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第六章：发薪日</w:t>
      </w:r>
    </w:p>
    <w:p w14:paraId="5334FD72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第七章：约翰街17号</w:t>
      </w:r>
    </w:p>
    <w:p w14:paraId="604D3F4E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第八章：合理怀疑</w:t>
      </w:r>
    </w:p>
    <w:p w14:paraId="0C0C0D20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第九章：艰难生活</w:t>
      </w:r>
    </w:p>
    <w:p w14:paraId="477D5CF2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第十章：成年</w:t>
      </w:r>
    </w:p>
    <w:p w14:paraId="2EA6FD82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第十一章：规则#4080</w:t>
      </w:r>
    </w:p>
    <w:p w14:paraId="5D56E789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第十二章：无法阻挠</w:t>
      </w:r>
    </w:p>
    <w:p w14:paraId="67F649BD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第十三章：渐暗</w:t>
      </w:r>
    </w:p>
    <w:p w14:paraId="43B7ED7B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第十四章：王朝的终结</w:t>
      </w:r>
    </w:p>
    <w:p w14:paraId="3EFB6571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后记：政治照常</w:t>
      </w:r>
    </w:p>
    <w:p w14:paraId="1200C4FA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0C008329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Roc-A-Fella唱片公司关键时间线</w:t>
      </w:r>
    </w:p>
    <w:p w14:paraId="5F5BA4B4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词汇表</w:t>
      </w:r>
    </w:p>
    <w:p w14:paraId="7C0A9262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注释</w:t>
      </w:r>
    </w:p>
    <w:p w14:paraId="058AC69D">
      <w:pPr>
        <w:ind w:right="42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7C32D4AB">
      <w:pPr>
        <w:ind w:right="42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061B0CBE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6438CF80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hint="eastAsia" w:ascii="Arial Unicode MS" w:hAnsi="Arial Unicode MS" w:cs="Verdana"/>
          <w:b/>
          <w:bCs/>
          <w:color w:val="000000"/>
        </w:rPr>
        <w:t>感谢您的阅读！</w:t>
      </w:r>
    </w:p>
    <w:p w14:paraId="726C3A88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hint="eastAsia" w:ascii="Arial Unicode MS" w:hAnsi="Arial Unicode MS" w:cs="Verdana"/>
          <w:b/>
          <w:bCs/>
          <w:color w:val="000000"/>
        </w:rPr>
        <w:t>请将反馈信息发至：</w:t>
      </w:r>
      <w:r>
        <w:rPr>
          <w:rFonts w:hint="eastAsia" w:ascii="宋体" w:hAnsi="宋体" w:cs="宋体"/>
          <w:b/>
          <w:bCs/>
          <w:color w:val="000000"/>
        </w:rPr>
        <w:t>版权负责人</w:t>
      </w:r>
    </w:p>
    <w:p w14:paraId="390CC202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Email</w:t>
      </w:r>
      <w:r>
        <w:rPr>
          <w:rFonts w:hint="default" w:ascii="Times New Roman" w:hAnsi="Times New Roman" w:cs="Times New Roman"/>
          <w:color w:val="000000"/>
        </w:rPr>
        <w:t>：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begin"/>
      </w:r>
      <w:r>
        <w:rPr>
          <w:rFonts w:hint="default" w:ascii="Times New Roman" w:hAnsi="Times New Roman" w:cs="Times New Roman"/>
          <w:b/>
          <w:bCs/>
          <w:color w:val="000000"/>
        </w:rPr>
        <w:instrText xml:space="preserve"> HYPERLINK "mailto:Rights@nurnberg.com.cn" </w:instrTex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b/>
          <w:bCs/>
        </w:rPr>
        <w:t>Rights@nurnberg.com.cn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end"/>
      </w:r>
    </w:p>
    <w:p w14:paraId="36F63347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安德鲁·纳伯格联合国际有限公司北京代表处</w:t>
      </w:r>
    </w:p>
    <w:p w14:paraId="023155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北京市海淀区中关村大街甲59号中国人民大学文化大厦1705室, 邮编：100872</w:t>
      </w:r>
    </w:p>
    <w:p w14:paraId="42BB56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电话：010-82504106, 传真：010-82504200</w:t>
      </w:r>
    </w:p>
    <w:p w14:paraId="2043E1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公司网址：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67983D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书目下载：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"http://www.nurnberg.com.cn/booklist_zh/list.aspx"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http://www.nurnberg.com.cn/booklist_zh/list.aspx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49212C4E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书讯浏览：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"http://www.nurnberg.com.cn/book/book.aspx"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http://www.nurnberg.com.cn/book/book.aspx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66EDDCF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视频推荐：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"http://www.nurnberg.com.cn/video/video.aspx"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http://www.nurnberg.com.cn/video/video.aspx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CDFD45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豆瓣小站：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"http://site.douban.com/110577/"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http://site.douban.com/110577/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25A2CAC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新浪微博：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"https://weibo.com/1877653117/profile?topnav=1&amp;wvr=6"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shd w:val="clear" w:color="auto" w:fill="FFFFFF"/>
        </w:rPr>
        <w:t>安德鲁纳伯格公司的微博_微博 (weibo.com)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38714D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微信订阅号：ANABJ2002</w:t>
      </w:r>
    </w:p>
    <w:p w14:paraId="15FB36BE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color w:val="000000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CBB92">
      <w:pPr>
        <w:widowControl/>
        <w:jc w:val="left"/>
        <w:rPr>
          <w:rFonts w:hint="eastAsia"/>
          <w:color w:val="000000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E8454">
    <w:pPr>
      <w:pBdr>
        <w:bottom w:val="single" w:color="auto" w:sz="6" w:space="1"/>
      </w:pBdr>
      <w:jc w:val="center"/>
      <w:rPr>
        <w:rFonts w:hint="eastAsia" w:ascii="方正姚体" w:eastAsia="方正姚体"/>
        <w:sz w:val="18"/>
      </w:rPr>
    </w:pPr>
  </w:p>
  <w:p w14:paraId="2DA7D7F2">
    <w:pPr>
      <w:jc w:val="center"/>
      <w:rPr>
        <w:rFonts w:hint="eastAsia" w:ascii="方正姚体" w:eastAsia="方正姚体"/>
        <w:sz w:val="18"/>
      </w:rPr>
    </w:pPr>
  </w:p>
  <w:p w14:paraId="45D2B2F1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1F764C8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电话：82504106，传真：010-82504200</w:t>
    </w:r>
  </w:p>
  <w:p w14:paraId="22CD20E9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rPr>
        <w:rFonts w:hint="eastAsia" w:ascii="方正姚体" w:hAnsi="华文仿宋" w:eastAsia="方正姚体"/>
        <w:sz w:val="18"/>
        <w:szCs w:val="18"/>
      </w:rPr>
      <w:fldChar w:fldCharType="begin"/>
    </w:r>
    <w:r>
      <w:rPr>
        <w:rFonts w:hint="eastAsia" w:ascii="方正姚体" w:hAnsi="华文仿宋" w:eastAsia="方正姚体"/>
        <w:sz w:val="18"/>
        <w:szCs w:val="18"/>
      </w:rPr>
      <w:instrText xml:space="preserve"> HYPERLINK "http://www.nurnberg.com.cn" </w:instrText>
    </w:r>
    <w:r>
      <w:rPr>
        <w:rFonts w:hint="eastAsia" w:ascii="方正姚体" w:hAnsi="华文仿宋" w:eastAsia="方正姚体"/>
        <w:sz w:val="18"/>
        <w:szCs w:val="18"/>
      </w:rPr>
      <w:fldChar w:fldCharType="separate"/>
    </w:r>
    <w:r>
      <w:rPr>
        <w:rStyle w:val="12"/>
        <w:rFonts w:hint="eastAsia" w:ascii="方正姚体" w:hAnsi="华文仿宋" w:eastAsia="方正姚体"/>
        <w:sz w:val="18"/>
        <w:szCs w:val="18"/>
      </w:rPr>
      <w:t>www.nurnberg.com.cn</w:t>
    </w:r>
    <w:r>
      <w:rPr>
        <w:rFonts w:hint="eastAsia" w:ascii="方正姚体" w:hAnsi="华文仿宋" w:eastAsia="方正姚体"/>
        <w:sz w:val="18"/>
        <w:szCs w:val="18"/>
      </w:rPr>
      <w:fldChar w:fldCharType="end"/>
    </w:r>
  </w:p>
  <w:p w14:paraId="1ACBF5C7">
    <w:pPr>
      <w:pStyle w:val="4"/>
      <w:jc w:val="center"/>
      <w:rPr>
        <w:rFonts w:hint="eastAsia" w:eastAsia="方正姚体"/>
      </w:rPr>
    </w:pPr>
  </w:p>
  <w:p w14:paraId="65E35654">
    <w:pPr>
      <w:pStyle w:val="4"/>
      <w:jc w:val="center"/>
      <w:rPr>
        <w:rFonts w:hint="eastAsia"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479C9">
    <w:pPr>
      <w:jc w:val="right"/>
      <w:rPr>
        <w:rFonts w:hint="eastAsia"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CD0E89">
    <w:pPr>
      <w:pStyle w:val="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02BD0"/>
    <w:multiLevelType w:val="multilevel"/>
    <w:tmpl w:val="59002BD0"/>
    <w:lvl w:ilvl="0" w:tentative="0">
      <w:start w:val="1"/>
      <w:numFmt w:val="bullet"/>
      <w:pStyle w:val="16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7C733D5"/>
    <w:rsid w:val="09811342"/>
    <w:rsid w:val="0A8F3F31"/>
    <w:rsid w:val="0A974783"/>
    <w:rsid w:val="0AC20A24"/>
    <w:rsid w:val="0AEC0364"/>
    <w:rsid w:val="0C0008F4"/>
    <w:rsid w:val="0C3C7AF6"/>
    <w:rsid w:val="0DB301CC"/>
    <w:rsid w:val="0E6A6913"/>
    <w:rsid w:val="0F5B130D"/>
    <w:rsid w:val="0FEA282E"/>
    <w:rsid w:val="10B63FE7"/>
    <w:rsid w:val="114C2E46"/>
    <w:rsid w:val="129E71D0"/>
    <w:rsid w:val="12B24BE1"/>
    <w:rsid w:val="13427DB4"/>
    <w:rsid w:val="1345104A"/>
    <w:rsid w:val="18AE01D8"/>
    <w:rsid w:val="1BA86C22"/>
    <w:rsid w:val="1D261077"/>
    <w:rsid w:val="1F687700"/>
    <w:rsid w:val="24771887"/>
    <w:rsid w:val="27B347C4"/>
    <w:rsid w:val="2B4A0752"/>
    <w:rsid w:val="2C0B6F0E"/>
    <w:rsid w:val="2C12461C"/>
    <w:rsid w:val="2D333A50"/>
    <w:rsid w:val="2DA34CE1"/>
    <w:rsid w:val="30F6550C"/>
    <w:rsid w:val="311566B0"/>
    <w:rsid w:val="32630FC4"/>
    <w:rsid w:val="341F29BE"/>
    <w:rsid w:val="34515BD6"/>
    <w:rsid w:val="35FB0213"/>
    <w:rsid w:val="3AE04ADC"/>
    <w:rsid w:val="3C1934F8"/>
    <w:rsid w:val="3D384F8E"/>
    <w:rsid w:val="3E7A5DA4"/>
    <w:rsid w:val="406B3CF1"/>
    <w:rsid w:val="42B533F0"/>
    <w:rsid w:val="432A1201"/>
    <w:rsid w:val="432C279F"/>
    <w:rsid w:val="43FF127E"/>
    <w:rsid w:val="459C0CF6"/>
    <w:rsid w:val="46B43896"/>
    <w:rsid w:val="473A51A1"/>
    <w:rsid w:val="479E019E"/>
    <w:rsid w:val="4AE76519"/>
    <w:rsid w:val="4BB6535C"/>
    <w:rsid w:val="51226553"/>
    <w:rsid w:val="543E2C5B"/>
    <w:rsid w:val="56FB5C56"/>
    <w:rsid w:val="584963F2"/>
    <w:rsid w:val="58DF0B08"/>
    <w:rsid w:val="5AB726B1"/>
    <w:rsid w:val="5EF440A3"/>
    <w:rsid w:val="5F063C4E"/>
    <w:rsid w:val="601E082E"/>
    <w:rsid w:val="60B3492E"/>
    <w:rsid w:val="617321FB"/>
    <w:rsid w:val="656E5DB3"/>
    <w:rsid w:val="67403427"/>
    <w:rsid w:val="67663871"/>
    <w:rsid w:val="68EE2E29"/>
    <w:rsid w:val="69A93106"/>
    <w:rsid w:val="6AA515D5"/>
    <w:rsid w:val="6ABF12C5"/>
    <w:rsid w:val="6AEB37C3"/>
    <w:rsid w:val="6C615816"/>
    <w:rsid w:val="6CA56A14"/>
    <w:rsid w:val="6E773506"/>
    <w:rsid w:val="71E47BC3"/>
    <w:rsid w:val="745C0F51"/>
    <w:rsid w:val="756C1B13"/>
    <w:rsid w:val="77AB543F"/>
    <w:rsid w:val="77E15A7D"/>
    <w:rsid w:val="78DC790C"/>
    <w:rsid w:val="7A2D7823"/>
    <w:rsid w:val="7C901F86"/>
    <w:rsid w:val="7D284D6D"/>
    <w:rsid w:val="7DA712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0">
    <w:name w:val="FollowedHyperlink"/>
    <w:qFormat/>
    <w:uiPriority w:val="0"/>
    <w:rPr>
      <w:color w:val="800080"/>
      <w:u w:val="single"/>
    </w:rPr>
  </w:style>
  <w:style w:type="character" w:styleId="11">
    <w:name w:val="Emphasis"/>
    <w:qFormat/>
    <w:uiPriority w:val="0"/>
    <w:rPr>
      <w:i/>
      <w:i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4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5">
    <w:name w:val="bookcopy1"/>
    <w:qFormat/>
    <w:uiPriority w:val="0"/>
    <w:rPr>
      <w:rFonts w:hint="default" w:ascii="Verdana" w:hAnsi="Verdana"/>
      <w:color w:val="000000"/>
      <w:sz w:val="17"/>
      <w:szCs w:val="17"/>
      <w:u w:val="none"/>
    </w:rPr>
  </w:style>
  <w:style w:type="paragraph" w:customStyle="1" w:styleId="16">
    <w:name w:val="Key Selling Points"/>
    <w:basedOn w:val="1"/>
    <w:qFormat/>
    <w:uiPriority w:val="0"/>
    <w:pPr>
      <w:widowControl/>
      <w:numPr>
        <w:ilvl w:val="0"/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hAnsi="Calibri" w:eastAsia="Calibri" w:cs="Calibri"/>
      <w:kern w:val="0"/>
      <w:sz w:val="20"/>
      <w:szCs w:val="20"/>
      <w:lang w:eastAsia="en-US"/>
    </w:rPr>
  </w:style>
  <w:style w:type="paragraph" w:customStyle="1" w:styleId="17">
    <w:name w:val="Tipsheet Title"/>
    <w:basedOn w:val="1"/>
    <w:link w:val="18"/>
    <w:qFormat/>
    <w:uiPriority w:val="0"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18">
    <w:name w:val="Tipsheet Title Char"/>
    <w:link w:val="17"/>
    <w:qFormat/>
    <w:uiPriority w:val="0"/>
    <w:rPr>
      <w:rFonts w:ascii="Calibri" w:hAnsi="Calibri" w:cs="Calibri"/>
      <w:b/>
      <w:bCs/>
      <w:sz w:val="28"/>
      <w:szCs w:val="16"/>
      <w:lang w:eastAsia="en-US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3</Pages>
  <Words>930</Words>
  <Characters>1380</Characters>
  <Lines>25</Lines>
  <Paragraphs>7</Paragraphs>
  <TotalTime>11</TotalTime>
  <ScaleCrop>false</ScaleCrop>
  <LinksUpToDate>false</LinksUpToDate>
  <CharactersWithSpaces>1421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2006-04-26T10:03:00Z</dcterms:created>
  <dc:creator>Image</dc:creator>
  <cp:lastModifiedBy>Jessica_Wu</cp:lastModifiedBy>
  <cp:lastPrinted>2004-04-23T07:06:00Z</cp:lastPrinted>
  <dcterms:modified xsi:type="dcterms:W3CDTF">2026-07-31T02:03:10Z</dcterms:modified>
  <dc:title>新 书 推 荐</dc:title>
  <cp:revision>394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