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03380">
      <w:pPr>
        <w:jc w:val="center"/>
        <w:rPr>
          <w:rFonts w:hint="eastAsia"/>
          <w:b/>
          <w:bCs/>
          <w:sz w:val="36"/>
          <w:shd w:val="pct10" w:color="auto" w:fill="FFFFFF"/>
        </w:rPr>
      </w:pPr>
      <w:r>
        <w:rPr>
          <w:rFonts w:hint="eastAsia"/>
          <w:b/>
          <w:bCs/>
          <w:sz w:val="36"/>
          <w:shd w:val="pct10" w:color="auto" w:fill="FFFFFF"/>
        </w:rPr>
        <w:t>新 书 推 荐</w:t>
      </w:r>
    </w:p>
    <w:p w14:paraId="7D85676E">
      <w:pPr>
        <w:ind w:firstLine="3629" w:firstLineChars="1004"/>
        <w:rPr>
          <w:b/>
          <w:bCs/>
          <w:sz w:val="36"/>
        </w:rPr>
      </w:pPr>
    </w:p>
    <w:p w14:paraId="08E7AFAC">
      <w:pPr>
        <w:tabs>
          <w:tab w:val="left" w:pos="341"/>
          <w:tab w:val="left" w:pos="5235"/>
        </w:tabs>
        <w:rPr>
          <w:rFonts w:hint="eastAsia"/>
          <w:b/>
          <w:bCs/>
          <w:szCs w:val="21"/>
          <w:highlight w:val="none"/>
          <w:lang w:val="en-US" w:eastAsia="zh-CN"/>
        </w:rPr>
      </w:pPr>
      <w:r>
        <w:rPr>
          <w:b/>
          <w:bCs/>
          <w:szCs w:val="21"/>
          <w:highlight w:val="none"/>
        </w:rPr>
        <w:drawing>
          <wp:anchor distT="0" distB="0" distL="114300" distR="114300" simplePos="0" relativeHeight="251659264" behindDoc="0" locked="0" layoutInCell="1" allowOverlap="1">
            <wp:simplePos x="0" y="0"/>
            <wp:positionH relativeFrom="column">
              <wp:posOffset>3872230</wp:posOffset>
            </wp:positionH>
            <wp:positionV relativeFrom="paragraph">
              <wp:posOffset>108585</wp:posOffset>
            </wp:positionV>
            <wp:extent cx="1369060" cy="2036445"/>
            <wp:effectExtent l="0" t="0" r="2540" b="5715"/>
            <wp:wrapSquare wrapText="bothSides"/>
            <wp:docPr id="1" name="图片 39" descr="C:/Users/lenovo/Desktop/屏幕截图 2026-07-30 125055.png屏幕截图 2026-07-30 125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9" descr="C:/Users/lenovo/Desktop/屏幕截图 2026-07-30 125055.png屏幕截图 2026-07-30 125055"/>
                    <pic:cNvPicPr>
                      <a:picLocks noChangeAspect="1"/>
                    </pic:cNvPicPr>
                  </pic:nvPicPr>
                  <pic:blipFill>
                    <a:blip r:embed="rId6"/>
                    <a:srcRect t="1546" b="1546"/>
                    <a:stretch>
                      <a:fillRect/>
                    </a:stretch>
                  </pic:blipFill>
                  <pic:spPr>
                    <a:xfrm>
                      <a:off x="0" y="0"/>
                      <a:ext cx="1369060" cy="2036445"/>
                    </a:xfrm>
                    <a:prstGeom prst="rect">
                      <a:avLst/>
                    </a:prstGeom>
                    <a:noFill/>
                    <a:ln>
                      <a:noFill/>
                    </a:ln>
                  </pic:spPr>
                </pic:pic>
              </a:graphicData>
            </a:graphic>
          </wp:anchor>
        </w:drawing>
      </w:r>
      <w:r>
        <w:rPr>
          <w:b/>
          <w:bCs/>
          <w:szCs w:val="21"/>
          <w:highlight w:val="none"/>
        </w:rPr>
        <w:t>中文书名：</w:t>
      </w:r>
      <w:bookmarkStart w:id="0" w:name="_Hlt89834866"/>
      <w:bookmarkEnd w:id="0"/>
      <w:r>
        <w:rPr>
          <w:rFonts w:hint="eastAsia"/>
          <w:b/>
          <w:bCs/>
          <w:szCs w:val="21"/>
          <w:highlight w:val="none"/>
          <w:lang w:val="en-US" w:eastAsia="zh-CN"/>
        </w:rPr>
        <w:t>《末日法西斯：为可存续世界而战》</w:t>
      </w:r>
    </w:p>
    <w:p w14:paraId="139DC89A">
      <w:pPr>
        <w:tabs>
          <w:tab w:val="left" w:pos="341"/>
          <w:tab w:val="left" w:pos="5235"/>
        </w:tabs>
        <w:jc w:val="left"/>
        <w:rPr>
          <w:rFonts w:hint="eastAsia"/>
          <w:b/>
          <w:bCs/>
          <w:i w:val="0"/>
          <w:iCs/>
          <w:color w:val="000000"/>
          <w:szCs w:val="21"/>
          <w:highlight w:val="none"/>
        </w:rPr>
      </w:pPr>
      <w:r>
        <w:rPr>
          <w:b/>
          <w:bCs/>
          <w:color w:val="000000"/>
          <w:szCs w:val="21"/>
          <w:highlight w:val="none"/>
        </w:rPr>
        <w:t>英文书名</w:t>
      </w:r>
      <w:r>
        <w:rPr>
          <w:rFonts w:hint="eastAsia"/>
          <w:b/>
          <w:bCs/>
          <w:color w:val="000000"/>
          <w:szCs w:val="21"/>
          <w:highlight w:val="none"/>
        </w:rPr>
        <w:t>：</w:t>
      </w:r>
      <w:r>
        <w:rPr>
          <w:rFonts w:hint="eastAsia"/>
          <w:b/>
          <w:bCs/>
          <w:i/>
          <w:iCs w:val="0"/>
          <w:color w:val="000000"/>
          <w:szCs w:val="21"/>
          <w:highlight w:val="none"/>
        </w:rPr>
        <w:t>End Times Fascism</w:t>
      </w:r>
      <w:r>
        <w:rPr>
          <w:rFonts w:hint="eastAsia"/>
          <w:b/>
          <w:bCs/>
          <w:i/>
          <w:iCs w:val="0"/>
          <w:color w:val="000000"/>
          <w:szCs w:val="21"/>
          <w:highlight w:val="none"/>
          <w:lang w:val="en-US" w:eastAsia="zh-CN"/>
        </w:rPr>
        <w:t>:</w:t>
      </w:r>
      <w:r>
        <w:rPr>
          <w:rFonts w:hint="eastAsia"/>
          <w:b/>
          <w:bCs/>
          <w:i/>
          <w:iCs w:val="0"/>
          <w:color w:val="000000"/>
          <w:szCs w:val="21"/>
          <w:highlight w:val="none"/>
        </w:rPr>
        <w:t xml:space="preserve"> And the Fight for the Living World</w:t>
      </w:r>
    </w:p>
    <w:p w14:paraId="579FBB47">
      <w:pPr>
        <w:tabs>
          <w:tab w:val="left" w:pos="341"/>
          <w:tab w:val="left" w:pos="5235"/>
        </w:tabs>
        <w:rPr>
          <w:b/>
          <w:bCs/>
          <w:color w:val="000000"/>
          <w:szCs w:val="21"/>
          <w:highlight w:val="none"/>
        </w:rPr>
      </w:pPr>
      <w:r>
        <w:rPr>
          <w:b/>
          <w:bCs/>
          <w:color w:val="000000"/>
          <w:szCs w:val="21"/>
          <w:highlight w:val="none"/>
        </w:rPr>
        <w:t>作    者：</w:t>
      </w:r>
      <w:r>
        <w:rPr>
          <w:rFonts w:hint="eastAsia"/>
          <w:b/>
          <w:bCs/>
          <w:color w:val="000000"/>
          <w:szCs w:val="21"/>
          <w:highlight w:val="none"/>
        </w:rPr>
        <w:t xml:space="preserve">Naomi Klein </w:t>
      </w:r>
      <w:r>
        <w:rPr>
          <w:rFonts w:hint="eastAsia"/>
          <w:b/>
          <w:bCs/>
          <w:color w:val="000000"/>
          <w:szCs w:val="21"/>
          <w:highlight w:val="none"/>
          <w:lang w:val="en-US" w:eastAsia="zh-CN"/>
        </w:rPr>
        <w:t>and</w:t>
      </w:r>
      <w:r>
        <w:rPr>
          <w:rFonts w:hint="eastAsia"/>
          <w:b/>
          <w:bCs/>
          <w:color w:val="000000"/>
          <w:szCs w:val="21"/>
          <w:highlight w:val="none"/>
        </w:rPr>
        <w:t xml:space="preserve"> Astra Taylor      </w:t>
      </w:r>
      <w:r>
        <w:rPr>
          <w:b/>
          <w:bCs/>
          <w:color w:val="000000"/>
          <w:szCs w:val="21"/>
          <w:highlight w:val="none"/>
        </w:rPr>
        <w:fldChar w:fldCharType="begin"/>
      </w:r>
      <w:r>
        <w:rPr>
          <w:b/>
          <w:bCs/>
          <w:color w:val="000000"/>
          <w:szCs w:val="21"/>
          <w:highlight w:val="none"/>
        </w:rPr>
        <w:instrText xml:space="preserve"> HYPERLINK "http://www.penguin.com.au/lookinside/spotlight.cfm?SBN=9780143009177&amp;AuthId=0000004220&amp;Page=Profile" </w:instrText>
      </w:r>
      <w:r>
        <w:rPr>
          <w:b/>
          <w:bCs/>
          <w:color w:val="000000"/>
          <w:szCs w:val="21"/>
          <w:highlight w:val="none"/>
        </w:rPr>
        <w:fldChar w:fldCharType="separate"/>
      </w:r>
      <w:r>
        <w:rPr>
          <w:b/>
          <w:bCs/>
          <w:color w:val="000000"/>
          <w:szCs w:val="21"/>
          <w:highlight w:val="none"/>
        </w:rPr>
        <w:fldChar w:fldCharType="end"/>
      </w:r>
    </w:p>
    <w:p w14:paraId="3729B345">
      <w:pPr>
        <w:tabs>
          <w:tab w:val="left" w:pos="341"/>
          <w:tab w:val="left" w:pos="5235"/>
        </w:tabs>
        <w:rPr>
          <w:rFonts w:hint="default"/>
          <w:b/>
          <w:bCs/>
          <w:color w:val="000000"/>
          <w:szCs w:val="21"/>
          <w:highlight w:val="none"/>
          <w:lang w:val="en-US" w:eastAsia="zh-CN"/>
        </w:rPr>
      </w:pPr>
      <w:r>
        <w:rPr>
          <w:b/>
          <w:bCs/>
          <w:color w:val="000000"/>
          <w:szCs w:val="21"/>
          <w:highlight w:val="none"/>
        </w:rPr>
        <w:t>出 版 社：</w:t>
      </w:r>
      <w:r>
        <w:rPr>
          <w:rFonts w:hint="eastAsia"/>
          <w:b/>
          <w:bCs/>
          <w:color w:val="000000"/>
          <w:szCs w:val="21"/>
          <w:highlight w:val="none"/>
          <w:lang w:val="en-US" w:eastAsia="zh-CN"/>
        </w:rPr>
        <w:t>Allen Lane/Penguin UK</w:t>
      </w:r>
    </w:p>
    <w:p w14:paraId="72D5B94F">
      <w:pPr>
        <w:tabs>
          <w:tab w:val="left" w:pos="341"/>
          <w:tab w:val="left" w:pos="5235"/>
        </w:tabs>
        <w:rPr>
          <w:rFonts w:hint="default" w:eastAsia="宋体"/>
          <w:b/>
          <w:bCs/>
          <w:color w:val="000000"/>
          <w:szCs w:val="21"/>
          <w:highlight w:val="none"/>
          <w:lang w:val="en-US" w:eastAsia="zh-CN"/>
        </w:rPr>
      </w:pPr>
      <w:r>
        <w:rPr>
          <w:b/>
          <w:bCs/>
          <w:color w:val="000000"/>
          <w:szCs w:val="21"/>
          <w:highlight w:val="none"/>
        </w:rPr>
        <w:t>代理公司：</w:t>
      </w:r>
      <w:r>
        <w:rPr>
          <w:rFonts w:hint="eastAsia"/>
          <w:b/>
          <w:bCs/>
          <w:color w:val="000000"/>
          <w:szCs w:val="21"/>
          <w:highlight w:val="none"/>
          <w:lang w:val="en-US" w:eastAsia="zh-CN"/>
        </w:rPr>
        <w:t>InkWell/ANA/Jessica</w:t>
      </w:r>
    </w:p>
    <w:p w14:paraId="76F62765">
      <w:pPr>
        <w:tabs>
          <w:tab w:val="left" w:pos="341"/>
          <w:tab w:val="left" w:pos="5235"/>
        </w:tabs>
        <w:rPr>
          <w:rFonts w:hint="default"/>
          <w:b/>
          <w:bCs/>
          <w:color w:val="000000"/>
          <w:szCs w:val="21"/>
          <w:highlight w:val="none"/>
          <w:lang w:val="en-US"/>
        </w:rPr>
      </w:pPr>
      <w:r>
        <w:rPr>
          <w:b/>
          <w:bCs/>
          <w:color w:val="000000"/>
          <w:szCs w:val="21"/>
          <w:highlight w:val="none"/>
        </w:rPr>
        <w:t>页    数：</w:t>
      </w:r>
      <w:r>
        <w:rPr>
          <w:rFonts w:hint="eastAsia"/>
          <w:b/>
          <w:bCs/>
          <w:color w:val="000000"/>
          <w:szCs w:val="21"/>
          <w:highlight w:val="none"/>
          <w:lang w:val="en-US" w:eastAsia="zh-CN"/>
        </w:rPr>
        <w:t>384页</w:t>
      </w:r>
    </w:p>
    <w:p w14:paraId="13164844">
      <w:pPr>
        <w:tabs>
          <w:tab w:val="left" w:pos="341"/>
          <w:tab w:val="left" w:pos="5235"/>
        </w:tabs>
        <w:rPr>
          <w:rFonts w:hint="default" w:eastAsia="宋体"/>
          <w:b/>
          <w:bCs/>
          <w:color w:val="000000"/>
          <w:szCs w:val="21"/>
          <w:highlight w:val="none"/>
          <w:lang w:val="en-US" w:eastAsia="zh-CN"/>
        </w:rPr>
      </w:pPr>
      <w:r>
        <w:rPr>
          <w:b/>
          <w:bCs/>
          <w:color w:val="000000"/>
          <w:szCs w:val="21"/>
          <w:highlight w:val="none"/>
        </w:rPr>
        <w:t>出版时间：20</w:t>
      </w:r>
      <w:r>
        <w:rPr>
          <w:rFonts w:hint="eastAsia"/>
          <w:b/>
          <w:bCs/>
          <w:color w:val="000000"/>
          <w:szCs w:val="21"/>
          <w:highlight w:val="none"/>
          <w:lang w:val="en-US" w:eastAsia="zh-CN"/>
        </w:rPr>
        <w:t>26</w:t>
      </w:r>
      <w:r>
        <w:rPr>
          <w:b/>
          <w:bCs/>
          <w:color w:val="000000"/>
          <w:szCs w:val="21"/>
          <w:highlight w:val="none"/>
        </w:rPr>
        <w:t>年</w:t>
      </w:r>
      <w:r>
        <w:rPr>
          <w:rFonts w:hint="eastAsia"/>
          <w:b/>
          <w:bCs/>
          <w:color w:val="000000"/>
          <w:szCs w:val="21"/>
          <w:highlight w:val="none"/>
          <w:lang w:val="en-US" w:eastAsia="zh-CN"/>
        </w:rPr>
        <w:t>9月</w:t>
      </w:r>
    </w:p>
    <w:p w14:paraId="4CD5E38E">
      <w:pPr>
        <w:rPr>
          <w:b/>
          <w:bCs/>
          <w:color w:val="000000"/>
          <w:highlight w:val="none"/>
        </w:rPr>
      </w:pPr>
      <w:r>
        <w:rPr>
          <w:b/>
          <w:bCs/>
          <w:color w:val="000000"/>
          <w:highlight w:val="none"/>
        </w:rPr>
        <w:t>代理地区：中国大陆、台湾</w:t>
      </w:r>
    </w:p>
    <w:p w14:paraId="22596807">
      <w:pPr>
        <w:tabs>
          <w:tab w:val="left" w:pos="341"/>
          <w:tab w:val="left" w:pos="5235"/>
        </w:tabs>
        <w:rPr>
          <w:rFonts w:hint="default" w:eastAsia="宋体"/>
          <w:b/>
          <w:bCs/>
          <w:szCs w:val="21"/>
          <w:highlight w:val="none"/>
          <w:lang w:val="en-US" w:eastAsia="zh-CN"/>
        </w:rPr>
      </w:pPr>
      <w:r>
        <w:rPr>
          <w:b/>
          <w:bCs/>
          <w:szCs w:val="21"/>
          <w:highlight w:val="none"/>
        </w:rPr>
        <w:t>审读资料</w:t>
      </w:r>
      <w:r>
        <w:rPr>
          <w:rFonts w:hint="eastAsia"/>
          <w:b/>
          <w:bCs/>
          <w:szCs w:val="21"/>
          <w:highlight w:val="none"/>
          <w:lang w:eastAsia="zh-CN"/>
        </w:rPr>
        <w:t>：</w:t>
      </w:r>
      <w:r>
        <w:rPr>
          <w:rFonts w:hint="eastAsia"/>
          <w:b/>
          <w:bCs/>
          <w:szCs w:val="21"/>
          <w:highlight w:val="none"/>
          <w:lang w:val="en-US" w:eastAsia="zh-CN"/>
        </w:rPr>
        <w:t>电子稿</w:t>
      </w:r>
    </w:p>
    <w:p w14:paraId="3E0339E6">
      <w:pPr>
        <w:tabs>
          <w:tab w:val="left" w:pos="341"/>
          <w:tab w:val="left" w:pos="5235"/>
        </w:tabs>
        <w:rPr>
          <w:rFonts w:hint="eastAsia"/>
          <w:b/>
          <w:bCs/>
          <w:szCs w:val="21"/>
          <w:highlight w:val="none"/>
        </w:rPr>
      </w:pPr>
      <w:r>
        <w:rPr>
          <w:b/>
          <w:bCs/>
          <w:szCs w:val="21"/>
          <w:highlight w:val="none"/>
        </w:rPr>
        <w:t>类    型：</w:t>
      </w:r>
      <w:r>
        <w:rPr>
          <w:rFonts w:hint="eastAsia"/>
          <w:b/>
          <w:bCs/>
          <w:szCs w:val="21"/>
          <w:highlight w:val="none"/>
        </w:rPr>
        <w:t>大众社科</w:t>
      </w:r>
    </w:p>
    <w:p w14:paraId="61073708">
      <w:pPr>
        <w:tabs>
          <w:tab w:val="left" w:pos="341"/>
          <w:tab w:val="left" w:pos="5235"/>
        </w:tabs>
        <w:rPr>
          <w:rFonts w:hint="default"/>
          <w:b/>
          <w:bCs/>
          <w:color w:val="0000FF"/>
          <w:szCs w:val="21"/>
          <w:highlight w:val="none"/>
          <w:lang w:val="en-US"/>
        </w:rPr>
      </w:pPr>
      <w:r>
        <w:rPr>
          <w:rFonts w:hint="default"/>
          <w:b/>
          <w:bCs/>
          <w:color w:val="0000FF"/>
          <w:szCs w:val="21"/>
          <w:highlight w:val="none"/>
          <w:lang w:val="en-US"/>
        </w:rPr>
        <w:t xml:space="preserve">Best Sellers Rank: </w:t>
      </w:r>
    </w:p>
    <w:p w14:paraId="1593D89A">
      <w:pPr>
        <w:tabs>
          <w:tab w:val="left" w:pos="341"/>
          <w:tab w:val="left" w:pos="5235"/>
        </w:tabs>
        <w:rPr>
          <w:rFonts w:hint="default"/>
          <w:b/>
          <w:bCs/>
          <w:color w:val="0000FF"/>
          <w:szCs w:val="21"/>
          <w:highlight w:val="none"/>
          <w:lang w:val="en-US"/>
        </w:rPr>
      </w:pPr>
      <w:r>
        <w:rPr>
          <w:rFonts w:hint="default"/>
          <w:b/>
          <w:bCs/>
          <w:color w:val="0000FF"/>
          <w:szCs w:val="21"/>
          <w:highlight w:val="none"/>
          <w:lang w:val="en-US"/>
        </w:rPr>
        <w:t>#10 in Climatology</w:t>
      </w:r>
    </w:p>
    <w:p w14:paraId="08EB42BC">
      <w:pPr>
        <w:tabs>
          <w:tab w:val="left" w:pos="341"/>
          <w:tab w:val="left" w:pos="5235"/>
        </w:tabs>
        <w:rPr>
          <w:rFonts w:hint="default"/>
          <w:b/>
          <w:bCs/>
          <w:color w:val="0000FF"/>
          <w:szCs w:val="21"/>
          <w:highlight w:val="none"/>
          <w:lang w:val="en-US"/>
        </w:rPr>
      </w:pPr>
      <w:r>
        <w:rPr>
          <w:rFonts w:hint="default"/>
          <w:b/>
          <w:bCs/>
          <w:color w:val="0000FF"/>
          <w:szCs w:val="21"/>
          <w:highlight w:val="none"/>
          <w:lang w:val="en-US"/>
        </w:rPr>
        <w:t>#11 in Fascism (Books)</w:t>
      </w:r>
    </w:p>
    <w:p w14:paraId="1C606FC3">
      <w:pPr>
        <w:tabs>
          <w:tab w:val="left" w:pos="341"/>
          <w:tab w:val="left" w:pos="5235"/>
        </w:tabs>
        <w:rPr>
          <w:rFonts w:hint="default"/>
          <w:b/>
          <w:bCs/>
          <w:color w:val="0000FF"/>
          <w:szCs w:val="21"/>
          <w:highlight w:val="none"/>
          <w:lang w:val="en-US"/>
        </w:rPr>
      </w:pPr>
      <w:r>
        <w:rPr>
          <w:rFonts w:hint="default"/>
          <w:b/>
          <w:bCs/>
          <w:color w:val="0000FF"/>
          <w:szCs w:val="21"/>
          <w:highlight w:val="none"/>
          <w:lang w:val="en-US"/>
        </w:rPr>
        <w:t>#16 in Environmental Science (Books)</w:t>
      </w:r>
    </w:p>
    <w:p w14:paraId="5E919406">
      <w:pPr>
        <w:rPr>
          <w:rFonts w:hint="eastAsia"/>
          <w:b/>
          <w:bCs/>
          <w:color w:val="FF0000"/>
          <w:highlight w:val="none"/>
        </w:rPr>
      </w:pPr>
      <w:r>
        <w:rPr>
          <w:rFonts w:hint="eastAsia"/>
          <w:b/>
          <w:bCs/>
          <w:color w:val="FF0000"/>
          <w:highlight w:val="none"/>
        </w:rPr>
        <w:t>版权已授：巴西，加泰罗尼亚，捷克，芬兰，法国，加拿大，德国，荷兰，意大利，日本，挪威，葡萄牙，西班牙，瑞典，中国台湾</w:t>
      </w:r>
    </w:p>
    <w:p w14:paraId="4C4B9C2E">
      <w:pPr>
        <w:rPr>
          <w:rFonts w:hint="eastAsia" w:ascii="Arial" w:hAnsi="Arial" w:cs="Arial"/>
          <w:b/>
          <w:bCs/>
          <w:color w:val="000000"/>
          <w:spacing w:val="-3"/>
          <w:sz w:val="11"/>
          <w:szCs w:val="11"/>
          <w:shd w:val="clear" w:color="auto" w:fill="FFFFFF"/>
        </w:rPr>
      </w:pPr>
    </w:p>
    <w:p w14:paraId="3DE9DE26">
      <w:pPr>
        <w:rPr>
          <w:b/>
          <w:bCs/>
          <w:color w:val="000000"/>
        </w:rPr>
      </w:pPr>
      <w:r>
        <w:rPr>
          <w:b/>
          <w:bCs/>
          <w:color w:val="000000"/>
        </w:rPr>
        <w:t>内容简介：</w:t>
      </w:r>
    </w:p>
    <w:p w14:paraId="656B83CE">
      <w:pPr>
        <w:autoSpaceDE w:val="0"/>
        <w:autoSpaceDN w:val="0"/>
        <w:adjustRightInd w:val="0"/>
        <w:rPr>
          <w:rFonts w:hint="eastAsia"/>
          <w:bCs/>
          <w:kern w:val="0"/>
          <w:szCs w:val="21"/>
        </w:rPr>
      </w:pPr>
    </w:p>
    <w:p w14:paraId="004D2EF0">
      <w:pPr>
        <w:ind w:firstLine="420" w:firstLineChars="200"/>
        <w:rPr>
          <w:rFonts w:hint="eastAsia"/>
          <w:bCs/>
          <w:kern w:val="0"/>
          <w:szCs w:val="21"/>
        </w:rPr>
      </w:pPr>
      <w:r>
        <w:rPr>
          <w:rFonts w:hint="eastAsia"/>
          <w:bCs/>
          <w:kern w:val="0"/>
          <w:szCs w:val="21"/>
        </w:rPr>
        <w:t>一篇对基督教民族主义者、科技兄弟会反动派和民粹主义生存主义者末世论思想的尖锐调查——这些势力日益定义着当代右翼的面貌——以及一份如何与之抗争的指南。</w:t>
      </w:r>
    </w:p>
    <w:p w14:paraId="040DF950">
      <w:pPr>
        <w:ind w:firstLine="420" w:firstLineChars="200"/>
        <w:rPr>
          <w:rFonts w:hint="eastAsia"/>
          <w:bCs/>
          <w:kern w:val="0"/>
          <w:szCs w:val="21"/>
        </w:rPr>
      </w:pPr>
    </w:p>
    <w:p w14:paraId="0D088B8F">
      <w:pPr>
        <w:ind w:firstLine="420" w:firstLineChars="200"/>
        <w:rPr>
          <w:rFonts w:hint="eastAsia"/>
          <w:bCs/>
          <w:kern w:val="0"/>
          <w:szCs w:val="21"/>
        </w:rPr>
      </w:pPr>
      <w:r>
        <w:rPr>
          <w:rFonts w:hint="eastAsia"/>
          <w:bCs/>
          <w:kern w:val="0"/>
          <w:szCs w:val="21"/>
        </w:rPr>
        <w:t>当星球燃烧、共享的现实消融之际，一股新的极右翼势力正在集结。我们该如何理解这一危险的新动向？又有什么资源可以用来抵抗它？在她们对当代局势的尖锐评估中，著名活动家与作家娜奥米·克莱</w:t>
      </w:r>
      <w:r>
        <w:rPr>
          <w:rFonts w:hint="eastAsia"/>
          <w:bCs/>
          <w:kern w:val="0"/>
          <w:szCs w:val="21"/>
          <w:lang w:val="en-US" w:eastAsia="zh-CN"/>
        </w:rPr>
        <w:t>恩</w:t>
      </w:r>
      <w:r>
        <w:rPr>
          <w:rFonts w:hint="eastAsia"/>
          <w:bCs/>
          <w:kern w:val="0"/>
          <w:szCs w:val="21"/>
        </w:rPr>
        <w:t>和阿斯特拉·泰勒探讨了构成这一末日联盟的宗教原教旨主义者、硅谷科技专家和族裔民族主义者，他们共同点比人们想象的更多：他们都相信某种净化的灾难即将来临——无论是通过弥赛亚预言的显现、消耗资源和就业的人工智能的肆虐，还是所谓的移民和文化替代的生存威胁。他们非但不回避这场大火，反而欢迎它的到来，坚信自己将成为彼岸得救者</w:t>
      </w:r>
      <w:bookmarkStart w:id="1" w:name="_GoBack"/>
      <w:bookmarkEnd w:id="1"/>
      <w:r>
        <w:rPr>
          <w:rFonts w:hint="eastAsia"/>
          <w:bCs/>
          <w:kern w:val="0"/>
          <w:szCs w:val="21"/>
        </w:rPr>
        <w:t>中的一员。</w:t>
      </w:r>
    </w:p>
    <w:p w14:paraId="7452842F">
      <w:pPr>
        <w:ind w:firstLine="420" w:firstLineChars="200"/>
        <w:rPr>
          <w:rFonts w:hint="eastAsia"/>
          <w:bCs/>
          <w:kern w:val="0"/>
          <w:szCs w:val="21"/>
        </w:rPr>
      </w:pPr>
    </w:p>
    <w:p w14:paraId="0230E694">
      <w:pPr>
        <w:ind w:firstLine="420" w:firstLineChars="200"/>
        <w:rPr>
          <w:rFonts w:hint="eastAsia" w:eastAsia="宋体"/>
          <w:bCs/>
          <w:kern w:val="0"/>
          <w:szCs w:val="21"/>
          <w:lang w:val="en-US" w:eastAsia="zh-CN"/>
        </w:rPr>
      </w:pPr>
      <w:r>
        <w:rPr>
          <w:rFonts w:hint="eastAsia"/>
          <w:bCs/>
          <w:kern w:val="0"/>
          <w:szCs w:val="21"/>
        </w:rPr>
        <w:t>“末日法西斯主义”是那些竭力让世界变得不宜居、然后试图保护自己免受其后果影响的行动者的意识形态——无论是退守奢华的私人岛屿、乘火箭飞往火星，还是通过筑垒国家来抵御敌人。这些新的生存主义者已经积累了权力，但远非固若金汤。正如克莱</w:t>
      </w:r>
      <w:r>
        <w:rPr>
          <w:rFonts w:hint="eastAsia"/>
          <w:bCs/>
          <w:kern w:val="0"/>
          <w:szCs w:val="21"/>
          <w:lang w:val="en-US" w:eastAsia="zh-CN"/>
        </w:rPr>
        <w:t>恩</w:t>
      </w:r>
      <w:r>
        <w:rPr>
          <w:rFonts w:hint="eastAsia"/>
          <w:bCs/>
          <w:kern w:val="0"/>
          <w:szCs w:val="21"/>
        </w:rPr>
        <w:t>和泰勒通过原创报道和分析所展示的，他们内部充满冲突与矛盾，以及他们虚无主义地无法设想一个共同的未来——即使对他们所谓的盟友也是如此——这使得他们容易受到一种新型“亲生命”政治的冲击——这种政治植根于对我们共同存在的敬畏，以及对我们所居住并必须保护的地球的关怀。</w:t>
      </w:r>
    </w:p>
    <w:p w14:paraId="24C68A5D">
      <w:pPr>
        <w:ind w:firstLine="420" w:firstLineChars="200"/>
        <w:rPr>
          <w:rFonts w:hint="eastAsia"/>
          <w:bCs/>
          <w:kern w:val="0"/>
          <w:szCs w:val="21"/>
        </w:rPr>
      </w:pPr>
    </w:p>
    <w:p w14:paraId="1951768D">
      <w:pPr>
        <w:rPr>
          <w:rFonts w:hint="eastAsia"/>
          <w:b/>
          <w:color w:val="000000"/>
          <w:szCs w:val="21"/>
        </w:rPr>
      </w:pPr>
      <w:r>
        <w:rPr>
          <w:b/>
          <w:color w:val="000000"/>
          <w:szCs w:val="21"/>
        </w:rPr>
        <w:t>作者简介：</w:t>
      </w:r>
    </w:p>
    <w:p w14:paraId="67EA0646">
      <w:pPr>
        <w:rPr>
          <w:bCs/>
          <w:color w:val="000000"/>
          <w:szCs w:val="21"/>
        </w:rPr>
      </w:pPr>
    </w:p>
    <w:p w14:paraId="47EBF0CC">
      <w:pPr>
        <w:ind w:right="420" w:firstLine="422" w:firstLineChars="200"/>
        <w:jc w:val="left"/>
        <w:rPr>
          <w:rFonts w:hint="eastAsia"/>
          <w:b w:val="0"/>
          <w:bCs w:val="0"/>
          <w:color w:val="000000"/>
          <w:szCs w:val="21"/>
          <w:lang w:val="en-US" w:eastAsia="zh-CN"/>
        </w:rPr>
      </w:pPr>
      <w:r>
        <w:rPr>
          <w:rFonts w:hint="eastAsia"/>
          <w:b/>
          <w:bCs/>
          <w:color w:val="000000"/>
          <w:szCs w:val="21"/>
          <w:lang w:val="en-US" w:eastAsia="zh-CN"/>
        </w:rPr>
        <w:t>娜奥米·克莱恩（</w:t>
      </w:r>
      <w:r>
        <w:rPr>
          <w:rFonts w:hint="eastAsia"/>
          <w:b/>
          <w:bCs/>
          <w:color w:val="000000"/>
          <w:szCs w:val="21"/>
          <w:highlight w:val="none"/>
        </w:rPr>
        <w:t>Naomi Klein</w:t>
      </w:r>
      <w:r>
        <w:rPr>
          <w:rFonts w:hint="eastAsia"/>
          <w:b/>
          <w:bCs/>
          <w:color w:val="000000"/>
          <w:szCs w:val="21"/>
          <w:lang w:val="en-US" w:eastAsia="zh-CN"/>
        </w:rPr>
        <w:t>）</w:t>
      </w:r>
      <w:r>
        <w:rPr>
          <w:rFonts w:hint="eastAsia"/>
          <w:b w:val="0"/>
          <w:bCs w:val="0"/>
          <w:color w:val="000000"/>
          <w:szCs w:val="21"/>
          <w:lang w:val="en-US" w:eastAsia="zh-CN"/>
        </w:rPr>
        <w:t>是一位获奖记者、纪录片制作人，以及畅销书《分身》、《无标识》、《休克主义》等经典著作的作者，其作品已被翻译成35种语言。她是不列颠哥伦比亚大学地理学副教授兼气候正义中心联合主任，并为《卫报》撰写定期专栏。《分身》曾获得女性非虚构类作品奖，并被《纽约》杂志、《Slate》和《时代》杂志评为年度十佳图书之一。</w:t>
      </w:r>
    </w:p>
    <w:p w14:paraId="39E458EE">
      <w:pPr>
        <w:ind w:right="420"/>
        <w:jc w:val="left"/>
        <w:rPr>
          <w:rFonts w:hint="eastAsia"/>
          <w:b/>
          <w:bCs/>
          <w:color w:val="000000"/>
          <w:szCs w:val="21"/>
          <w:lang w:val="en-US" w:eastAsia="zh-CN"/>
        </w:rPr>
      </w:pPr>
    </w:p>
    <w:p w14:paraId="2003F6FB">
      <w:pPr>
        <w:ind w:right="420" w:firstLine="422" w:firstLineChars="200"/>
        <w:jc w:val="left"/>
        <w:rPr>
          <w:rFonts w:hint="eastAsia"/>
          <w:b w:val="0"/>
          <w:bCs w:val="0"/>
          <w:color w:val="000000"/>
          <w:szCs w:val="21"/>
          <w:lang w:val="en-US" w:eastAsia="zh-CN"/>
        </w:rPr>
      </w:pPr>
      <w:r>
        <w:rPr>
          <w:rFonts w:hint="eastAsia"/>
          <w:b/>
          <w:bCs/>
          <w:color w:val="000000"/>
          <w:szCs w:val="21"/>
          <w:lang w:val="en-US" w:eastAsia="zh-CN"/>
        </w:rPr>
        <w:t>阿斯特拉·泰勒（</w:t>
      </w:r>
      <w:r>
        <w:rPr>
          <w:rFonts w:hint="eastAsia"/>
          <w:b/>
          <w:bCs/>
          <w:color w:val="000000"/>
          <w:szCs w:val="21"/>
          <w:highlight w:val="none"/>
        </w:rPr>
        <w:t>Astra Taylor</w:t>
      </w:r>
      <w:r>
        <w:rPr>
          <w:rFonts w:hint="eastAsia"/>
          <w:b/>
          <w:bCs/>
          <w:color w:val="000000"/>
          <w:szCs w:val="21"/>
          <w:lang w:val="en-US" w:eastAsia="zh-CN"/>
        </w:rPr>
        <w:t>）</w:t>
      </w:r>
      <w:r>
        <w:rPr>
          <w:rFonts w:hint="eastAsia"/>
          <w:b w:val="0"/>
          <w:bCs w:val="0"/>
          <w:color w:val="000000"/>
          <w:szCs w:val="21"/>
          <w:lang w:val="en-US" w:eastAsia="zh-CN"/>
        </w:rPr>
        <w:t>是一位获奖作家、活动家和纪录片制作人，也是“债务集体”的联合创始人。她是《人民平台》的作者，该书曾获美国图书奖；还著有《民主或许不存在，但当它消失时我们会怀念它》以及《不安全的时代》。泰勒经常为《纽约客》和《纽约时报》等刊物撰稿。泰勒曾随“中性牛奶酒店”乐队巡演，并担任2023年CBC梅西讲座讲师。</w:t>
      </w:r>
    </w:p>
    <w:p w14:paraId="6500A0E7">
      <w:pPr>
        <w:ind w:right="420" w:firstLine="420" w:firstLineChars="200"/>
        <w:jc w:val="left"/>
        <w:rPr>
          <w:rFonts w:hint="eastAsia"/>
          <w:b w:val="0"/>
          <w:bCs w:val="0"/>
          <w:color w:val="000000"/>
          <w:szCs w:val="21"/>
          <w:lang w:val="en-US" w:eastAsia="zh-CN"/>
        </w:rPr>
      </w:pPr>
    </w:p>
    <w:p w14:paraId="1A04692A">
      <w:pPr>
        <w:ind w:right="420"/>
        <w:jc w:val="left"/>
        <w:rPr>
          <w:rFonts w:hint="eastAsia"/>
          <w:b/>
          <w:bCs/>
          <w:color w:val="000000"/>
          <w:szCs w:val="21"/>
          <w:lang w:val="en-US" w:eastAsia="zh-CN"/>
        </w:rPr>
      </w:pPr>
      <w:r>
        <w:rPr>
          <w:rFonts w:hint="eastAsia"/>
          <w:b/>
          <w:bCs/>
          <w:color w:val="000000"/>
          <w:szCs w:val="21"/>
          <w:lang w:val="en-US" w:eastAsia="zh-CN"/>
        </w:rPr>
        <w:t>媒体评价：</w:t>
      </w:r>
    </w:p>
    <w:p w14:paraId="07C0BEF8">
      <w:pPr>
        <w:ind w:right="420"/>
        <w:jc w:val="left"/>
        <w:rPr>
          <w:rFonts w:hint="eastAsia"/>
          <w:b/>
          <w:bCs/>
          <w:color w:val="000000"/>
          <w:szCs w:val="21"/>
          <w:lang w:val="en-US" w:eastAsia="zh-CN"/>
        </w:rPr>
      </w:pPr>
    </w:p>
    <w:p w14:paraId="4CE733F2">
      <w:pPr>
        <w:ind w:right="420" w:firstLine="420" w:firstLineChars="200"/>
        <w:jc w:val="left"/>
        <w:rPr>
          <w:rFonts w:hint="default"/>
          <w:b w:val="0"/>
          <w:bCs w:val="0"/>
          <w:color w:val="000000"/>
          <w:szCs w:val="21"/>
          <w:lang w:val="en-US" w:eastAsia="zh-CN"/>
        </w:rPr>
      </w:pPr>
      <w:r>
        <w:rPr>
          <w:rFonts w:hint="default"/>
          <w:b w:val="0"/>
          <w:bCs w:val="0"/>
          <w:color w:val="000000"/>
          <w:szCs w:val="21"/>
          <w:lang w:val="en-US" w:eastAsia="zh-CN"/>
        </w:rPr>
        <w:t>“克莱</w:t>
      </w:r>
      <w:r>
        <w:rPr>
          <w:rFonts w:hint="eastAsia"/>
          <w:b w:val="0"/>
          <w:bCs w:val="0"/>
          <w:color w:val="000000"/>
          <w:szCs w:val="21"/>
          <w:lang w:val="en-US" w:eastAsia="zh-CN"/>
        </w:rPr>
        <w:t>恩</w:t>
      </w:r>
      <w:r>
        <w:rPr>
          <w:rFonts w:hint="default"/>
          <w:b w:val="0"/>
          <w:bCs w:val="0"/>
          <w:color w:val="000000"/>
          <w:szCs w:val="21"/>
          <w:lang w:val="en-US" w:eastAsia="zh-CN"/>
        </w:rPr>
        <w:t>和泰勒清晰有力地审视了技术官僚、生存主义者和宗教纯粹主义者如何为从社会可持续性向乌托邦剧变的范式转换而欢呼……尽管即将来临的厄运信息弥漫于叙事之中，但作者们深刻而敏锐的分析勾勒出了在令人生畏的新领域中航行的具体、可行的方法。”</w:t>
      </w:r>
    </w:p>
    <w:p w14:paraId="44BE5566">
      <w:pPr>
        <w:ind w:right="420"/>
        <w:jc w:val="right"/>
        <w:rPr>
          <w:rFonts w:hint="default"/>
          <w:b w:val="0"/>
          <w:bCs w:val="0"/>
          <w:color w:val="000000"/>
          <w:szCs w:val="21"/>
          <w:lang w:val="en-US" w:eastAsia="zh-CN"/>
        </w:rPr>
      </w:pPr>
      <w:r>
        <w:rPr>
          <w:rFonts w:hint="default"/>
          <w:b w:val="0"/>
          <w:bCs w:val="0"/>
          <w:color w:val="000000"/>
          <w:szCs w:val="21"/>
          <w:lang w:val="en-US" w:eastAsia="zh-CN"/>
        </w:rPr>
        <w:t>——《书单》（星级评论）</w:t>
      </w:r>
    </w:p>
    <w:p w14:paraId="7372F204">
      <w:pPr>
        <w:ind w:right="420"/>
        <w:jc w:val="left"/>
        <w:rPr>
          <w:rFonts w:hint="default"/>
          <w:b w:val="0"/>
          <w:bCs w:val="0"/>
          <w:color w:val="000000"/>
          <w:szCs w:val="21"/>
          <w:lang w:val="en-US" w:eastAsia="zh-CN"/>
        </w:rPr>
      </w:pPr>
    </w:p>
    <w:p w14:paraId="21C2BE2E">
      <w:pPr>
        <w:ind w:right="420" w:firstLine="420" w:firstLineChars="200"/>
        <w:jc w:val="left"/>
        <w:rPr>
          <w:rFonts w:hint="default"/>
          <w:b w:val="0"/>
          <w:bCs w:val="0"/>
          <w:color w:val="000000"/>
          <w:szCs w:val="21"/>
          <w:lang w:val="en-US" w:eastAsia="zh-CN"/>
        </w:rPr>
      </w:pPr>
      <w:r>
        <w:rPr>
          <w:rFonts w:hint="default"/>
          <w:b w:val="0"/>
          <w:bCs w:val="0"/>
          <w:color w:val="000000"/>
          <w:szCs w:val="21"/>
          <w:lang w:val="en-US" w:eastAsia="zh-CN"/>
        </w:rPr>
        <w:t>“来自左翼两位最敏锐思想家的这部启发之作，勾勒了当代政治三种毒瘤思潮共有的理念……带着义愤的警醒，作者们为我们提供了一种把握我们一些最大问题的新途径。《末日法西斯》是对连接科技、政治和宗教的末世论思维的一次敏锐、独创性的分析。”</w:t>
      </w:r>
    </w:p>
    <w:p w14:paraId="0CBCA8C5">
      <w:pPr>
        <w:ind w:right="420"/>
        <w:jc w:val="right"/>
        <w:rPr>
          <w:rFonts w:hint="default"/>
          <w:b w:val="0"/>
          <w:bCs w:val="0"/>
          <w:color w:val="000000"/>
          <w:szCs w:val="21"/>
          <w:lang w:val="en-US" w:eastAsia="zh-CN"/>
        </w:rPr>
      </w:pPr>
      <w:r>
        <w:rPr>
          <w:rFonts w:hint="default"/>
          <w:b w:val="0"/>
          <w:bCs w:val="0"/>
          <w:color w:val="000000"/>
          <w:szCs w:val="21"/>
          <w:lang w:val="en-US" w:eastAsia="zh-CN"/>
        </w:rPr>
        <w:t>——《柯克斯评论》（星级评论）</w:t>
      </w:r>
    </w:p>
    <w:p w14:paraId="3A59C94F">
      <w:pPr>
        <w:ind w:right="420"/>
        <w:jc w:val="left"/>
        <w:rPr>
          <w:rFonts w:hint="default"/>
          <w:b/>
          <w:bCs/>
          <w:color w:val="000000"/>
          <w:szCs w:val="21"/>
          <w:lang w:val="en-US" w:eastAsia="zh-CN"/>
        </w:rPr>
      </w:pPr>
    </w:p>
    <w:p w14:paraId="004FABF9">
      <w:pPr>
        <w:ind w:right="420"/>
        <w:jc w:val="left"/>
        <w:rPr>
          <w:rFonts w:hint="default"/>
          <w:b/>
          <w:bCs/>
          <w:color w:val="000000"/>
          <w:szCs w:val="21"/>
          <w:lang w:val="en-US" w:eastAsia="zh-CN"/>
        </w:rPr>
      </w:pPr>
    </w:p>
    <w:p w14:paraId="5C0E589B">
      <w:pPr>
        <w:ind w:right="420"/>
        <w:jc w:val="center"/>
        <w:rPr>
          <w:rFonts w:hint="eastAsia"/>
          <w:b/>
          <w:bCs/>
          <w:color w:val="000000"/>
          <w:szCs w:val="21"/>
          <w:lang w:val="en-US" w:eastAsia="zh-CN"/>
        </w:rPr>
      </w:pPr>
      <w:r>
        <w:rPr>
          <w:rFonts w:hint="eastAsia"/>
          <w:b/>
          <w:bCs/>
          <w:color w:val="000000"/>
          <w:szCs w:val="21"/>
          <w:lang w:val="en-US" w:eastAsia="zh-CN"/>
        </w:rPr>
        <w:t>全书目录：</w:t>
      </w:r>
    </w:p>
    <w:p w14:paraId="6A40CA59">
      <w:pPr>
        <w:ind w:right="420"/>
        <w:jc w:val="center"/>
        <w:rPr>
          <w:rFonts w:hint="eastAsia"/>
          <w:b w:val="0"/>
          <w:bCs w:val="0"/>
          <w:color w:val="000000"/>
          <w:szCs w:val="21"/>
          <w:lang w:val="en-US" w:eastAsia="zh-CN"/>
        </w:rPr>
      </w:pPr>
    </w:p>
    <w:p w14:paraId="7F3241CB">
      <w:pPr>
        <w:ind w:right="420"/>
        <w:jc w:val="center"/>
        <w:rPr>
          <w:rFonts w:hint="default"/>
          <w:b w:val="0"/>
          <w:bCs w:val="0"/>
          <w:color w:val="000000"/>
          <w:szCs w:val="21"/>
          <w:lang w:val="en-US" w:eastAsia="zh-CN"/>
        </w:rPr>
      </w:pPr>
      <w:r>
        <w:rPr>
          <w:rFonts w:hint="default"/>
          <w:b w:val="0"/>
          <w:bCs w:val="0"/>
          <w:color w:val="000000"/>
          <w:szCs w:val="21"/>
          <w:lang w:val="en-US" w:eastAsia="zh-CN"/>
        </w:rPr>
        <w:t>引言</w:t>
      </w:r>
    </w:p>
    <w:p w14:paraId="1A141284">
      <w:pPr>
        <w:ind w:right="420"/>
        <w:jc w:val="center"/>
        <w:rPr>
          <w:rFonts w:hint="default"/>
          <w:b w:val="0"/>
          <w:bCs w:val="0"/>
          <w:color w:val="000000"/>
          <w:szCs w:val="21"/>
          <w:lang w:val="en-US" w:eastAsia="zh-CN"/>
        </w:rPr>
      </w:pPr>
      <w:r>
        <w:rPr>
          <w:rFonts w:hint="default"/>
          <w:b w:val="0"/>
          <w:bCs w:val="0"/>
          <w:color w:val="000000"/>
          <w:szCs w:val="21"/>
          <w:lang w:val="en-US" w:eastAsia="zh-CN"/>
        </w:rPr>
        <w:t>世界尽头的有门之城</w:t>
      </w:r>
    </w:p>
    <w:p w14:paraId="7A426E01">
      <w:pPr>
        <w:ind w:right="420"/>
        <w:jc w:val="center"/>
        <w:rPr>
          <w:rFonts w:hint="default"/>
          <w:b w:val="0"/>
          <w:bCs w:val="0"/>
          <w:color w:val="000000"/>
          <w:szCs w:val="21"/>
          <w:lang w:val="en-US" w:eastAsia="zh-CN"/>
        </w:rPr>
      </w:pPr>
    </w:p>
    <w:p w14:paraId="2D684F70">
      <w:pPr>
        <w:ind w:right="420"/>
        <w:jc w:val="center"/>
        <w:rPr>
          <w:rFonts w:hint="default"/>
          <w:b/>
          <w:bCs/>
          <w:color w:val="000000"/>
          <w:szCs w:val="21"/>
          <w:lang w:val="en-US" w:eastAsia="zh-CN"/>
        </w:rPr>
      </w:pPr>
      <w:r>
        <w:rPr>
          <w:rFonts w:hint="default"/>
          <w:b/>
          <w:bCs/>
          <w:color w:val="000000"/>
          <w:szCs w:val="21"/>
          <w:lang w:val="en-US" w:eastAsia="zh-CN"/>
        </w:rPr>
        <w:t>第一部分：弥赛亚之梦</w:t>
      </w:r>
    </w:p>
    <w:p w14:paraId="263FBAAD">
      <w:pPr>
        <w:ind w:right="420"/>
        <w:jc w:val="center"/>
        <w:rPr>
          <w:rFonts w:hint="default"/>
          <w:b w:val="0"/>
          <w:bCs w:val="0"/>
          <w:color w:val="000000"/>
          <w:szCs w:val="21"/>
          <w:lang w:val="en-US" w:eastAsia="zh-CN"/>
        </w:rPr>
      </w:pPr>
    </w:p>
    <w:p w14:paraId="6B6297CD">
      <w:pPr>
        <w:ind w:right="420"/>
        <w:jc w:val="center"/>
        <w:rPr>
          <w:rFonts w:hint="default"/>
          <w:b w:val="0"/>
          <w:bCs w:val="0"/>
          <w:color w:val="000000"/>
          <w:szCs w:val="21"/>
          <w:lang w:val="en-US" w:eastAsia="zh-CN"/>
        </w:rPr>
      </w:pPr>
      <w:r>
        <w:rPr>
          <w:rFonts w:hint="default"/>
          <w:b w:val="0"/>
          <w:bCs w:val="0"/>
          <w:color w:val="000000"/>
          <w:szCs w:val="21"/>
          <w:lang w:val="en-US" w:eastAsia="zh-CN"/>
        </w:rPr>
        <w:t>历史的螺旋</w:t>
      </w:r>
    </w:p>
    <w:p w14:paraId="5D021CA5">
      <w:pPr>
        <w:ind w:right="420"/>
        <w:jc w:val="center"/>
        <w:rPr>
          <w:rFonts w:hint="default"/>
          <w:b w:val="0"/>
          <w:bCs w:val="0"/>
          <w:color w:val="000000"/>
          <w:szCs w:val="21"/>
          <w:lang w:val="en-US" w:eastAsia="zh-CN"/>
        </w:rPr>
      </w:pPr>
      <w:r>
        <w:rPr>
          <w:rFonts w:hint="default"/>
          <w:b w:val="0"/>
          <w:bCs w:val="0"/>
          <w:color w:val="000000"/>
          <w:szCs w:val="21"/>
          <w:lang w:val="en-US" w:eastAsia="zh-CN"/>
        </w:rPr>
        <w:t>从殖民种族灭绝到反法西斯抵抗</w:t>
      </w:r>
    </w:p>
    <w:p w14:paraId="4B751495">
      <w:pPr>
        <w:ind w:right="420"/>
        <w:jc w:val="center"/>
        <w:rPr>
          <w:rFonts w:hint="default"/>
          <w:b w:val="0"/>
          <w:bCs w:val="0"/>
          <w:color w:val="000000"/>
          <w:szCs w:val="21"/>
          <w:lang w:val="en-US" w:eastAsia="zh-CN"/>
        </w:rPr>
      </w:pPr>
    </w:p>
    <w:p w14:paraId="1A855CA6">
      <w:pPr>
        <w:ind w:right="420"/>
        <w:jc w:val="center"/>
        <w:rPr>
          <w:rFonts w:hint="default"/>
          <w:b w:val="0"/>
          <w:bCs w:val="0"/>
          <w:color w:val="000000"/>
          <w:szCs w:val="21"/>
          <w:lang w:val="en-US" w:eastAsia="zh-CN"/>
        </w:rPr>
      </w:pPr>
      <w:r>
        <w:rPr>
          <w:rFonts w:hint="default"/>
          <w:b w:val="0"/>
          <w:bCs w:val="0"/>
          <w:color w:val="000000"/>
          <w:szCs w:val="21"/>
          <w:lang w:val="en-US" w:eastAsia="zh-CN"/>
        </w:rPr>
        <w:t>准备被提</w:t>
      </w:r>
    </w:p>
    <w:p w14:paraId="7DD43BCB">
      <w:pPr>
        <w:ind w:right="420"/>
        <w:jc w:val="center"/>
        <w:rPr>
          <w:rFonts w:hint="default"/>
          <w:b w:val="0"/>
          <w:bCs w:val="0"/>
          <w:color w:val="000000"/>
          <w:szCs w:val="21"/>
          <w:lang w:val="en-US" w:eastAsia="zh-CN"/>
        </w:rPr>
      </w:pPr>
      <w:r>
        <w:rPr>
          <w:rFonts w:hint="default"/>
          <w:b w:val="0"/>
          <w:bCs w:val="0"/>
          <w:color w:val="000000"/>
          <w:szCs w:val="21"/>
          <w:lang w:val="en-US" w:eastAsia="zh-CN"/>
        </w:rPr>
        <w:t>为天上的地堡祈祷</w:t>
      </w:r>
    </w:p>
    <w:p w14:paraId="5028F983">
      <w:pPr>
        <w:ind w:right="420"/>
        <w:jc w:val="center"/>
        <w:rPr>
          <w:rFonts w:hint="default"/>
          <w:b w:val="0"/>
          <w:bCs w:val="0"/>
          <w:color w:val="000000"/>
          <w:szCs w:val="21"/>
          <w:lang w:val="en-US" w:eastAsia="zh-CN"/>
        </w:rPr>
      </w:pPr>
    </w:p>
    <w:p w14:paraId="15FD9196">
      <w:pPr>
        <w:ind w:right="420"/>
        <w:jc w:val="center"/>
        <w:rPr>
          <w:rFonts w:hint="default"/>
          <w:b w:val="0"/>
          <w:bCs w:val="0"/>
          <w:color w:val="000000"/>
          <w:szCs w:val="21"/>
          <w:lang w:val="en-US" w:eastAsia="zh-CN"/>
        </w:rPr>
      </w:pPr>
      <w:r>
        <w:rPr>
          <w:rFonts w:hint="default"/>
          <w:b w:val="0"/>
          <w:bCs w:val="0"/>
          <w:color w:val="000000"/>
          <w:szCs w:val="21"/>
          <w:lang w:val="en-US" w:eastAsia="zh-CN"/>
        </w:rPr>
        <w:t>真正的危机与假先知</w:t>
      </w:r>
    </w:p>
    <w:p w14:paraId="181B9DCF">
      <w:pPr>
        <w:ind w:right="420"/>
        <w:jc w:val="center"/>
        <w:rPr>
          <w:rFonts w:hint="default"/>
          <w:b w:val="0"/>
          <w:bCs w:val="0"/>
          <w:color w:val="000000"/>
          <w:szCs w:val="21"/>
          <w:lang w:val="en-US" w:eastAsia="zh-CN"/>
        </w:rPr>
      </w:pPr>
      <w:r>
        <w:rPr>
          <w:rFonts w:hint="default"/>
          <w:b w:val="0"/>
          <w:bCs w:val="0"/>
          <w:color w:val="000000"/>
          <w:szCs w:val="21"/>
          <w:lang w:val="en-US" w:eastAsia="zh-CN"/>
        </w:rPr>
        <w:t>症状如何变成“迹象”</w:t>
      </w:r>
    </w:p>
    <w:p w14:paraId="08EB1B80">
      <w:pPr>
        <w:ind w:right="420"/>
        <w:jc w:val="center"/>
        <w:rPr>
          <w:rFonts w:hint="default"/>
          <w:b w:val="0"/>
          <w:bCs w:val="0"/>
          <w:color w:val="000000"/>
          <w:szCs w:val="21"/>
          <w:lang w:val="en-US" w:eastAsia="zh-CN"/>
        </w:rPr>
      </w:pPr>
    </w:p>
    <w:p w14:paraId="0DA8EA63">
      <w:pPr>
        <w:ind w:right="420"/>
        <w:jc w:val="center"/>
        <w:rPr>
          <w:rFonts w:hint="default"/>
          <w:b/>
          <w:bCs/>
          <w:color w:val="000000"/>
          <w:szCs w:val="21"/>
          <w:lang w:val="en-US" w:eastAsia="zh-CN"/>
        </w:rPr>
      </w:pPr>
      <w:r>
        <w:rPr>
          <w:rFonts w:hint="default"/>
          <w:b/>
          <w:bCs/>
          <w:color w:val="000000"/>
          <w:szCs w:val="21"/>
          <w:lang w:val="en-US" w:eastAsia="zh-CN"/>
        </w:rPr>
        <w:t>第二部分：逃往云端</w:t>
      </w:r>
    </w:p>
    <w:p w14:paraId="36739272">
      <w:pPr>
        <w:ind w:right="420"/>
        <w:jc w:val="center"/>
        <w:rPr>
          <w:rFonts w:hint="default"/>
          <w:b w:val="0"/>
          <w:bCs w:val="0"/>
          <w:color w:val="000000"/>
          <w:szCs w:val="21"/>
          <w:lang w:val="en-US" w:eastAsia="zh-CN"/>
        </w:rPr>
      </w:pPr>
    </w:p>
    <w:p w14:paraId="735A30B6">
      <w:pPr>
        <w:ind w:right="420"/>
        <w:jc w:val="center"/>
        <w:rPr>
          <w:rFonts w:hint="default"/>
          <w:b w:val="0"/>
          <w:bCs w:val="0"/>
          <w:color w:val="000000"/>
          <w:szCs w:val="21"/>
          <w:lang w:val="en-US" w:eastAsia="zh-CN"/>
        </w:rPr>
      </w:pPr>
      <w:r>
        <w:rPr>
          <w:rFonts w:hint="default"/>
          <w:b w:val="0"/>
          <w:bCs w:val="0"/>
          <w:color w:val="000000"/>
          <w:szCs w:val="21"/>
          <w:lang w:val="en-US" w:eastAsia="zh-CN"/>
        </w:rPr>
        <w:t>大型科技公司召唤其数字之神——或恶魔</w:t>
      </w:r>
    </w:p>
    <w:p w14:paraId="60459187">
      <w:pPr>
        <w:ind w:right="420"/>
        <w:jc w:val="center"/>
        <w:rPr>
          <w:rFonts w:hint="default"/>
          <w:b w:val="0"/>
          <w:bCs w:val="0"/>
          <w:color w:val="000000"/>
          <w:szCs w:val="21"/>
          <w:lang w:val="en-US" w:eastAsia="zh-CN"/>
        </w:rPr>
      </w:pPr>
      <w:r>
        <w:rPr>
          <w:rFonts w:hint="default"/>
          <w:b w:val="0"/>
          <w:bCs w:val="0"/>
          <w:color w:val="000000"/>
          <w:szCs w:val="21"/>
          <w:lang w:val="en-US" w:eastAsia="zh-CN"/>
        </w:rPr>
        <w:t>将一切押注于合成的未来</w:t>
      </w:r>
    </w:p>
    <w:p w14:paraId="30A9E178">
      <w:pPr>
        <w:ind w:right="420"/>
        <w:jc w:val="center"/>
        <w:rPr>
          <w:rFonts w:hint="default"/>
          <w:b w:val="0"/>
          <w:bCs w:val="0"/>
          <w:color w:val="000000"/>
          <w:szCs w:val="21"/>
          <w:lang w:val="en-US" w:eastAsia="zh-CN"/>
        </w:rPr>
      </w:pPr>
    </w:p>
    <w:p w14:paraId="3A664E8B">
      <w:pPr>
        <w:ind w:right="420"/>
        <w:jc w:val="center"/>
        <w:rPr>
          <w:rFonts w:hint="default"/>
          <w:b w:val="0"/>
          <w:bCs w:val="0"/>
          <w:color w:val="000000"/>
          <w:szCs w:val="21"/>
          <w:lang w:val="en-US" w:eastAsia="zh-CN"/>
        </w:rPr>
      </w:pPr>
      <w:r>
        <w:rPr>
          <w:rFonts w:hint="default"/>
          <w:b w:val="0"/>
          <w:bCs w:val="0"/>
          <w:color w:val="000000"/>
          <w:szCs w:val="21"/>
          <w:lang w:val="en-US" w:eastAsia="zh-CN"/>
        </w:rPr>
        <w:t>马斯克在孟菲斯</w:t>
      </w:r>
    </w:p>
    <w:p w14:paraId="67CDB6EF">
      <w:pPr>
        <w:ind w:right="420"/>
        <w:jc w:val="center"/>
        <w:rPr>
          <w:rFonts w:hint="default"/>
          <w:b w:val="0"/>
          <w:bCs w:val="0"/>
          <w:color w:val="000000"/>
          <w:szCs w:val="21"/>
          <w:lang w:val="en-US" w:eastAsia="zh-CN"/>
        </w:rPr>
      </w:pPr>
      <w:r>
        <w:rPr>
          <w:rFonts w:hint="default"/>
          <w:b w:val="0"/>
          <w:bCs w:val="0"/>
          <w:color w:val="000000"/>
          <w:szCs w:val="21"/>
          <w:lang w:val="en-US" w:eastAsia="zh-CN"/>
        </w:rPr>
        <w:t>从“我是人”到“我还活着”</w:t>
      </w:r>
    </w:p>
    <w:p w14:paraId="1B985302">
      <w:pPr>
        <w:ind w:right="420"/>
        <w:jc w:val="center"/>
        <w:rPr>
          <w:rFonts w:hint="default"/>
          <w:b w:val="0"/>
          <w:bCs w:val="0"/>
          <w:color w:val="000000"/>
          <w:szCs w:val="21"/>
          <w:lang w:val="en-US" w:eastAsia="zh-CN"/>
        </w:rPr>
      </w:pPr>
    </w:p>
    <w:p w14:paraId="565E7A10">
      <w:pPr>
        <w:ind w:right="420"/>
        <w:jc w:val="center"/>
        <w:rPr>
          <w:rFonts w:hint="default"/>
          <w:b/>
          <w:bCs/>
          <w:color w:val="000000"/>
          <w:szCs w:val="21"/>
          <w:lang w:val="en-US" w:eastAsia="zh-CN"/>
        </w:rPr>
      </w:pPr>
      <w:r>
        <w:rPr>
          <w:rFonts w:hint="default"/>
          <w:b/>
          <w:bCs/>
          <w:color w:val="000000"/>
          <w:szCs w:val="21"/>
          <w:lang w:val="en-US" w:eastAsia="zh-CN"/>
        </w:rPr>
        <w:t>第三部分：生存主义者之国</w:t>
      </w:r>
    </w:p>
    <w:p w14:paraId="55A0F21B">
      <w:pPr>
        <w:ind w:right="420"/>
        <w:jc w:val="center"/>
        <w:rPr>
          <w:rFonts w:hint="default"/>
          <w:b w:val="0"/>
          <w:bCs w:val="0"/>
          <w:color w:val="000000"/>
          <w:szCs w:val="21"/>
          <w:lang w:val="en-US" w:eastAsia="zh-CN"/>
        </w:rPr>
      </w:pPr>
    </w:p>
    <w:p w14:paraId="279F013C">
      <w:pPr>
        <w:ind w:right="420"/>
        <w:jc w:val="center"/>
        <w:rPr>
          <w:rFonts w:hint="default"/>
          <w:b w:val="0"/>
          <w:bCs w:val="0"/>
          <w:color w:val="000000"/>
          <w:szCs w:val="21"/>
          <w:lang w:val="en-US" w:eastAsia="zh-CN"/>
        </w:rPr>
      </w:pPr>
      <w:r>
        <w:rPr>
          <w:rFonts w:hint="default"/>
          <w:b w:val="0"/>
          <w:bCs w:val="0"/>
          <w:color w:val="000000"/>
          <w:szCs w:val="21"/>
          <w:lang w:val="en-US" w:eastAsia="zh-CN"/>
        </w:rPr>
        <w:t>地堡国家</w:t>
      </w:r>
    </w:p>
    <w:p w14:paraId="318BAC47">
      <w:pPr>
        <w:ind w:right="420"/>
        <w:jc w:val="center"/>
        <w:rPr>
          <w:rFonts w:hint="default"/>
          <w:b w:val="0"/>
          <w:bCs w:val="0"/>
          <w:color w:val="000000"/>
          <w:szCs w:val="21"/>
          <w:lang w:val="en-US" w:eastAsia="zh-CN"/>
        </w:rPr>
      </w:pPr>
      <w:r>
        <w:rPr>
          <w:rFonts w:hint="default"/>
          <w:b w:val="0"/>
          <w:bCs w:val="0"/>
          <w:color w:val="000000"/>
          <w:szCs w:val="21"/>
          <w:lang w:val="en-US" w:eastAsia="zh-CN"/>
        </w:rPr>
        <w:t>在世界燃烧时筑堡边境</w:t>
      </w:r>
    </w:p>
    <w:p w14:paraId="15BEBDC4">
      <w:pPr>
        <w:ind w:right="420"/>
        <w:jc w:val="center"/>
        <w:rPr>
          <w:rFonts w:hint="default"/>
          <w:b w:val="0"/>
          <w:bCs w:val="0"/>
          <w:color w:val="000000"/>
          <w:szCs w:val="21"/>
          <w:lang w:val="en-US" w:eastAsia="zh-CN"/>
        </w:rPr>
      </w:pPr>
    </w:p>
    <w:p w14:paraId="75C27D91">
      <w:pPr>
        <w:ind w:right="420"/>
        <w:jc w:val="center"/>
        <w:rPr>
          <w:rFonts w:hint="default"/>
          <w:b w:val="0"/>
          <w:bCs w:val="0"/>
          <w:color w:val="000000"/>
          <w:szCs w:val="21"/>
          <w:lang w:val="en-US" w:eastAsia="zh-CN"/>
        </w:rPr>
      </w:pPr>
      <w:r>
        <w:rPr>
          <w:rFonts w:hint="default"/>
          <w:b w:val="0"/>
          <w:bCs w:val="0"/>
          <w:color w:val="000000"/>
          <w:szCs w:val="21"/>
          <w:lang w:val="en-US" w:eastAsia="zh-CN"/>
        </w:rPr>
        <w:t>营利性法西斯主义</w:t>
      </w:r>
    </w:p>
    <w:p w14:paraId="7B952FBB">
      <w:pPr>
        <w:ind w:right="420"/>
        <w:jc w:val="center"/>
        <w:rPr>
          <w:rFonts w:hint="default"/>
          <w:b w:val="0"/>
          <w:bCs w:val="0"/>
          <w:color w:val="000000"/>
          <w:szCs w:val="21"/>
          <w:lang w:val="en-US" w:eastAsia="zh-CN"/>
        </w:rPr>
      </w:pPr>
      <w:r>
        <w:rPr>
          <w:rFonts w:hint="default"/>
          <w:b w:val="0"/>
          <w:bCs w:val="0"/>
          <w:color w:val="000000"/>
          <w:szCs w:val="21"/>
          <w:lang w:val="en-US" w:eastAsia="zh-CN"/>
        </w:rPr>
        <w:t>末日工业复合体出现裂痕</w:t>
      </w:r>
    </w:p>
    <w:p w14:paraId="605ECD6E">
      <w:pPr>
        <w:ind w:right="420"/>
        <w:jc w:val="center"/>
        <w:rPr>
          <w:rFonts w:hint="default"/>
          <w:b w:val="0"/>
          <w:bCs w:val="0"/>
          <w:color w:val="000000"/>
          <w:szCs w:val="21"/>
          <w:lang w:val="en-US" w:eastAsia="zh-CN"/>
        </w:rPr>
      </w:pPr>
    </w:p>
    <w:p w14:paraId="5348A91B">
      <w:pPr>
        <w:ind w:right="420"/>
        <w:jc w:val="center"/>
        <w:rPr>
          <w:rFonts w:hint="default"/>
          <w:b/>
          <w:bCs/>
          <w:color w:val="000000"/>
          <w:szCs w:val="21"/>
          <w:lang w:val="en-US" w:eastAsia="zh-CN"/>
        </w:rPr>
      </w:pPr>
      <w:r>
        <w:rPr>
          <w:rFonts w:hint="default"/>
          <w:b/>
          <w:bCs/>
          <w:color w:val="000000"/>
          <w:szCs w:val="21"/>
          <w:lang w:val="en-US" w:eastAsia="zh-CN"/>
        </w:rPr>
        <w:t>第四部分：让我们留下</w:t>
      </w:r>
    </w:p>
    <w:p w14:paraId="11173D94">
      <w:pPr>
        <w:ind w:right="420"/>
        <w:jc w:val="center"/>
        <w:rPr>
          <w:rFonts w:hint="default"/>
          <w:b w:val="0"/>
          <w:bCs w:val="0"/>
          <w:color w:val="000000"/>
          <w:szCs w:val="21"/>
          <w:lang w:val="en-US" w:eastAsia="zh-CN"/>
        </w:rPr>
      </w:pPr>
    </w:p>
    <w:p w14:paraId="228DB23C">
      <w:pPr>
        <w:ind w:right="420"/>
        <w:jc w:val="center"/>
        <w:rPr>
          <w:rFonts w:hint="default"/>
          <w:b w:val="0"/>
          <w:bCs w:val="0"/>
          <w:color w:val="000000"/>
          <w:szCs w:val="21"/>
          <w:lang w:val="en-US" w:eastAsia="zh-CN"/>
        </w:rPr>
      </w:pPr>
      <w:r>
        <w:rPr>
          <w:rFonts w:hint="default"/>
          <w:b w:val="0"/>
          <w:bCs w:val="0"/>
          <w:color w:val="000000"/>
          <w:szCs w:val="21"/>
          <w:lang w:val="en-US" w:eastAsia="zh-CN"/>
        </w:rPr>
        <w:t>在此处</w:t>
      </w:r>
    </w:p>
    <w:p w14:paraId="61F08A5B">
      <w:pPr>
        <w:ind w:right="420"/>
        <w:jc w:val="center"/>
        <w:rPr>
          <w:rFonts w:hint="default"/>
          <w:b w:val="0"/>
          <w:bCs w:val="0"/>
          <w:color w:val="000000"/>
          <w:szCs w:val="21"/>
          <w:lang w:val="en-US" w:eastAsia="zh-CN"/>
        </w:rPr>
      </w:pPr>
      <w:r>
        <w:rPr>
          <w:rFonts w:hint="default"/>
          <w:b w:val="0"/>
          <w:bCs w:val="0"/>
          <w:color w:val="000000"/>
          <w:szCs w:val="21"/>
          <w:lang w:val="en-US" w:eastAsia="zh-CN"/>
        </w:rPr>
        <w:t>一场邻里起义</w:t>
      </w:r>
    </w:p>
    <w:p w14:paraId="5372BA41">
      <w:pPr>
        <w:ind w:right="420"/>
        <w:jc w:val="center"/>
        <w:rPr>
          <w:rFonts w:hint="default"/>
          <w:b w:val="0"/>
          <w:bCs w:val="0"/>
          <w:color w:val="000000"/>
          <w:szCs w:val="21"/>
          <w:lang w:val="en-US" w:eastAsia="zh-CN"/>
        </w:rPr>
      </w:pPr>
    </w:p>
    <w:p w14:paraId="56BB86F8">
      <w:pPr>
        <w:ind w:right="420"/>
        <w:jc w:val="center"/>
        <w:rPr>
          <w:rFonts w:hint="default"/>
          <w:b w:val="0"/>
          <w:bCs w:val="0"/>
          <w:color w:val="000000"/>
          <w:szCs w:val="21"/>
          <w:lang w:val="en-US" w:eastAsia="zh-CN"/>
        </w:rPr>
      </w:pPr>
      <w:r>
        <w:rPr>
          <w:rFonts w:hint="default"/>
          <w:b w:val="0"/>
          <w:bCs w:val="0"/>
          <w:color w:val="000000"/>
          <w:szCs w:val="21"/>
          <w:lang w:val="en-US" w:eastAsia="zh-CN"/>
        </w:rPr>
        <w:t>离开者与留下者</w:t>
      </w:r>
    </w:p>
    <w:p w14:paraId="0B235AE0">
      <w:pPr>
        <w:ind w:right="420"/>
        <w:jc w:val="center"/>
        <w:rPr>
          <w:rFonts w:hint="default"/>
          <w:b w:val="0"/>
          <w:bCs w:val="0"/>
          <w:color w:val="000000"/>
          <w:szCs w:val="21"/>
          <w:lang w:val="en-US" w:eastAsia="zh-CN"/>
        </w:rPr>
      </w:pPr>
      <w:r>
        <w:rPr>
          <w:rFonts w:hint="default"/>
          <w:b w:val="0"/>
          <w:bCs w:val="0"/>
          <w:color w:val="000000"/>
          <w:szCs w:val="21"/>
          <w:lang w:val="en-US" w:eastAsia="zh-CN"/>
        </w:rPr>
        <w:t>佐兰·马姆达尼与法西斯主义的对立面</w:t>
      </w:r>
    </w:p>
    <w:p w14:paraId="7E3EA4B5">
      <w:pPr>
        <w:ind w:right="420"/>
        <w:jc w:val="center"/>
        <w:rPr>
          <w:rFonts w:hint="default"/>
          <w:b w:val="0"/>
          <w:bCs w:val="0"/>
          <w:color w:val="000000"/>
          <w:szCs w:val="21"/>
          <w:lang w:val="en-US" w:eastAsia="zh-CN"/>
        </w:rPr>
      </w:pPr>
    </w:p>
    <w:p w14:paraId="2CB2E1DE">
      <w:pPr>
        <w:ind w:right="420"/>
        <w:jc w:val="center"/>
        <w:rPr>
          <w:rFonts w:hint="default"/>
          <w:b/>
          <w:bCs/>
          <w:color w:val="000000"/>
          <w:szCs w:val="21"/>
          <w:lang w:val="en-US" w:eastAsia="zh-CN"/>
        </w:rPr>
      </w:pPr>
      <w:r>
        <w:rPr>
          <w:rFonts w:hint="default"/>
          <w:b/>
          <w:bCs/>
          <w:color w:val="000000"/>
          <w:szCs w:val="21"/>
          <w:lang w:val="en-US" w:eastAsia="zh-CN"/>
        </w:rPr>
        <w:t>结论</w:t>
      </w:r>
    </w:p>
    <w:p w14:paraId="2C6A21BE">
      <w:pPr>
        <w:ind w:right="420"/>
        <w:jc w:val="center"/>
        <w:rPr>
          <w:rFonts w:hint="default"/>
          <w:b/>
          <w:bCs/>
          <w:color w:val="000000"/>
          <w:szCs w:val="21"/>
          <w:lang w:val="en-US" w:eastAsia="zh-CN"/>
        </w:rPr>
      </w:pPr>
      <w:r>
        <w:rPr>
          <w:rFonts w:hint="default"/>
          <w:b/>
          <w:bCs/>
          <w:color w:val="000000"/>
          <w:szCs w:val="21"/>
          <w:lang w:val="en-US" w:eastAsia="zh-CN"/>
        </w:rPr>
        <w:t>一场新的裁军运动：终止有罪不罚的紧迫性</w:t>
      </w:r>
    </w:p>
    <w:p w14:paraId="71C9E60D">
      <w:pPr>
        <w:ind w:right="420"/>
        <w:jc w:val="center"/>
        <w:rPr>
          <w:rFonts w:hint="default"/>
          <w:b w:val="0"/>
          <w:bCs w:val="0"/>
          <w:color w:val="000000"/>
          <w:szCs w:val="21"/>
          <w:lang w:val="en-US" w:eastAsia="zh-CN"/>
        </w:rPr>
      </w:pPr>
    </w:p>
    <w:p w14:paraId="2F21531D">
      <w:pPr>
        <w:ind w:right="420"/>
        <w:jc w:val="center"/>
        <w:rPr>
          <w:rFonts w:hint="default"/>
          <w:b w:val="0"/>
          <w:bCs w:val="0"/>
          <w:color w:val="000000"/>
          <w:szCs w:val="21"/>
          <w:lang w:val="en-US" w:eastAsia="zh-CN"/>
        </w:rPr>
      </w:pPr>
      <w:r>
        <w:rPr>
          <w:rFonts w:hint="default"/>
          <w:b w:val="0"/>
          <w:bCs w:val="0"/>
          <w:color w:val="000000"/>
          <w:szCs w:val="21"/>
          <w:lang w:val="en-US" w:eastAsia="zh-CN"/>
        </w:rPr>
        <w:t>注释</w:t>
      </w:r>
    </w:p>
    <w:p w14:paraId="54170508">
      <w:pPr>
        <w:ind w:right="420"/>
        <w:jc w:val="center"/>
        <w:rPr>
          <w:rFonts w:hint="default"/>
          <w:b w:val="0"/>
          <w:bCs w:val="0"/>
          <w:color w:val="000000"/>
          <w:szCs w:val="21"/>
          <w:lang w:val="en-US" w:eastAsia="zh-CN"/>
        </w:rPr>
      </w:pPr>
      <w:r>
        <w:rPr>
          <w:rFonts w:hint="default"/>
          <w:b w:val="0"/>
          <w:bCs w:val="0"/>
          <w:color w:val="000000"/>
          <w:szCs w:val="21"/>
          <w:lang w:val="en-US" w:eastAsia="zh-CN"/>
        </w:rPr>
        <w:t>致谢</w:t>
      </w:r>
    </w:p>
    <w:p w14:paraId="7C0A9262">
      <w:pPr>
        <w:ind w:right="420"/>
        <w:jc w:val="center"/>
        <w:rPr>
          <w:rFonts w:hint="default"/>
          <w:b w:val="0"/>
          <w:bCs w:val="0"/>
          <w:color w:val="000000"/>
          <w:szCs w:val="21"/>
          <w:lang w:val="en-US" w:eastAsia="zh-CN"/>
        </w:rPr>
      </w:pPr>
      <w:r>
        <w:rPr>
          <w:rFonts w:hint="default"/>
          <w:b w:val="0"/>
          <w:bCs w:val="0"/>
          <w:color w:val="000000"/>
          <w:szCs w:val="21"/>
          <w:lang w:val="en-US" w:eastAsia="zh-CN"/>
        </w:rPr>
        <w:t>索引</w:t>
      </w:r>
    </w:p>
    <w:p w14:paraId="058AC69D">
      <w:pPr>
        <w:ind w:right="420"/>
        <w:jc w:val="center"/>
        <w:rPr>
          <w:rFonts w:hint="default"/>
          <w:b w:val="0"/>
          <w:bCs w:val="0"/>
          <w:color w:val="000000"/>
          <w:szCs w:val="21"/>
          <w:lang w:val="en-US" w:eastAsia="zh-CN"/>
        </w:rPr>
      </w:pPr>
    </w:p>
    <w:p w14:paraId="324D4677">
      <w:pPr>
        <w:ind w:right="420"/>
        <w:jc w:val="left"/>
        <w:rPr>
          <w:rFonts w:hint="default"/>
          <w:b w:val="0"/>
          <w:bCs w:val="0"/>
          <w:color w:val="000000"/>
          <w:szCs w:val="21"/>
          <w:lang w:val="en-US" w:eastAsia="zh-CN"/>
        </w:rPr>
      </w:pPr>
    </w:p>
    <w:p w14:paraId="03F144C8">
      <w:pPr>
        <w:shd w:val="clear" w:color="auto" w:fill="FFFFFF"/>
        <w:rPr>
          <w:rFonts w:hint="eastAsia" w:ascii="Arial Unicode MS" w:hAnsi="Arial Unicode MS" w:cs="Verdana"/>
          <w:b/>
          <w:bCs/>
          <w:color w:val="000000"/>
        </w:rPr>
      </w:pPr>
    </w:p>
    <w:p w14:paraId="6438CF80">
      <w:pPr>
        <w:shd w:val="clear" w:color="auto" w:fill="FFFFFF"/>
        <w:rPr>
          <w:rFonts w:ascii="Verdana" w:hAnsi="Verdana" w:cs="Verdana"/>
          <w:color w:val="000000"/>
          <w:kern w:val="0"/>
          <w:sz w:val="24"/>
        </w:rPr>
      </w:pPr>
      <w:r>
        <w:rPr>
          <w:rFonts w:hint="eastAsia" w:ascii="Arial Unicode MS" w:hAnsi="Arial Unicode MS" w:cs="Verdana"/>
          <w:b/>
          <w:bCs/>
          <w:color w:val="000000"/>
        </w:rPr>
        <w:t>感谢您的阅读！</w:t>
      </w:r>
    </w:p>
    <w:p w14:paraId="726C3A88">
      <w:pPr>
        <w:shd w:val="clear" w:color="auto" w:fill="FFFFFF"/>
        <w:rPr>
          <w:rFonts w:ascii="Verdana" w:hAnsi="Verdana" w:cs="Verdana"/>
          <w:color w:val="000000"/>
        </w:rPr>
      </w:pPr>
      <w:r>
        <w:rPr>
          <w:rFonts w:hint="eastAsia" w:ascii="Arial Unicode MS" w:hAnsi="Arial Unicode MS" w:cs="Verdana"/>
          <w:b/>
          <w:bCs/>
          <w:color w:val="000000"/>
        </w:rPr>
        <w:t>请将反馈信息发至：</w:t>
      </w:r>
      <w:r>
        <w:rPr>
          <w:rFonts w:hint="eastAsia" w:ascii="宋体" w:hAnsi="宋体" w:cs="宋体"/>
          <w:b/>
          <w:bCs/>
          <w:color w:val="000000"/>
        </w:rPr>
        <w:t>版权负责人</w:t>
      </w:r>
    </w:p>
    <w:p w14:paraId="390CC202">
      <w:pPr>
        <w:shd w:val="clear" w:color="auto" w:fill="FFFFFF"/>
        <w:rPr>
          <w:rFonts w:hint="default" w:ascii="Times New Roman" w:hAnsi="Times New Roman" w:cs="Times New Roman"/>
          <w:color w:val="000000"/>
        </w:rPr>
      </w:pPr>
      <w:r>
        <w:rPr>
          <w:rFonts w:hint="default" w:ascii="Times New Roman" w:hAnsi="Times New Roman" w:cs="Times New Roman"/>
          <w:b/>
          <w:bCs/>
          <w:color w:val="000000"/>
        </w:rPr>
        <w:t>Email</w:t>
      </w:r>
      <w:r>
        <w:rPr>
          <w:rFonts w:hint="default" w:ascii="Times New Roman" w:hAnsi="Times New Roman" w:cs="Times New Roman"/>
          <w:color w:val="000000"/>
        </w:rPr>
        <w:t>：</w:t>
      </w:r>
      <w:r>
        <w:rPr>
          <w:rFonts w:hint="default" w:ascii="Times New Roman" w:hAnsi="Times New Roman" w:cs="Times New Roman"/>
          <w:b/>
          <w:bCs/>
          <w:color w:val="000000"/>
        </w:rPr>
        <w:fldChar w:fldCharType="begin"/>
      </w:r>
      <w:r>
        <w:rPr>
          <w:rFonts w:hint="default" w:ascii="Times New Roman" w:hAnsi="Times New Roman" w:cs="Times New Roman"/>
          <w:b/>
          <w:bCs/>
          <w:color w:val="000000"/>
        </w:rPr>
        <w:instrText xml:space="preserve"> HYPERLINK "mailto:Rights@nurnberg.com.cn" </w:instrText>
      </w:r>
      <w:r>
        <w:rPr>
          <w:rFonts w:hint="default" w:ascii="Times New Roman" w:hAnsi="Times New Roman" w:cs="Times New Roman"/>
          <w:b/>
          <w:bCs/>
          <w:color w:val="000000"/>
        </w:rPr>
        <w:fldChar w:fldCharType="separate"/>
      </w:r>
      <w:r>
        <w:rPr>
          <w:rStyle w:val="12"/>
          <w:rFonts w:hint="default" w:ascii="Times New Roman" w:hAnsi="Times New Roman" w:cs="Times New Roman"/>
          <w:b/>
          <w:bCs/>
        </w:rPr>
        <w:t>Rights@nurnberg.com.cn</w:t>
      </w:r>
      <w:r>
        <w:rPr>
          <w:rFonts w:hint="default" w:ascii="Times New Roman" w:hAnsi="Times New Roman" w:cs="Times New Roman"/>
          <w:b/>
          <w:bCs/>
          <w:color w:val="000000"/>
        </w:rPr>
        <w:fldChar w:fldCharType="end"/>
      </w:r>
    </w:p>
    <w:p w14:paraId="36F63347">
      <w:pPr>
        <w:shd w:val="clear" w:color="auto" w:fill="FFFFFF"/>
        <w:rPr>
          <w:rFonts w:hint="default" w:ascii="Times New Roman" w:hAnsi="Times New Roman" w:cs="Times New Roman"/>
          <w:color w:val="000000"/>
        </w:rPr>
      </w:pPr>
      <w:r>
        <w:rPr>
          <w:rFonts w:hint="default" w:ascii="Times New Roman" w:hAnsi="Times New Roman" w:cs="Times New Roman"/>
          <w:color w:val="000000"/>
        </w:rPr>
        <w:t>安德鲁·纳伯格联合国际有限公司北京代表处</w:t>
      </w:r>
    </w:p>
    <w:p w14:paraId="02315564">
      <w:pPr>
        <w:shd w:val="clear" w:color="auto" w:fill="FFFFFF"/>
        <w:rPr>
          <w:rFonts w:hint="default" w:ascii="Times New Roman" w:hAnsi="Times New Roman" w:cs="Times New Roman"/>
          <w:color w:val="000000"/>
        </w:rPr>
      </w:pPr>
      <w:r>
        <w:rPr>
          <w:rFonts w:hint="default" w:ascii="Times New Roman" w:hAnsi="Times New Roman" w:cs="Times New Roman"/>
          <w:color w:val="000000"/>
        </w:rPr>
        <w:t>北京市海淀区中关村大街甲59号中国人民大学文化大厦1705室, 邮编：100872</w:t>
      </w:r>
    </w:p>
    <w:p w14:paraId="42BB5664">
      <w:pPr>
        <w:shd w:val="clear" w:color="auto" w:fill="FFFFFF"/>
        <w:rPr>
          <w:rFonts w:hint="default" w:ascii="Times New Roman" w:hAnsi="Times New Roman" w:cs="Times New Roman"/>
          <w:color w:val="000000"/>
        </w:rPr>
      </w:pPr>
      <w:r>
        <w:rPr>
          <w:rFonts w:hint="default" w:ascii="Times New Roman" w:hAnsi="Times New Roman" w:cs="Times New Roman"/>
          <w:color w:val="000000"/>
        </w:rPr>
        <w:t>电话：010-82504106, 传真：010-82504200</w:t>
      </w:r>
    </w:p>
    <w:p w14:paraId="2043E19C">
      <w:pPr>
        <w:shd w:val="clear" w:color="auto" w:fill="FFFFFF"/>
        <w:rPr>
          <w:rFonts w:hint="default" w:ascii="Times New Roman" w:hAnsi="Times New Roman" w:cs="Times New Roman"/>
          <w:color w:val="000000"/>
        </w:rPr>
      </w:pPr>
      <w:r>
        <w:rPr>
          <w:rFonts w:hint="default" w:ascii="Times New Roman" w:hAnsi="Times New Roman" w:cs="Times New Roman"/>
          <w:color w:val="000000"/>
        </w:rPr>
        <w:t>公司网址：</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w:t>
      </w:r>
      <w:r>
        <w:rPr>
          <w:rFonts w:hint="default" w:ascii="Times New Roman" w:hAnsi="Times New Roman" w:cs="Times New Roman"/>
          <w:color w:val="000000"/>
        </w:rPr>
        <w:fldChar w:fldCharType="end"/>
      </w:r>
    </w:p>
    <w:p w14:paraId="767983D5">
      <w:pPr>
        <w:shd w:val="clear" w:color="auto" w:fill="FFFFFF"/>
        <w:rPr>
          <w:rFonts w:hint="default" w:ascii="Times New Roman" w:hAnsi="Times New Roman" w:cs="Times New Roman"/>
          <w:color w:val="000000"/>
        </w:rPr>
      </w:pPr>
      <w:r>
        <w:rPr>
          <w:rFonts w:hint="default" w:ascii="Times New Roman" w:hAnsi="Times New Roman" w:cs="Times New Roman"/>
          <w:color w:val="000000"/>
        </w:rPr>
        <w:t>书目下载：</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"http://www.nurnberg.com.cn/booklist_zh/list.aspx"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http://www.nurnberg.com.cn/booklist_zh/list.aspx</w:t>
      </w:r>
      <w:r>
        <w:rPr>
          <w:rFonts w:hint="default" w:ascii="Times New Roman" w:hAnsi="Times New Roman" w:cs="Times New Roman"/>
          <w:color w:val="000000"/>
        </w:rPr>
        <w:fldChar w:fldCharType="end"/>
      </w:r>
    </w:p>
    <w:p w14:paraId="49212C4E">
      <w:pPr>
        <w:shd w:val="clear" w:color="auto" w:fill="FFFFFF"/>
        <w:rPr>
          <w:rFonts w:hint="default" w:ascii="Times New Roman" w:hAnsi="Times New Roman" w:cs="Times New Roman"/>
          <w:color w:val="000000"/>
        </w:rPr>
      </w:pPr>
      <w:r>
        <w:rPr>
          <w:rFonts w:hint="default" w:ascii="Times New Roman" w:hAnsi="Times New Roman" w:cs="Times New Roman"/>
          <w:color w:val="000000"/>
        </w:rPr>
        <w:t>书讯浏览：</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"http://www.nurnberg.com.cn/book/book.aspx"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http://www.nurnberg.com.cn/book/book.aspx</w:t>
      </w:r>
      <w:r>
        <w:rPr>
          <w:rFonts w:hint="default" w:ascii="Times New Roman" w:hAnsi="Times New Roman" w:cs="Times New Roman"/>
          <w:color w:val="000000"/>
        </w:rPr>
        <w:fldChar w:fldCharType="end"/>
      </w:r>
    </w:p>
    <w:p w14:paraId="66EDDCF3">
      <w:pPr>
        <w:shd w:val="clear" w:color="auto" w:fill="FFFFFF"/>
        <w:rPr>
          <w:rFonts w:hint="default" w:ascii="Times New Roman" w:hAnsi="Times New Roman" w:cs="Times New Roman"/>
          <w:color w:val="000000"/>
        </w:rPr>
      </w:pPr>
      <w:r>
        <w:rPr>
          <w:rFonts w:hint="default" w:ascii="Times New Roman" w:hAnsi="Times New Roman" w:cs="Times New Roman"/>
          <w:color w:val="000000"/>
        </w:rPr>
        <w:t>视频推荐：</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"http://www.nurnberg.com.cn/video/video.aspx"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http://www.nurnberg.com.cn/video/video.aspx</w:t>
      </w:r>
      <w:r>
        <w:rPr>
          <w:rFonts w:hint="default" w:ascii="Times New Roman" w:hAnsi="Times New Roman" w:cs="Times New Roman"/>
          <w:color w:val="000000"/>
        </w:rPr>
        <w:fldChar w:fldCharType="end"/>
      </w:r>
    </w:p>
    <w:p w14:paraId="7CDFD455">
      <w:pPr>
        <w:shd w:val="clear" w:color="auto" w:fill="FFFFFF"/>
        <w:rPr>
          <w:rFonts w:hint="default" w:ascii="Times New Roman" w:hAnsi="Times New Roman" w:cs="Times New Roman"/>
          <w:color w:val="000000"/>
        </w:rPr>
      </w:pPr>
      <w:r>
        <w:rPr>
          <w:rFonts w:hint="default" w:ascii="Times New Roman" w:hAnsi="Times New Roman" w:cs="Times New Roman"/>
          <w:color w:val="000000"/>
        </w:rPr>
        <w:t>豆瓣小站：</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"http://site.douban.com/110577/"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http://site.douban.com/110577/</w:t>
      </w:r>
      <w:r>
        <w:rPr>
          <w:rFonts w:hint="default" w:ascii="Times New Roman" w:hAnsi="Times New Roman" w:cs="Times New Roman"/>
          <w:color w:val="000000"/>
        </w:rPr>
        <w:fldChar w:fldCharType="end"/>
      </w:r>
    </w:p>
    <w:p w14:paraId="25A2CAC3">
      <w:pPr>
        <w:shd w:val="clear" w:color="auto" w:fill="FFFFFF"/>
        <w:rPr>
          <w:rFonts w:hint="default" w:ascii="Times New Roman" w:hAnsi="Times New Roman" w:cs="Times New Roman"/>
          <w:color w:val="000000"/>
        </w:rPr>
      </w:pPr>
      <w:r>
        <w:rPr>
          <w:rFonts w:hint="default" w:ascii="Times New Roman" w:hAnsi="Times New Roman" w:cs="Times New Roman"/>
          <w:color w:val="000000"/>
          <w:shd w:val="clear" w:color="auto" w:fill="FFFFFF"/>
        </w:rPr>
        <w:t>新浪微博：</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"https://weibo.com/1877653117/profile?topnav=1&amp;wvr=6" </w:instrText>
      </w:r>
      <w:r>
        <w:rPr>
          <w:rFonts w:hint="default" w:ascii="Times New Roman" w:hAnsi="Times New Roman" w:cs="Times New Roman"/>
          <w:color w:val="000000"/>
        </w:rPr>
        <w:fldChar w:fldCharType="separate"/>
      </w:r>
      <w:r>
        <w:rPr>
          <w:rStyle w:val="12"/>
          <w:rFonts w:hint="default" w:ascii="Times New Roman" w:hAnsi="Times New Roman" w:cs="Times New Roman"/>
          <w:shd w:val="clear" w:color="auto" w:fill="FFFFFF"/>
        </w:rPr>
        <w:t>安德鲁纳伯格公司的微博_微博 (weibo.com)</w:t>
      </w:r>
      <w:r>
        <w:rPr>
          <w:rFonts w:hint="default" w:ascii="Times New Roman" w:hAnsi="Times New Roman" w:cs="Times New Roman"/>
          <w:color w:val="000000"/>
        </w:rPr>
        <w:fldChar w:fldCharType="end"/>
      </w:r>
    </w:p>
    <w:p w14:paraId="38714D9C">
      <w:pPr>
        <w:shd w:val="clear" w:color="auto" w:fill="FFFFFF"/>
        <w:rPr>
          <w:rFonts w:hint="default" w:ascii="Times New Roman" w:hAnsi="Times New Roman" w:cs="Times New Roman"/>
          <w:color w:val="000000"/>
        </w:rPr>
      </w:pPr>
      <w:r>
        <w:rPr>
          <w:rFonts w:hint="default" w:ascii="Times New Roman" w:hAnsi="Times New Roman" w:cs="Times New Roman"/>
          <w:color w:val="000000"/>
        </w:rPr>
        <w:t>微信订阅号：ANABJ2002</w:t>
      </w:r>
    </w:p>
    <w:p w14:paraId="15FB36BE">
      <w:pPr>
        <w:widowControl/>
        <w:jc w:val="left"/>
        <w:rPr>
          <w:rFonts w:ascii="@宋体" w:hAnsi="@宋体" w:cs="@宋体"/>
          <w:color w:val="000000"/>
        </w:rPr>
      </w:pPr>
      <w:r>
        <w:rPr>
          <w:rFonts w:ascii="@宋体" w:hAnsi="@宋体" w:cs="@宋体"/>
          <w:color w:val="000000"/>
        </w:rPr>
        <w:drawing>
          <wp:inline distT="0" distB="0" distL="114300" distR="114300">
            <wp:extent cx="809625" cy="876300"/>
            <wp:effectExtent l="0" t="0" r="13335" b="7620"/>
            <wp:docPr id="2"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nsertPic_8716(05-30-10-19-45)"/>
                    <pic:cNvPicPr>
                      <a:picLocks noChangeAspect="1"/>
                    </pic:cNvPicPr>
                  </pic:nvPicPr>
                  <pic:blipFill>
                    <a:blip r:embed="rId7"/>
                    <a:stretch>
                      <a:fillRect/>
                    </a:stretch>
                  </pic:blipFill>
                  <pic:spPr>
                    <a:xfrm>
                      <a:off x="0" y="0"/>
                      <a:ext cx="809625" cy="876300"/>
                    </a:xfrm>
                    <a:prstGeom prst="rect">
                      <a:avLst/>
                    </a:prstGeom>
                    <a:noFill/>
                    <a:ln>
                      <a:noFill/>
                    </a:ln>
                  </pic:spPr>
                </pic:pic>
              </a:graphicData>
            </a:graphic>
          </wp:inline>
        </w:drawing>
      </w:r>
    </w:p>
    <w:p w14:paraId="308CBB92">
      <w:pPr>
        <w:widowControl/>
        <w:jc w:val="left"/>
        <w:rPr>
          <w:rFonts w:hint="eastAsia"/>
          <w:color w:val="000000"/>
        </w:rPr>
      </w:pPr>
    </w:p>
    <w:sectPr>
      <w:headerReference r:id="rId3" w:type="default"/>
      <w:footerReference r:id="rId4" w:type="default"/>
      <w:pgSz w:w="11906" w:h="16838"/>
      <w:pgMar w:top="1304" w:right="1701" w:bottom="130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宋体">
    <w:panose1 w:val="02010600030101010101"/>
    <w:charset w:val="86"/>
    <w:family w:val="auto"/>
    <w:pitch w:val="default"/>
    <w:sig w:usb0="000002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Symbol">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E8454">
    <w:pPr>
      <w:pBdr>
        <w:bottom w:val="single" w:color="auto" w:sz="6" w:space="1"/>
      </w:pBdr>
      <w:jc w:val="center"/>
      <w:rPr>
        <w:rFonts w:hint="eastAsia" w:ascii="方正姚体" w:eastAsia="方正姚体"/>
        <w:sz w:val="18"/>
      </w:rPr>
    </w:pPr>
  </w:p>
  <w:p w14:paraId="2DA7D7F2">
    <w:pPr>
      <w:jc w:val="center"/>
      <w:rPr>
        <w:rFonts w:hint="eastAsia" w:ascii="方正姚体" w:eastAsia="方正姚体"/>
        <w:sz w:val="18"/>
      </w:rPr>
    </w:pPr>
  </w:p>
  <w:p w14:paraId="45D2B2F1">
    <w:pPr>
      <w:jc w:val="center"/>
      <w:rPr>
        <w:rFonts w:hint="eastAsia" w:ascii="方正姚体" w:hAnsi="华文仿宋" w:eastAsia="方正姚体"/>
        <w:sz w:val="18"/>
        <w:szCs w:val="18"/>
      </w:rPr>
    </w:pPr>
    <w:r>
      <w:rPr>
        <w:rFonts w:hint="eastAsia" w:ascii="方正姚体" w:hAnsi="华文仿宋" w:eastAsia="方正姚体"/>
        <w:sz w:val="18"/>
        <w:szCs w:val="18"/>
      </w:rPr>
      <w:t>地址：北京市海淀区中关村大街甲59号中国人民大学文化大厦1705室，邮编：100872</w:t>
    </w:r>
  </w:p>
  <w:p w14:paraId="31F764C8">
    <w:pPr>
      <w:jc w:val="center"/>
      <w:rPr>
        <w:rFonts w:hint="eastAsia" w:ascii="方正姚体" w:hAnsi="华文仿宋" w:eastAsia="方正姚体"/>
        <w:sz w:val="18"/>
        <w:szCs w:val="18"/>
      </w:rPr>
    </w:pPr>
    <w:r>
      <w:rPr>
        <w:rFonts w:hint="eastAsia" w:ascii="方正姚体" w:hAnsi="华文仿宋" w:eastAsia="方正姚体"/>
        <w:sz w:val="18"/>
        <w:szCs w:val="18"/>
      </w:rPr>
      <w:t>电话：82504106，传真：010-82504200</w:t>
    </w:r>
  </w:p>
  <w:p w14:paraId="22CD20E9">
    <w:pPr>
      <w:jc w:val="center"/>
      <w:rPr>
        <w:rFonts w:hint="eastAsia" w:ascii="方正姚体" w:hAnsi="华文仿宋" w:eastAsia="方正姚体"/>
        <w:sz w:val="18"/>
        <w:szCs w:val="18"/>
      </w:rPr>
    </w:pPr>
    <w:r>
      <w:rPr>
        <w:rFonts w:hint="eastAsia" w:ascii="方正姚体" w:hAnsi="华文仿宋" w:eastAsia="方正姚体"/>
        <w:sz w:val="18"/>
        <w:szCs w:val="18"/>
      </w:rPr>
      <w:t>网址：</w:t>
    </w:r>
    <w:r>
      <w:rPr>
        <w:rFonts w:hint="eastAsia" w:ascii="方正姚体" w:hAnsi="华文仿宋" w:eastAsia="方正姚体"/>
        <w:sz w:val="18"/>
        <w:szCs w:val="18"/>
      </w:rPr>
      <w:fldChar w:fldCharType="begin"/>
    </w:r>
    <w:r>
      <w:rPr>
        <w:rFonts w:hint="eastAsia" w:ascii="方正姚体" w:hAnsi="华文仿宋" w:eastAsia="方正姚体"/>
        <w:sz w:val="18"/>
        <w:szCs w:val="18"/>
      </w:rPr>
      <w:instrText xml:space="preserve"> HYPERLINK "http://www.nurnberg.com.cn" </w:instrText>
    </w:r>
    <w:r>
      <w:rPr>
        <w:rFonts w:hint="eastAsia" w:ascii="方正姚体" w:hAnsi="华文仿宋" w:eastAsia="方正姚体"/>
        <w:sz w:val="18"/>
        <w:szCs w:val="18"/>
      </w:rPr>
      <w:fldChar w:fldCharType="separate"/>
    </w:r>
    <w:r>
      <w:rPr>
        <w:rStyle w:val="12"/>
        <w:rFonts w:hint="eastAsia" w:ascii="方正姚体" w:hAnsi="华文仿宋" w:eastAsia="方正姚体"/>
        <w:sz w:val="18"/>
        <w:szCs w:val="18"/>
      </w:rPr>
      <w:t>www.nurnberg.com.cn</w:t>
    </w:r>
    <w:r>
      <w:rPr>
        <w:rFonts w:hint="eastAsia" w:ascii="方正姚体" w:hAnsi="华文仿宋" w:eastAsia="方正姚体"/>
        <w:sz w:val="18"/>
        <w:szCs w:val="18"/>
      </w:rPr>
      <w:fldChar w:fldCharType="end"/>
    </w:r>
  </w:p>
  <w:p w14:paraId="1ACBF5C7">
    <w:pPr>
      <w:pStyle w:val="4"/>
      <w:jc w:val="center"/>
      <w:rPr>
        <w:rFonts w:hint="eastAsia" w:eastAsia="方正姚体"/>
      </w:rPr>
    </w:pPr>
  </w:p>
  <w:p w14:paraId="65E35654">
    <w:pPr>
      <w:pStyle w:val="4"/>
      <w:jc w:val="center"/>
      <w:rPr>
        <w:rFonts w:hint="eastAsia"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ascii="方正姚体" w:eastAsia="方正姚体"/>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479C9">
    <w:pPr>
      <w:jc w:val="right"/>
      <w:rPr>
        <w:rFonts w:hint="eastAsia" w:eastAsia="黑体"/>
        <w:b/>
        <w:bCs/>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3"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14:paraId="2FCD0E89">
    <w:pPr>
      <w:pStyle w:val="5"/>
      <w:rPr>
        <w:rFonts w:eastAsia="方正姚体"/>
        <w:b/>
        <w:bCs/>
      </w:rPr>
    </w:pPr>
    <w:r>
      <w:rPr>
        <w:rFonts w:hint="eastAsia"/>
      </w:rPr>
      <w:t xml:space="preserve">                                          </w:t>
    </w:r>
    <w:r>
      <w:rPr>
        <w:rFonts w:hint="eastAsia" w:eastAsia="方正姚体"/>
      </w:rPr>
      <w:t xml:space="preserve">         英国安德鲁·纳伯格联合国际有限公司北京代表处    </w:t>
    </w:r>
    <w:r>
      <w:rPr>
        <w:rFonts w:hint="eastAsia" w:eastAsia="方正姚体"/>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002BD0"/>
    <w:multiLevelType w:val="multilevel"/>
    <w:tmpl w:val="59002BD0"/>
    <w:lvl w:ilvl="0" w:tentative="0">
      <w:start w:val="1"/>
      <w:numFmt w:val="bullet"/>
      <w:pStyle w:val="16"/>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0NmNjNDkzOWI5Mzc4MTBhMDhmODU5YTY3NWNlNWYifQ=="/>
  </w:docVars>
  <w:rsids>
    <w:rsidRoot w:val="00C86C59"/>
    <w:rsid w:val="00004403"/>
    <w:rsid w:val="0000539C"/>
    <w:rsid w:val="00007512"/>
    <w:rsid w:val="0000790A"/>
    <w:rsid w:val="00007A4B"/>
    <w:rsid w:val="000107FE"/>
    <w:rsid w:val="000156C9"/>
    <w:rsid w:val="00020C2F"/>
    <w:rsid w:val="00022CF0"/>
    <w:rsid w:val="000320FF"/>
    <w:rsid w:val="00033CAB"/>
    <w:rsid w:val="0004270B"/>
    <w:rsid w:val="000428E1"/>
    <w:rsid w:val="0004748D"/>
    <w:rsid w:val="00064035"/>
    <w:rsid w:val="000730CB"/>
    <w:rsid w:val="00073454"/>
    <w:rsid w:val="00076E62"/>
    <w:rsid w:val="00080CAF"/>
    <w:rsid w:val="00085240"/>
    <w:rsid w:val="000865B1"/>
    <w:rsid w:val="000911ED"/>
    <w:rsid w:val="000B05D1"/>
    <w:rsid w:val="000B275D"/>
    <w:rsid w:val="000B3338"/>
    <w:rsid w:val="000B5596"/>
    <w:rsid w:val="000C2EB0"/>
    <w:rsid w:val="000C4196"/>
    <w:rsid w:val="000C4305"/>
    <w:rsid w:val="000D435E"/>
    <w:rsid w:val="000D5B9C"/>
    <w:rsid w:val="000E2488"/>
    <w:rsid w:val="000E2724"/>
    <w:rsid w:val="000E2BAB"/>
    <w:rsid w:val="000E3135"/>
    <w:rsid w:val="000E613E"/>
    <w:rsid w:val="000E65DE"/>
    <w:rsid w:val="000E6D3C"/>
    <w:rsid w:val="000F5F2C"/>
    <w:rsid w:val="000F78D9"/>
    <w:rsid w:val="001029C9"/>
    <w:rsid w:val="00105705"/>
    <w:rsid w:val="00110A4E"/>
    <w:rsid w:val="0011108B"/>
    <w:rsid w:val="001171CD"/>
    <w:rsid w:val="001304FB"/>
    <w:rsid w:val="001310F7"/>
    <w:rsid w:val="001352A5"/>
    <w:rsid w:val="00141952"/>
    <w:rsid w:val="00147DA5"/>
    <w:rsid w:val="001616BB"/>
    <w:rsid w:val="00161968"/>
    <w:rsid w:val="001735B6"/>
    <w:rsid w:val="00173E4E"/>
    <w:rsid w:val="00174B7A"/>
    <w:rsid w:val="001757CB"/>
    <w:rsid w:val="00180643"/>
    <w:rsid w:val="00182EA9"/>
    <w:rsid w:val="00185556"/>
    <w:rsid w:val="001909FF"/>
    <w:rsid w:val="00193994"/>
    <w:rsid w:val="00196F1F"/>
    <w:rsid w:val="001A31EC"/>
    <w:rsid w:val="001A5291"/>
    <w:rsid w:val="001A6489"/>
    <w:rsid w:val="001C18BA"/>
    <w:rsid w:val="001C5B0A"/>
    <w:rsid w:val="001F7287"/>
    <w:rsid w:val="00202219"/>
    <w:rsid w:val="0020714B"/>
    <w:rsid w:val="002102CA"/>
    <w:rsid w:val="00221754"/>
    <w:rsid w:val="002246A0"/>
    <w:rsid w:val="002328F4"/>
    <w:rsid w:val="00234F3D"/>
    <w:rsid w:val="00254BD0"/>
    <w:rsid w:val="00283CA5"/>
    <w:rsid w:val="00285F7D"/>
    <w:rsid w:val="00294BFC"/>
    <w:rsid w:val="002A2F14"/>
    <w:rsid w:val="002B20DE"/>
    <w:rsid w:val="002B2460"/>
    <w:rsid w:val="002B6511"/>
    <w:rsid w:val="002B69B5"/>
    <w:rsid w:val="002C2569"/>
    <w:rsid w:val="002C4A09"/>
    <w:rsid w:val="002C519F"/>
    <w:rsid w:val="002C6E69"/>
    <w:rsid w:val="002C7A8E"/>
    <w:rsid w:val="002D57F1"/>
    <w:rsid w:val="002D5B29"/>
    <w:rsid w:val="002E289E"/>
    <w:rsid w:val="002E40B0"/>
    <w:rsid w:val="002E4B34"/>
    <w:rsid w:val="002E572B"/>
    <w:rsid w:val="002F57E0"/>
    <w:rsid w:val="003021BD"/>
    <w:rsid w:val="003115F6"/>
    <w:rsid w:val="00333736"/>
    <w:rsid w:val="00333982"/>
    <w:rsid w:val="00333E07"/>
    <w:rsid w:val="00334B49"/>
    <w:rsid w:val="00334CF6"/>
    <w:rsid w:val="00337817"/>
    <w:rsid w:val="003433FB"/>
    <w:rsid w:val="0034709C"/>
    <w:rsid w:val="00351AB2"/>
    <w:rsid w:val="00364AFB"/>
    <w:rsid w:val="00370131"/>
    <w:rsid w:val="0038196C"/>
    <w:rsid w:val="00382F22"/>
    <w:rsid w:val="00383200"/>
    <w:rsid w:val="00384319"/>
    <w:rsid w:val="00391DDA"/>
    <w:rsid w:val="00392322"/>
    <w:rsid w:val="003948CD"/>
    <w:rsid w:val="003978FB"/>
    <w:rsid w:val="00397D0F"/>
    <w:rsid w:val="003A442A"/>
    <w:rsid w:val="003A5DFE"/>
    <w:rsid w:val="003B6FAC"/>
    <w:rsid w:val="003E097B"/>
    <w:rsid w:val="00401226"/>
    <w:rsid w:val="00403389"/>
    <w:rsid w:val="004044CB"/>
    <w:rsid w:val="00411929"/>
    <w:rsid w:val="004119B3"/>
    <w:rsid w:val="00432345"/>
    <w:rsid w:val="0043600A"/>
    <w:rsid w:val="00443402"/>
    <w:rsid w:val="00444226"/>
    <w:rsid w:val="00445804"/>
    <w:rsid w:val="00450130"/>
    <w:rsid w:val="004548A8"/>
    <w:rsid w:val="004567A3"/>
    <w:rsid w:val="004568FB"/>
    <w:rsid w:val="004730BE"/>
    <w:rsid w:val="00480154"/>
    <w:rsid w:val="0048062D"/>
    <w:rsid w:val="0049542A"/>
    <w:rsid w:val="004A045D"/>
    <w:rsid w:val="004A0979"/>
    <w:rsid w:val="004A477C"/>
    <w:rsid w:val="004B4862"/>
    <w:rsid w:val="004B5B9C"/>
    <w:rsid w:val="004B7608"/>
    <w:rsid w:val="004B7D4A"/>
    <w:rsid w:val="004C1EFA"/>
    <w:rsid w:val="004D1840"/>
    <w:rsid w:val="004D6797"/>
    <w:rsid w:val="004E1340"/>
    <w:rsid w:val="004E4565"/>
    <w:rsid w:val="004E5694"/>
    <w:rsid w:val="004F04B4"/>
    <w:rsid w:val="004F3D7F"/>
    <w:rsid w:val="004F4FC3"/>
    <w:rsid w:val="00501905"/>
    <w:rsid w:val="005104DE"/>
    <w:rsid w:val="00513C58"/>
    <w:rsid w:val="005262C4"/>
    <w:rsid w:val="00533AC3"/>
    <w:rsid w:val="00537831"/>
    <w:rsid w:val="005412BF"/>
    <w:rsid w:val="005516BB"/>
    <w:rsid w:val="00562DFC"/>
    <w:rsid w:val="00570C6B"/>
    <w:rsid w:val="00583AD1"/>
    <w:rsid w:val="005846A8"/>
    <w:rsid w:val="00585722"/>
    <w:rsid w:val="00597029"/>
    <w:rsid w:val="005A0271"/>
    <w:rsid w:val="005A42FE"/>
    <w:rsid w:val="005B00F7"/>
    <w:rsid w:val="005B7E98"/>
    <w:rsid w:val="005D3ABC"/>
    <w:rsid w:val="005D4D83"/>
    <w:rsid w:val="005E52DE"/>
    <w:rsid w:val="00600E95"/>
    <w:rsid w:val="00602087"/>
    <w:rsid w:val="0060498E"/>
    <w:rsid w:val="006156D4"/>
    <w:rsid w:val="00632D64"/>
    <w:rsid w:val="006330BC"/>
    <w:rsid w:val="00642194"/>
    <w:rsid w:val="0064357C"/>
    <w:rsid w:val="0064548C"/>
    <w:rsid w:val="00646D67"/>
    <w:rsid w:val="00655D73"/>
    <w:rsid w:val="006579E3"/>
    <w:rsid w:val="00662033"/>
    <w:rsid w:val="00666B19"/>
    <w:rsid w:val="00672ACC"/>
    <w:rsid w:val="00682287"/>
    <w:rsid w:val="006902F9"/>
    <w:rsid w:val="006A0C05"/>
    <w:rsid w:val="006A524A"/>
    <w:rsid w:val="006B38EE"/>
    <w:rsid w:val="006E41BF"/>
    <w:rsid w:val="006E465D"/>
    <w:rsid w:val="00702E0E"/>
    <w:rsid w:val="00702E2B"/>
    <w:rsid w:val="0070603A"/>
    <w:rsid w:val="00712A06"/>
    <w:rsid w:val="00720ED8"/>
    <w:rsid w:val="00724FA9"/>
    <w:rsid w:val="00741A95"/>
    <w:rsid w:val="0074317C"/>
    <w:rsid w:val="007440EE"/>
    <w:rsid w:val="00750C21"/>
    <w:rsid w:val="00752F8F"/>
    <w:rsid w:val="007553BB"/>
    <w:rsid w:val="00757985"/>
    <w:rsid w:val="00761D38"/>
    <w:rsid w:val="00770950"/>
    <w:rsid w:val="0079226B"/>
    <w:rsid w:val="007A5DDB"/>
    <w:rsid w:val="007B39D1"/>
    <w:rsid w:val="007B3C20"/>
    <w:rsid w:val="007C24AF"/>
    <w:rsid w:val="007C4665"/>
    <w:rsid w:val="007D2630"/>
    <w:rsid w:val="007D5224"/>
    <w:rsid w:val="007E1C56"/>
    <w:rsid w:val="007E3F9B"/>
    <w:rsid w:val="007F7AAB"/>
    <w:rsid w:val="008059BF"/>
    <w:rsid w:val="00820D16"/>
    <w:rsid w:val="008216B5"/>
    <w:rsid w:val="008249F3"/>
    <w:rsid w:val="00824A5C"/>
    <w:rsid w:val="00831184"/>
    <w:rsid w:val="00850886"/>
    <w:rsid w:val="008561F3"/>
    <w:rsid w:val="00875703"/>
    <w:rsid w:val="00881746"/>
    <w:rsid w:val="00881A01"/>
    <w:rsid w:val="00886796"/>
    <w:rsid w:val="00895D4F"/>
    <w:rsid w:val="00896E11"/>
    <w:rsid w:val="008A0A5A"/>
    <w:rsid w:val="008A54A4"/>
    <w:rsid w:val="008A7FD9"/>
    <w:rsid w:val="008C1393"/>
    <w:rsid w:val="008C4E6C"/>
    <w:rsid w:val="008D38AF"/>
    <w:rsid w:val="008E15C9"/>
    <w:rsid w:val="008E6D75"/>
    <w:rsid w:val="008F2699"/>
    <w:rsid w:val="00902107"/>
    <w:rsid w:val="009107ED"/>
    <w:rsid w:val="00912783"/>
    <w:rsid w:val="00912A47"/>
    <w:rsid w:val="00922CB8"/>
    <w:rsid w:val="00923460"/>
    <w:rsid w:val="00925020"/>
    <w:rsid w:val="00930861"/>
    <w:rsid w:val="00931A61"/>
    <w:rsid w:val="0093486A"/>
    <w:rsid w:val="00936274"/>
    <w:rsid w:val="00945D7B"/>
    <w:rsid w:val="00947857"/>
    <w:rsid w:val="00952920"/>
    <w:rsid w:val="009546B9"/>
    <w:rsid w:val="00956E21"/>
    <w:rsid w:val="00962F70"/>
    <w:rsid w:val="0098379A"/>
    <w:rsid w:val="00992FF0"/>
    <w:rsid w:val="009A401F"/>
    <w:rsid w:val="009B3649"/>
    <w:rsid w:val="009D1456"/>
    <w:rsid w:val="009D73C2"/>
    <w:rsid w:val="009E7E0B"/>
    <w:rsid w:val="009F4190"/>
    <w:rsid w:val="00A05141"/>
    <w:rsid w:val="00A05298"/>
    <w:rsid w:val="00A100B2"/>
    <w:rsid w:val="00A16D8C"/>
    <w:rsid w:val="00A202E2"/>
    <w:rsid w:val="00A267DB"/>
    <w:rsid w:val="00A31DB4"/>
    <w:rsid w:val="00A3363E"/>
    <w:rsid w:val="00A37033"/>
    <w:rsid w:val="00A436FC"/>
    <w:rsid w:val="00A515DE"/>
    <w:rsid w:val="00A55BC1"/>
    <w:rsid w:val="00A65186"/>
    <w:rsid w:val="00A7160A"/>
    <w:rsid w:val="00A73D69"/>
    <w:rsid w:val="00A827AE"/>
    <w:rsid w:val="00A84A89"/>
    <w:rsid w:val="00A85B48"/>
    <w:rsid w:val="00A87579"/>
    <w:rsid w:val="00AA194A"/>
    <w:rsid w:val="00AA3E60"/>
    <w:rsid w:val="00AB14EF"/>
    <w:rsid w:val="00AC3422"/>
    <w:rsid w:val="00AC7FF2"/>
    <w:rsid w:val="00AD5967"/>
    <w:rsid w:val="00AD7F6A"/>
    <w:rsid w:val="00AE4F7B"/>
    <w:rsid w:val="00B06665"/>
    <w:rsid w:val="00B14F35"/>
    <w:rsid w:val="00B30811"/>
    <w:rsid w:val="00B30FF6"/>
    <w:rsid w:val="00B40126"/>
    <w:rsid w:val="00B477BF"/>
    <w:rsid w:val="00B52F70"/>
    <w:rsid w:val="00B6018A"/>
    <w:rsid w:val="00B909C7"/>
    <w:rsid w:val="00BA037E"/>
    <w:rsid w:val="00BA4605"/>
    <w:rsid w:val="00BA4C12"/>
    <w:rsid w:val="00BC048C"/>
    <w:rsid w:val="00BC13EA"/>
    <w:rsid w:val="00BC3D7E"/>
    <w:rsid w:val="00BC7026"/>
    <w:rsid w:val="00BD0E22"/>
    <w:rsid w:val="00BD3623"/>
    <w:rsid w:val="00BF5762"/>
    <w:rsid w:val="00C04B46"/>
    <w:rsid w:val="00C221F7"/>
    <w:rsid w:val="00C34DF3"/>
    <w:rsid w:val="00C35BFA"/>
    <w:rsid w:val="00C4243F"/>
    <w:rsid w:val="00C4666A"/>
    <w:rsid w:val="00C47E51"/>
    <w:rsid w:val="00C5144A"/>
    <w:rsid w:val="00C52F62"/>
    <w:rsid w:val="00C55877"/>
    <w:rsid w:val="00C56DCA"/>
    <w:rsid w:val="00C711FC"/>
    <w:rsid w:val="00C81589"/>
    <w:rsid w:val="00C86C59"/>
    <w:rsid w:val="00C92141"/>
    <w:rsid w:val="00C949EA"/>
    <w:rsid w:val="00C95AB0"/>
    <w:rsid w:val="00C96270"/>
    <w:rsid w:val="00CC7DBB"/>
    <w:rsid w:val="00CD44E0"/>
    <w:rsid w:val="00CD62F1"/>
    <w:rsid w:val="00D04160"/>
    <w:rsid w:val="00D050BF"/>
    <w:rsid w:val="00D140A3"/>
    <w:rsid w:val="00D25816"/>
    <w:rsid w:val="00D277E1"/>
    <w:rsid w:val="00D335CF"/>
    <w:rsid w:val="00D3402D"/>
    <w:rsid w:val="00D42957"/>
    <w:rsid w:val="00D470C3"/>
    <w:rsid w:val="00D71B0E"/>
    <w:rsid w:val="00D75454"/>
    <w:rsid w:val="00D77431"/>
    <w:rsid w:val="00D81694"/>
    <w:rsid w:val="00D824EA"/>
    <w:rsid w:val="00D84C59"/>
    <w:rsid w:val="00D87E9C"/>
    <w:rsid w:val="00D9444F"/>
    <w:rsid w:val="00D95763"/>
    <w:rsid w:val="00D95CE8"/>
    <w:rsid w:val="00D967FA"/>
    <w:rsid w:val="00DA1721"/>
    <w:rsid w:val="00DA2DB7"/>
    <w:rsid w:val="00DA7499"/>
    <w:rsid w:val="00DC3AF5"/>
    <w:rsid w:val="00DC588B"/>
    <w:rsid w:val="00DD14F9"/>
    <w:rsid w:val="00DD21C2"/>
    <w:rsid w:val="00DD30D6"/>
    <w:rsid w:val="00DE3B19"/>
    <w:rsid w:val="00DE77CB"/>
    <w:rsid w:val="00DF1AF5"/>
    <w:rsid w:val="00DF7906"/>
    <w:rsid w:val="00E048A5"/>
    <w:rsid w:val="00E06E31"/>
    <w:rsid w:val="00E11B95"/>
    <w:rsid w:val="00E14A0E"/>
    <w:rsid w:val="00E27093"/>
    <w:rsid w:val="00E42D34"/>
    <w:rsid w:val="00E60070"/>
    <w:rsid w:val="00E610A4"/>
    <w:rsid w:val="00E6421D"/>
    <w:rsid w:val="00E64A00"/>
    <w:rsid w:val="00E841D8"/>
    <w:rsid w:val="00E8521B"/>
    <w:rsid w:val="00E85220"/>
    <w:rsid w:val="00EA2E46"/>
    <w:rsid w:val="00EC0EC3"/>
    <w:rsid w:val="00ED0E2A"/>
    <w:rsid w:val="00ED39B3"/>
    <w:rsid w:val="00ED39D5"/>
    <w:rsid w:val="00ED3D7D"/>
    <w:rsid w:val="00ED4077"/>
    <w:rsid w:val="00ED5063"/>
    <w:rsid w:val="00EF0635"/>
    <w:rsid w:val="00F00E62"/>
    <w:rsid w:val="00F0349D"/>
    <w:rsid w:val="00F11699"/>
    <w:rsid w:val="00F117F8"/>
    <w:rsid w:val="00F304D9"/>
    <w:rsid w:val="00F30EAD"/>
    <w:rsid w:val="00F3671B"/>
    <w:rsid w:val="00F3756F"/>
    <w:rsid w:val="00F429E5"/>
    <w:rsid w:val="00F46989"/>
    <w:rsid w:val="00F47329"/>
    <w:rsid w:val="00F47A38"/>
    <w:rsid w:val="00F47EAE"/>
    <w:rsid w:val="00F603BD"/>
    <w:rsid w:val="00F74CC0"/>
    <w:rsid w:val="00F761C5"/>
    <w:rsid w:val="00F86100"/>
    <w:rsid w:val="00F922C5"/>
    <w:rsid w:val="00FB0BD3"/>
    <w:rsid w:val="00FD67AF"/>
    <w:rsid w:val="00FD7BDB"/>
    <w:rsid w:val="00FE068D"/>
    <w:rsid w:val="00FE3595"/>
    <w:rsid w:val="00FE7E8D"/>
    <w:rsid w:val="00FF13CD"/>
    <w:rsid w:val="011B572A"/>
    <w:rsid w:val="03F84D6E"/>
    <w:rsid w:val="07C733D5"/>
    <w:rsid w:val="09811342"/>
    <w:rsid w:val="0A8F3F31"/>
    <w:rsid w:val="0A974783"/>
    <w:rsid w:val="0AC20A24"/>
    <w:rsid w:val="0AEC0364"/>
    <w:rsid w:val="0C0008F4"/>
    <w:rsid w:val="0C3C7AF6"/>
    <w:rsid w:val="0DB301CC"/>
    <w:rsid w:val="0E6A6913"/>
    <w:rsid w:val="0F5B130D"/>
    <w:rsid w:val="0FEA282E"/>
    <w:rsid w:val="10B63FE7"/>
    <w:rsid w:val="114C2E46"/>
    <w:rsid w:val="129E71D0"/>
    <w:rsid w:val="12B24BE1"/>
    <w:rsid w:val="13427DB4"/>
    <w:rsid w:val="1345104A"/>
    <w:rsid w:val="157E7D9C"/>
    <w:rsid w:val="18AE01D8"/>
    <w:rsid w:val="1B240FE7"/>
    <w:rsid w:val="1BA86C22"/>
    <w:rsid w:val="1D261077"/>
    <w:rsid w:val="1F687700"/>
    <w:rsid w:val="24771887"/>
    <w:rsid w:val="2B4A0752"/>
    <w:rsid w:val="2B872993"/>
    <w:rsid w:val="2C0B6F0E"/>
    <w:rsid w:val="2C12461C"/>
    <w:rsid w:val="2D333A50"/>
    <w:rsid w:val="2DA34CE1"/>
    <w:rsid w:val="2E9A7907"/>
    <w:rsid w:val="30F6550C"/>
    <w:rsid w:val="311566B0"/>
    <w:rsid w:val="32EB7B79"/>
    <w:rsid w:val="341F29BE"/>
    <w:rsid w:val="34515BD6"/>
    <w:rsid w:val="35FB0213"/>
    <w:rsid w:val="3AE04ADC"/>
    <w:rsid w:val="3C1934F8"/>
    <w:rsid w:val="3D384F8E"/>
    <w:rsid w:val="3E7A5DA4"/>
    <w:rsid w:val="406B3CF1"/>
    <w:rsid w:val="42B533F0"/>
    <w:rsid w:val="432A1201"/>
    <w:rsid w:val="432C279F"/>
    <w:rsid w:val="459C0CF6"/>
    <w:rsid w:val="46B43896"/>
    <w:rsid w:val="473A51A1"/>
    <w:rsid w:val="479E019E"/>
    <w:rsid w:val="4AE76519"/>
    <w:rsid w:val="4BB6535C"/>
    <w:rsid w:val="51226553"/>
    <w:rsid w:val="543E2C5B"/>
    <w:rsid w:val="551B39E5"/>
    <w:rsid w:val="584963F2"/>
    <w:rsid w:val="58DF0B08"/>
    <w:rsid w:val="5AB726B1"/>
    <w:rsid w:val="5EF440A3"/>
    <w:rsid w:val="5F063C4E"/>
    <w:rsid w:val="601E082E"/>
    <w:rsid w:val="60B3492E"/>
    <w:rsid w:val="617321FB"/>
    <w:rsid w:val="656E5DB3"/>
    <w:rsid w:val="67663871"/>
    <w:rsid w:val="68EE2E29"/>
    <w:rsid w:val="68F32D41"/>
    <w:rsid w:val="69A93106"/>
    <w:rsid w:val="6AA515D5"/>
    <w:rsid w:val="6ABF12C5"/>
    <w:rsid w:val="6AEB37C3"/>
    <w:rsid w:val="6C615816"/>
    <w:rsid w:val="6CA56A14"/>
    <w:rsid w:val="6E741C2E"/>
    <w:rsid w:val="6E773506"/>
    <w:rsid w:val="71E47BC3"/>
    <w:rsid w:val="725400DF"/>
    <w:rsid w:val="745C0F51"/>
    <w:rsid w:val="756C1B13"/>
    <w:rsid w:val="76C45833"/>
    <w:rsid w:val="77AB543F"/>
    <w:rsid w:val="77E15A7D"/>
    <w:rsid w:val="7A2D7823"/>
    <w:rsid w:val="7C901F86"/>
    <w:rsid w:val="7D284D6D"/>
    <w:rsid w:val="7DA712D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szCs w:val="36"/>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10">
    <w:name w:val="FollowedHyperlink"/>
    <w:qFormat/>
    <w:uiPriority w:val="0"/>
    <w:rPr>
      <w:color w:val="800080"/>
      <w:u w:val="single"/>
    </w:rPr>
  </w:style>
  <w:style w:type="character" w:styleId="11">
    <w:name w:val="Emphasis"/>
    <w:qFormat/>
    <w:uiPriority w:val="0"/>
    <w:rPr>
      <w:i/>
      <w:iCs/>
    </w:rPr>
  </w:style>
  <w:style w:type="character" w:styleId="12">
    <w:name w:val="Hyperlink"/>
    <w:qFormat/>
    <w:uiPriority w:val="0"/>
    <w:rPr>
      <w:color w:val="0000FF"/>
      <w:u w:val="single"/>
    </w:rPr>
  </w:style>
  <w:style w:type="character" w:customStyle="1" w:styleId="13">
    <w:name w:val="serif1"/>
    <w:qFormat/>
    <w:uiPriority w:val="0"/>
    <w:rPr>
      <w:rFonts w:hint="default" w:ascii="Times New Roman" w:hAnsi="Times New Roman" w:cs="Times New Roman"/>
      <w:sz w:val="24"/>
      <w:szCs w:val="24"/>
    </w:rPr>
  </w:style>
  <w:style w:type="paragraph" w:customStyle="1" w:styleId="14">
    <w:name w:val="award"/>
    <w:basedOn w:val="1"/>
    <w:qFormat/>
    <w:uiPriority w:val="0"/>
    <w:pPr>
      <w:widowControl/>
      <w:spacing w:before="100" w:beforeAutospacing="1" w:after="100" w:afterAutospacing="1" w:line="225" w:lineRule="atLeast"/>
      <w:jc w:val="left"/>
    </w:pPr>
    <w:rPr>
      <w:rFonts w:ascii="Verdana" w:hAnsi="Verdana" w:eastAsia="Arial Unicode MS" w:cs="Arial Unicode MS"/>
      <w:b/>
      <w:bCs/>
      <w:color w:val="212D87"/>
      <w:kern w:val="0"/>
      <w:sz w:val="18"/>
      <w:szCs w:val="18"/>
    </w:rPr>
  </w:style>
  <w:style w:type="character" w:customStyle="1" w:styleId="15">
    <w:name w:val="bookcopy1"/>
    <w:qFormat/>
    <w:uiPriority w:val="0"/>
    <w:rPr>
      <w:rFonts w:hint="default" w:ascii="Verdana" w:hAnsi="Verdana"/>
      <w:color w:val="000000"/>
      <w:sz w:val="17"/>
      <w:szCs w:val="17"/>
      <w:u w:val="none"/>
    </w:rPr>
  </w:style>
  <w:style w:type="paragraph" w:customStyle="1" w:styleId="16">
    <w:name w:val="Key Selling Points"/>
    <w:basedOn w:val="1"/>
    <w:qFormat/>
    <w:uiPriority w:val="0"/>
    <w:pPr>
      <w:widowControl/>
      <w:numPr>
        <w:ilvl w:val="0"/>
        <w:numId w:val="1"/>
      </w:numPr>
      <w:tabs>
        <w:tab w:val="left" w:pos="720"/>
      </w:tabs>
      <w:spacing w:before="120" w:after="120"/>
      <w:ind w:left="360"/>
      <w:jc w:val="left"/>
    </w:pPr>
    <w:rPr>
      <w:rFonts w:ascii="Calibri" w:hAnsi="Calibri" w:eastAsia="Calibri" w:cs="Calibri"/>
      <w:kern w:val="0"/>
      <w:sz w:val="20"/>
      <w:szCs w:val="20"/>
      <w:lang w:eastAsia="en-US"/>
    </w:rPr>
  </w:style>
  <w:style w:type="paragraph" w:customStyle="1" w:styleId="17">
    <w:name w:val="Tipsheet Title"/>
    <w:basedOn w:val="1"/>
    <w:link w:val="18"/>
    <w:qFormat/>
    <w:uiPriority w:val="0"/>
    <w:pPr>
      <w:widowControl/>
      <w:jc w:val="left"/>
    </w:pPr>
    <w:rPr>
      <w:rFonts w:ascii="Calibri" w:hAnsi="Calibri"/>
      <w:b/>
      <w:bCs/>
      <w:kern w:val="0"/>
      <w:sz w:val="28"/>
      <w:szCs w:val="16"/>
      <w:lang w:eastAsia="en-US"/>
    </w:rPr>
  </w:style>
  <w:style w:type="character" w:customStyle="1" w:styleId="18">
    <w:name w:val="Tipsheet Title Char"/>
    <w:link w:val="17"/>
    <w:qFormat/>
    <w:uiPriority w:val="0"/>
    <w:rPr>
      <w:rFonts w:ascii="Calibri" w:hAnsi="Calibri" w:cs="Calibri"/>
      <w:b/>
      <w:bCs/>
      <w:sz w:val="28"/>
      <w:szCs w:val="16"/>
      <w:lang w:eastAsia="en-US"/>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2ndSpAcE</Company>
  <Pages>4</Pages>
  <Words>1710</Words>
  <Characters>2092</Characters>
  <Lines>25</Lines>
  <Paragraphs>7</Paragraphs>
  <TotalTime>32</TotalTime>
  <ScaleCrop>false</ScaleCrop>
  <LinksUpToDate>false</LinksUpToDate>
  <CharactersWithSpaces>2135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2006-04-26T10:03:00Z</dcterms:created>
  <dc:creator>Image</dc:creator>
  <cp:lastModifiedBy>Jessica_Wu</cp:lastModifiedBy>
  <cp:lastPrinted>2004-04-23T07:06:00Z</cp:lastPrinted>
  <dcterms:modified xsi:type="dcterms:W3CDTF">2026-08-03T01:32:08Z</dcterms:modified>
  <dc:title>新 书 推 荐</dc:title>
  <cp:revision>394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7E342AC3ED0D4C08BF8E1B911E1EEC9C_13</vt:lpwstr>
  </property>
  <property fmtid="{D5CDD505-2E9C-101B-9397-08002B2CF9AE}" pid="4" name="KSOTemplateDocerSaveRecord">
    <vt:lpwstr>eyJoZGlkIjoiM2MwNTQyNTQ4YjYyMWFmMDY0MDg5YmE1NzQ5OGU4YWUiLCJ1c2VySWQiOiI1NzAyNTQ5ODcifQ==</vt:lpwstr>
  </property>
</Properties>
</file>