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03380">
      <w:pPr>
        <w:jc w:val="center"/>
        <w:rPr>
          <w:rFonts w:hint="eastAsia"/>
          <w:b/>
          <w:bCs/>
          <w:sz w:val="36"/>
          <w:shd w:val="pct10" w:color="auto" w:fill="FFFFFF"/>
        </w:rPr>
      </w:pPr>
      <w:r>
        <w:rPr>
          <w:rFonts w:hint="eastAsia"/>
          <w:b/>
          <w:bCs/>
          <w:sz w:val="36"/>
          <w:shd w:val="pct10" w:color="auto" w:fill="FFFFFF"/>
        </w:rPr>
        <w:t>新 书 推 荐</w:t>
      </w:r>
    </w:p>
    <w:p w14:paraId="7D85676E">
      <w:pPr>
        <w:ind w:firstLine="3629" w:firstLineChars="1004"/>
        <w:rPr>
          <w:b/>
          <w:bCs/>
          <w:sz w:val="36"/>
        </w:rPr>
      </w:pPr>
    </w:p>
    <w:p w14:paraId="08E7AFAC">
      <w:pPr>
        <w:tabs>
          <w:tab w:val="left" w:pos="341"/>
          <w:tab w:val="left" w:pos="5235"/>
        </w:tabs>
        <w:rPr>
          <w:rFonts w:hint="eastAsia"/>
          <w:b/>
          <w:bCs/>
          <w:szCs w:val="21"/>
          <w:highlight w:val="none"/>
          <w:lang w:val="en-US" w:eastAsia="zh-CN"/>
        </w:rPr>
      </w:pPr>
      <w:r>
        <w:rPr>
          <w:b/>
          <w:bCs/>
          <w:szCs w:val="21"/>
          <w:highlight w:val="none"/>
        </w:rPr>
        <w:drawing>
          <wp:anchor distT="0" distB="0" distL="114300" distR="114300" simplePos="0" relativeHeight="251659264" behindDoc="0" locked="0" layoutInCell="1" allowOverlap="1">
            <wp:simplePos x="0" y="0"/>
            <wp:positionH relativeFrom="column">
              <wp:posOffset>3856355</wp:posOffset>
            </wp:positionH>
            <wp:positionV relativeFrom="paragraph">
              <wp:posOffset>55245</wp:posOffset>
            </wp:positionV>
            <wp:extent cx="1514475" cy="2127250"/>
            <wp:effectExtent l="0" t="0" r="9525" b="6350"/>
            <wp:wrapSquare wrapText="bothSides"/>
            <wp:docPr id="1" name="图片 39" descr="C:/Users/lenovo/Desktop/屏幕截图 2026-07-30 124647.png屏幕截图 2026-07-30 12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9" descr="C:/Users/lenovo/Desktop/屏幕截图 2026-07-30 124647.png屏幕截图 2026-07-30 124647"/>
                    <pic:cNvPicPr>
                      <a:picLocks noChangeAspect="1"/>
                    </pic:cNvPicPr>
                  </pic:nvPicPr>
                  <pic:blipFill>
                    <a:blip r:embed="rId6"/>
                    <a:srcRect t="196" b="196"/>
                    <a:stretch>
                      <a:fillRect/>
                    </a:stretch>
                  </pic:blipFill>
                  <pic:spPr>
                    <a:xfrm>
                      <a:off x="0" y="0"/>
                      <a:ext cx="1514475" cy="2127250"/>
                    </a:xfrm>
                    <a:prstGeom prst="rect">
                      <a:avLst/>
                    </a:prstGeom>
                    <a:noFill/>
                    <a:ln>
                      <a:noFill/>
                    </a:ln>
                  </pic:spPr>
                </pic:pic>
              </a:graphicData>
            </a:graphic>
          </wp:anchor>
        </w:drawing>
      </w:r>
      <w:r>
        <w:rPr>
          <w:b/>
          <w:bCs/>
          <w:szCs w:val="21"/>
          <w:highlight w:val="none"/>
        </w:rPr>
        <w:t>中文书名：</w:t>
      </w:r>
      <w:bookmarkStart w:id="0" w:name="_Hlt89834866"/>
      <w:bookmarkEnd w:id="0"/>
      <w:r>
        <w:rPr>
          <w:rFonts w:hint="eastAsia"/>
          <w:b/>
          <w:bCs/>
          <w:szCs w:val="21"/>
          <w:highlight w:val="none"/>
          <w:lang w:val="en-US" w:eastAsia="zh-CN"/>
        </w:rPr>
        <w:t>《继承游戏：庄园谎言》</w:t>
      </w:r>
    </w:p>
    <w:p w14:paraId="139DC89A">
      <w:pPr>
        <w:tabs>
          <w:tab w:val="left" w:pos="341"/>
          <w:tab w:val="left" w:pos="5235"/>
        </w:tabs>
        <w:jc w:val="left"/>
        <w:rPr>
          <w:rFonts w:hint="eastAsia"/>
          <w:b/>
          <w:bCs/>
          <w:i w:val="0"/>
          <w:iCs/>
          <w:color w:val="000000"/>
          <w:szCs w:val="21"/>
          <w:highlight w:val="none"/>
        </w:rPr>
      </w:pPr>
      <w:r>
        <w:rPr>
          <w:b/>
          <w:bCs/>
          <w:color w:val="000000"/>
          <w:szCs w:val="21"/>
          <w:highlight w:val="none"/>
        </w:rPr>
        <w:t>英文书名</w:t>
      </w:r>
      <w:r>
        <w:rPr>
          <w:rFonts w:hint="eastAsia"/>
          <w:b/>
          <w:bCs/>
          <w:color w:val="000000"/>
          <w:szCs w:val="21"/>
          <w:highlight w:val="none"/>
        </w:rPr>
        <w:t>：</w:t>
      </w:r>
      <w:r>
        <w:rPr>
          <w:rFonts w:hint="eastAsia"/>
          <w:b/>
          <w:bCs/>
          <w:i/>
          <w:iCs w:val="0"/>
          <w:color w:val="000000"/>
          <w:szCs w:val="21"/>
          <w:highlight w:val="none"/>
        </w:rPr>
        <w:t>Winners &amp; Liars</w:t>
      </w:r>
    </w:p>
    <w:p w14:paraId="579FBB47">
      <w:pPr>
        <w:tabs>
          <w:tab w:val="left" w:pos="341"/>
          <w:tab w:val="left" w:pos="5235"/>
        </w:tabs>
        <w:rPr>
          <w:b/>
          <w:bCs/>
          <w:color w:val="000000"/>
          <w:szCs w:val="21"/>
          <w:highlight w:val="none"/>
        </w:rPr>
      </w:pPr>
      <w:r>
        <w:rPr>
          <w:b/>
          <w:bCs/>
          <w:color w:val="000000"/>
          <w:szCs w:val="21"/>
          <w:highlight w:val="none"/>
        </w:rPr>
        <w:t>作    者：</w:t>
      </w:r>
      <w:r>
        <w:rPr>
          <w:rFonts w:hint="eastAsia"/>
          <w:b/>
          <w:bCs/>
          <w:color w:val="000000"/>
          <w:szCs w:val="21"/>
          <w:highlight w:val="none"/>
        </w:rPr>
        <w:t xml:space="preserve">Aleema Omotoni       </w:t>
      </w:r>
      <w:r>
        <w:rPr>
          <w:b/>
          <w:bCs/>
          <w:color w:val="000000"/>
          <w:szCs w:val="21"/>
          <w:highlight w:val="none"/>
        </w:rPr>
        <w:fldChar w:fldCharType="begin"/>
      </w:r>
      <w:r>
        <w:rPr>
          <w:b/>
          <w:bCs/>
          <w:color w:val="000000"/>
          <w:szCs w:val="21"/>
          <w:highlight w:val="none"/>
        </w:rPr>
        <w:instrText xml:space="preserve"> HYPERLINK "http://www.penguin.com.au/lookinside/spotlight.cfm?SBN=9780143009177&amp;AuthId=0000004220&amp;Page=Profile" </w:instrText>
      </w:r>
      <w:r>
        <w:rPr>
          <w:b/>
          <w:bCs/>
          <w:color w:val="000000"/>
          <w:szCs w:val="21"/>
          <w:highlight w:val="none"/>
        </w:rPr>
        <w:fldChar w:fldCharType="separate"/>
      </w:r>
      <w:r>
        <w:rPr>
          <w:b/>
          <w:bCs/>
          <w:color w:val="000000"/>
          <w:szCs w:val="21"/>
          <w:highlight w:val="none"/>
        </w:rPr>
        <w:fldChar w:fldCharType="end"/>
      </w:r>
    </w:p>
    <w:p w14:paraId="3729B345">
      <w:pPr>
        <w:tabs>
          <w:tab w:val="left" w:pos="341"/>
          <w:tab w:val="left" w:pos="5235"/>
        </w:tabs>
        <w:rPr>
          <w:rFonts w:hint="default"/>
          <w:b/>
          <w:bCs/>
          <w:color w:val="000000"/>
          <w:szCs w:val="21"/>
          <w:highlight w:val="none"/>
          <w:lang w:val="en-US" w:eastAsia="zh-CN"/>
        </w:rPr>
      </w:pPr>
      <w:r>
        <w:rPr>
          <w:b/>
          <w:bCs/>
          <w:color w:val="000000"/>
          <w:szCs w:val="21"/>
          <w:highlight w:val="none"/>
        </w:rPr>
        <w:t>出 版 社：</w:t>
      </w:r>
      <w:r>
        <w:rPr>
          <w:rFonts w:hint="eastAsia"/>
          <w:b/>
          <w:bCs/>
          <w:color w:val="000000"/>
          <w:szCs w:val="21"/>
          <w:highlight w:val="none"/>
          <w:lang w:val="en-US" w:eastAsia="zh-CN"/>
        </w:rPr>
        <w:t>HarperCollins</w:t>
      </w:r>
    </w:p>
    <w:p w14:paraId="72D5B94F">
      <w:pPr>
        <w:tabs>
          <w:tab w:val="left" w:pos="341"/>
          <w:tab w:val="left" w:pos="5235"/>
        </w:tabs>
        <w:rPr>
          <w:rFonts w:hint="default" w:eastAsia="宋体"/>
          <w:b/>
          <w:bCs/>
          <w:color w:val="000000"/>
          <w:szCs w:val="21"/>
          <w:highlight w:val="none"/>
          <w:lang w:val="en-US" w:eastAsia="zh-CN"/>
        </w:rPr>
      </w:pPr>
      <w:r>
        <w:rPr>
          <w:b/>
          <w:bCs/>
          <w:color w:val="000000"/>
          <w:szCs w:val="21"/>
          <w:highlight w:val="none"/>
        </w:rPr>
        <w:t>代理公司：</w:t>
      </w:r>
      <w:r>
        <w:rPr>
          <w:rFonts w:hint="eastAsia"/>
          <w:b/>
          <w:bCs/>
          <w:color w:val="000000"/>
          <w:szCs w:val="21"/>
          <w:highlight w:val="none"/>
          <w:lang w:val="en-US" w:eastAsia="zh-CN"/>
        </w:rPr>
        <w:t>InkWell/ANA/Jessica</w:t>
      </w:r>
    </w:p>
    <w:p w14:paraId="76F62765">
      <w:pPr>
        <w:tabs>
          <w:tab w:val="left" w:pos="341"/>
          <w:tab w:val="left" w:pos="5235"/>
        </w:tabs>
        <w:rPr>
          <w:rFonts w:hint="default"/>
          <w:b/>
          <w:bCs/>
          <w:color w:val="000000"/>
          <w:szCs w:val="21"/>
          <w:highlight w:val="none"/>
          <w:lang w:val="en-US"/>
        </w:rPr>
      </w:pPr>
      <w:r>
        <w:rPr>
          <w:b/>
          <w:bCs/>
          <w:color w:val="000000"/>
          <w:szCs w:val="21"/>
          <w:highlight w:val="none"/>
        </w:rPr>
        <w:t>页    数：</w:t>
      </w:r>
      <w:r>
        <w:rPr>
          <w:rFonts w:hint="eastAsia"/>
          <w:b/>
          <w:bCs/>
          <w:color w:val="000000"/>
          <w:szCs w:val="21"/>
          <w:highlight w:val="none"/>
          <w:lang w:val="en-US" w:eastAsia="zh-CN"/>
        </w:rPr>
        <w:t>304页</w:t>
      </w:r>
    </w:p>
    <w:p w14:paraId="13164844">
      <w:pPr>
        <w:tabs>
          <w:tab w:val="left" w:pos="341"/>
          <w:tab w:val="left" w:pos="5235"/>
        </w:tabs>
        <w:rPr>
          <w:rFonts w:hint="default" w:eastAsia="宋体"/>
          <w:b/>
          <w:bCs/>
          <w:color w:val="000000"/>
          <w:szCs w:val="21"/>
          <w:highlight w:val="none"/>
          <w:lang w:val="en-US" w:eastAsia="zh-CN"/>
        </w:rPr>
      </w:pPr>
      <w:r>
        <w:rPr>
          <w:b/>
          <w:bCs/>
          <w:color w:val="000000"/>
          <w:szCs w:val="21"/>
          <w:highlight w:val="none"/>
        </w:rPr>
        <w:t>出版时间：20</w:t>
      </w:r>
      <w:r>
        <w:rPr>
          <w:rFonts w:hint="eastAsia"/>
          <w:b/>
          <w:bCs/>
          <w:color w:val="000000"/>
          <w:szCs w:val="21"/>
          <w:highlight w:val="none"/>
          <w:lang w:val="en-US" w:eastAsia="zh-CN"/>
        </w:rPr>
        <w:t>26</w:t>
      </w:r>
      <w:r>
        <w:rPr>
          <w:b/>
          <w:bCs/>
          <w:color w:val="000000"/>
          <w:szCs w:val="21"/>
          <w:highlight w:val="none"/>
        </w:rPr>
        <w:t>年</w:t>
      </w:r>
      <w:r>
        <w:rPr>
          <w:rFonts w:hint="eastAsia"/>
          <w:b/>
          <w:bCs/>
          <w:color w:val="000000"/>
          <w:szCs w:val="21"/>
          <w:highlight w:val="none"/>
          <w:lang w:val="en-US" w:eastAsia="zh-CN"/>
        </w:rPr>
        <w:t>6月</w:t>
      </w:r>
    </w:p>
    <w:p w14:paraId="4CD5E38E">
      <w:pPr>
        <w:rPr>
          <w:b/>
          <w:bCs/>
          <w:color w:val="000000"/>
          <w:highlight w:val="none"/>
        </w:rPr>
      </w:pPr>
      <w:r>
        <w:rPr>
          <w:b/>
          <w:bCs/>
          <w:color w:val="000000"/>
          <w:highlight w:val="none"/>
        </w:rPr>
        <w:t>代理地区：中国大陆、台湾</w:t>
      </w:r>
    </w:p>
    <w:p w14:paraId="22596807">
      <w:pPr>
        <w:tabs>
          <w:tab w:val="left" w:pos="341"/>
          <w:tab w:val="left" w:pos="5235"/>
        </w:tabs>
        <w:rPr>
          <w:rFonts w:hint="default" w:eastAsia="宋体"/>
          <w:b/>
          <w:bCs/>
          <w:szCs w:val="21"/>
          <w:highlight w:val="none"/>
          <w:lang w:val="en-US" w:eastAsia="zh-CN"/>
        </w:rPr>
      </w:pPr>
      <w:r>
        <w:rPr>
          <w:b/>
          <w:bCs/>
          <w:szCs w:val="21"/>
          <w:highlight w:val="none"/>
        </w:rPr>
        <w:t>审读资料</w:t>
      </w:r>
      <w:r>
        <w:rPr>
          <w:rFonts w:hint="eastAsia"/>
          <w:b/>
          <w:bCs/>
          <w:szCs w:val="21"/>
          <w:highlight w:val="none"/>
          <w:lang w:eastAsia="zh-CN"/>
        </w:rPr>
        <w:t>：</w:t>
      </w:r>
      <w:r>
        <w:rPr>
          <w:rFonts w:hint="eastAsia"/>
          <w:b/>
          <w:bCs/>
          <w:szCs w:val="21"/>
          <w:highlight w:val="none"/>
          <w:lang w:val="en-US" w:eastAsia="zh-CN"/>
        </w:rPr>
        <w:t>电子稿</w:t>
      </w:r>
    </w:p>
    <w:p w14:paraId="3E0339E6">
      <w:pPr>
        <w:tabs>
          <w:tab w:val="left" w:pos="341"/>
          <w:tab w:val="left" w:pos="5235"/>
        </w:tabs>
        <w:rPr>
          <w:rFonts w:hint="eastAsia" w:ascii="Arial" w:hAnsi="Arial" w:eastAsia="宋体" w:cs="Arial"/>
          <w:b/>
          <w:bCs/>
          <w:color w:val="000000"/>
          <w:spacing w:val="-3"/>
          <w:sz w:val="11"/>
          <w:szCs w:val="11"/>
          <w:highlight w:val="none"/>
          <w:shd w:val="clear" w:color="auto" w:fill="FFFFFF"/>
          <w:lang w:val="en-US" w:eastAsia="zh-CN"/>
        </w:rPr>
      </w:pPr>
      <w:r>
        <w:rPr>
          <w:b/>
          <w:bCs/>
          <w:szCs w:val="21"/>
          <w:highlight w:val="none"/>
        </w:rPr>
        <w:t>类    型：</w:t>
      </w:r>
      <w:r>
        <w:rPr>
          <w:rFonts w:hint="eastAsia"/>
          <w:b/>
          <w:bCs/>
          <w:szCs w:val="21"/>
          <w:highlight w:val="none"/>
          <w:lang w:val="en-US" w:eastAsia="zh-CN"/>
        </w:rPr>
        <w:t>惊悚悬疑</w:t>
      </w:r>
    </w:p>
    <w:p w14:paraId="4565E4C0">
      <w:pPr>
        <w:rPr>
          <w:rFonts w:hint="default" w:ascii="Times New Roman" w:hAnsi="Times New Roman" w:cs="Times New Roman"/>
          <w:b/>
          <w:bCs/>
          <w:color w:val="0000FF"/>
          <w:spacing w:val="-3"/>
          <w:sz w:val="20"/>
          <w:szCs w:val="20"/>
          <w:shd w:val="clear" w:color="auto" w:fill="FFFFFF"/>
        </w:rPr>
      </w:pPr>
      <w:r>
        <w:rPr>
          <w:rFonts w:hint="default" w:ascii="Times New Roman" w:hAnsi="Times New Roman" w:cs="Times New Roman"/>
          <w:b/>
          <w:bCs/>
          <w:color w:val="0000FF"/>
          <w:spacing w:val="-3"/>
          <w:sz w:val="20"/>
          <w:szCs w:val="20"/>
          <w:shd w:val="clear" w:color="auto" w:fill="FFFFFF"/>
        </w:rPr>
        <w:t xml:space="preserve">Best Sellers Rank: </w:t>
      </w:r>
    </w:p>
    <w:p w14:paraId="00A927CF">
      <w:pPr>
        <w:rPr>
          <w:rFonts w:hint="default" w:ascii="Times New Roman" w:hAnsi="Times New Roman" w:cs="Times New Roman"/>
          <w:b/>
          <w:bCs/>
          <w:color w:val="0000FF"/>
          <w:spacing w:val="-3"/>
          <w:sz w:val="20"/>
          <w:szCs w:val="20"/>
          <w:shd w:val="clear" w:color="auto" w:fill="FFFFFF"/>
        </w:rPr>
      </w:pPr>
      <w:r>
        <w:rPr>
          <w:rFonts w:hint="default" w:ascii="Times New Roman" w:hAnsi="Times New Roman" w:cs="Times New Roman"/>
          <w:b/>
          <w:bCs/>
          <w:color w:val="0000FF"/>
          <w:spacing w:val="-3"/>
          <w:sz w:val="20"/>
          <w:szCs w:val="20"/>
          <w:shd w:val="clear" w:color="auto" w:fill="FFFFFF"/>
        </w:rPr>
        <w:t>#206 in Teen &amp; Young Adult Historical Mysteries &amp; Thrillers</w:t>
      </w:r>
    </w:p>
    <w:p w14:paraId="09D68D30">
      <w:pPr>
        <w:rPr>
          <w:rFonts w:hint="default" w:ascii="Times New Roman" w:hAnsi="Times New Roman" w:cs="Times New Roman"/>
          <w:b/>
          <w:bCs/>
          <w:color w:val="0000FF"/>
          <w:spacing w:val="-3"/>
          <w:sz w:val="20"/>
          <w:szCs w:val="20"/>
          <w:shd w:val="clear" w:color="auto" w:fill="FFFFFF"/>
        </w:rPr>
      </w:pPr>
      <w:r>
        <w:rPr>
          <w:rFonts w:hint="default" w:ascii="Times New Roman" w:hAnsi="Times New Roman" w:cs="Times New Roman"/>
          <w:b/>
          <w:bCs/>
          <w:color w:val="0000FF"/>
          <w:spacing w:val="-3"/>
          <w:sz w:val="20"/>
          <w:szCs w:val="20"/>
          <w:shd w:val="clear" w:color="auto" w:fill="FFFFFF"/>
        </w:rPr>
        <w:t>#217 in Teen &amp; Young Adult Fiction on Prejudice &amp; Racism</w:t>
      </w:r>
    </w:p>
    <w:p w14:paraId="5E919406">
      <w:pPr>
        <w:rPr>
          <w:rFonts w:hint="default" w:ascii="Times New Roman" w:hAnsi="Times New Roman" w:cs="Times New Roman"/>
          <w:b/>
          <w:bCs/>
          <w:color w:val="0000FF"/>
          <w:spacing w:val="-3"/>
          <w:sz w:val="20"/>
          <w:szCs w:val="20"/>
          <w:shd w:val="clear" w:color="auto" w:fill="FFFFFF"/>
        </w:rPr>
      </w:pPr>
      <w:r>
        <w:rPr>
          <w:rFonts w:hint="default" w:ascii="Times New Roman" w:hAnsi="Times New Roman" w:cs="Times New Roman"/>
          <w:b/>
          <w:bCs/>
          <w:color w:val="0000FF"/>
          <w:spacing w:val="-3"/>
          <w:sz w:val="20"/>
          <w:szCs w:val="20"/>
          <w:shd w:val="clear" w:color="auto" w:fill="FFFFFF"/>
        </w:rPr>
        <w:t>#300 in Teen &amp; Young Adult Fiction about Self Esteem &amp; Reliance</w:t>
      </w:r>
    </w:p>
    <w:p w14:paraId="4543D873">
      <w:pPr>
        <w:rPr>
          <w:rFonts w:hint="eastAsia" w:ascii="Arial" w:hAnsi="Arial" w:cs="Arial"/>
          <w:b/>
          <w:bCs/>
          <w:color w:val="000000"/>
          <w:spacing w:val="-3"/>
          <w:sz w:val="11"/>
          <w:szCs w:val="11"/>
          <w:shd w:val="clear" w:color="auto" w:fill="FFFFFF"/>
        </w:rPr>
      </w:pPr>
    </w:p>
    <w:p w14:paraId="3DE9DE26">
      <w:pPr>
        <w:rPr>
          <w:b/>
          <w:bCs/>
          <w:color w:val="000000"/>
        </w:rPr>
      </w:pPr>
      <w:r>
        <w:rPr>
          <w:b/>
          <w:bCs/>
          <w:color w:val="000000"/>
        </w:rPr>
        <w:t>内容简介：</w:t>
      </w:r>
    </w:p>
    <w:p w14:paraId="656B83CE">
      <w:pPr>
        <w:autoSpaceDE w:val="0"/>
        <w:autoSpaceDN w:val="0"/>
        <w:adjustRightInd w:val="0"/>
        <w:rPr>
          <w:rFonts w:hint="eastAsia"/>
          <w:bCs/>
          <w:kern w:val="0"/>
          <w:szCs w:val="21"/>
        </w:rPr>
      </w:pPr>
    </w:p>
    <w:p w14:paraId="7BAB1EEF">
      <w:pPr>
        <w:ind w:firstLine="420" w:firstLineChars="200"/>
        <w:rPr>
          <w:rFonts w:hint="eastAsia"/>
          <w:bCs/>
          <w:kern w:val="0"/>
          <w:szCs w:val="21"/>
        </w:rPr>
      </w:pPr>
      <w:r>
        <w:rPr>
          <w:rFonts w:hint="eastAsia"/>
          <w:bCs/>
          <w:kern w:val="0"/>
          <w:szCs w:val="21"/>
        </w:rPr>
        <w:t>《利刃出鞘》遇上《晨宅谜案》——在这部扣人心弦的独立悬疑小说中，家族秘密、历史粉饰与一场争夺维多利亚时代英式庄园钥匙的高风险文学竞赛层层交织。本书由美国全国有色人种协进会形象奖获奖作品《人人都在想》的作者阿莱玛·奥莫托尼倾力打造。</w:t>
      </w:r>
    </w:p>
    <w:p w14:paraId="6C9C4AEA">
      <w:pPr>
        <w:ind w:firstLine="420" w:firstLineChars="200"/>
        <w:rPr>
          <w:rFonts w:hint="eastAsia"/>
          <w:bCs/>
          <w:kern w:val="0"/>
          <w:szCs w:val="21"/>
        </w:rPr>
      </w:pPr>
      <w:bookmarkStart w:id="1" w:name="_GoBack"/>
      <w:bookmarkEnd w:id="1"/>
    </w:p>
    <w:p w14:paraId="103C7167">
      <w:pPr>
        <w:ind w:firstLine="420" w:firstLineChars="200"/>
        <w:rPr>
          <w:rFonts w:hint="eastAsia"/>
          <w:bCs/>
          <w:kern w:val="0"/>
          <w:szCs w:val="21"/>
        </w:rPr>
      </w:pPr>
      <w:r>
        <w:rPr>
          <w:rFonts w:hint="eastAsia"/>
          <w:bCs/>
          <w:kern w:val="0"/>
          <w:szCs w:val="21"/>
        </w:rPr>
        <w:t>德林被剑桥大学录取，标志着一个时代的终结——只是并非她所预想的那一个。</w:t>
      </w:r>
    </w:p>
    <w:p w14:paraId="6D34F80C">
      <w:pPr>
        <w:ind w:firstLine="420" w:firstLineChars="200"/>
        <w:rPr>
          <w:rFonts w:hint="eastAsia"/>
          <w:bCs/>
          <w:kern w:val="0"/>
          <w:szCs w:val="21"/>
        </w:rPr>
      </w:pPr>
    </w:p>
    <w:p w14:paraId="35C14965">
      <w:pPr>
        <w:ind w:firstLine="420" w:firstLineChars="200"/>
        <w:rPr>
          <w:rFonts w:hint="eastAsia"/>
          <w:bCs/>
          <w:kern w:val="0"/>
          <w:szCs w:val="21"/>
        </w:rPr>
      </w:pPr>
      <w:r>
        <w:rPr>
          <w:rFonts w:hint="eastAsia"/>
          <w:bCs/>
          <w:kern w:val="0"/>
          <w:szCs w:val="21"/>
        </w:rPr>
        <w:t>当她和她那竞争激烈的大学预备小组“肯菲尔德小组”首次受邀参加达恩利教授的夏日舞会时，她们本计划庆祝小组的成功，沉浸在达恩利历史悠久的肯菲尔德庄园的财富之中——而不是以教授的遗嘱宣读来拉开庆典的序幕。</w:t>
      </w:r>
    </w:p>
    <w:p w14:paraId="3E27833A">
      <w:pPr>
        <w:ind w:firstLine="420" w:firstLineChars="200"/>
        <w:rPr>
          <w:rFonts w:hint="eastAsia"/>
          <w:bCs/>
          <w:kern w:val="0"/>
          <w:szCs w:val="21"/>
        </w:rPr>
      </w:pPr>
    </w:p>
    <w:p w14:paraId="2A35EB3C">
      <w:pPr>
        <w:ind w:firstLine="420" w:firstLineChars="200"/>
        <w:rPr>
          <w:rFonts w:hint="eastAsia"/>
          <w:bCs/>
          <w:kern w:val="0"/>
          <w:szCs w:val="21"/>
        </w:rPr>
      </w:pPr>
      <w:r>
        <w:rPr>
          <w:rFonts w:hint="eastAsia"/>
          <w:bCs/>
          <w:kern w:val="0"/>
          <w:szCs w:val="21"/>
        </w:rPr>
        <w:t>然而，当达恩利家的贵族子女被剥夺继承权后，学生们获得了一个千载难逢的机会：参加一场维多利亚风格、以文学为主题的继承竞赛，以成为新的继承人——赢家通吃！</w:t>
      </w:r>
    </w:p>
    <w:p w14:paraId="5D19E987">
      <w:pPr>
        <w:ind w:firstLine="420" w:firstLineChars="200"/>
        <w:rPr>
          <w:rFonts w:hint="eastAsia"/>
          <w:bCs/>
          <w:kern w:val="0"/>
          <w:szCs w:val="21"/>
        </w:rPr>
      </w:pPr>
    </w:p>
    <w:p w14:paraId="428FDA90">
      <w:pPr>
        <w:ind w:firstLine="420" w:firstLineChars="200"/>
        <w:rPr>
          <w:rFonts w:hint="eastAsia"/>
          <w:bCs/>
          <w:kern w:val="0"/>
          <w:szCs w:val="21"/>
        </w:rPr>
      </w:pPr>
      <w:r>
        <w:rPr>
          <w:rFonts w:hint="eastAsia"/>
          <w:bCs/>
          <w:kern w:val="0"/>
          <w:szCs w:val="21"/>
        </w:rPr>
        <w:t>对德林来说，这是帮助她工薪家庭的机会。但剩余的达恩利家族成员不会坐视他们失去这座气派的宅邸和数百万英镑的遗产。更复杂的是，一张神秘的纸条被塞进德林的门缝，暗示着一个等待被揭开的黑暗家族秘密。</w:t>
      </w:r>
    </w:p>
    <w:p w14:paraId="799DA7F3">
      <w:pPr>
        <w:ind w:firstLine="420" w:firstLineChars="200"/>
        <w:rPr>
          <w:rFonts w:hint="eastAsia"/>
          <w:bCs/>
          <w:kern w:val="0"/>
          <w:szCs w:val="21"/>
        </w:rPr>
      </w:pPr>
    </w:p>
    <w:p w14:paraId="0230E694">
      <w:pPr>
        <w:ind w:firstLine="420" w:firstLineChars="200"/>
        <w:rPr>
          <w:rFonts w:hint="eastAsia"/>
          <w:bCs/>
          <w:kern w:val="0"/>
          <w:szCs w:val="21"/>
        </w:rPr>
      </w:pPr>
      <w:r>
        <w:rPr>
          <w:rFonts w:hint="eastAsia"/>
          <w:bCs/>
          <w:kern w:val="0"/>
          <w:szCs w:val="21"/>
        </w:rPr>
        <w:t>如今，德林必须在残酷的竞赛、阴谋算计的亲戚和一个可爱的肯菲尔德实习生之间周旋，同时她逐渐意识到，这笔遗产的历史可能浸透着谎言……与鲜血。</w:t>
      </w:r>
    </w:p>
    <w:p w14:paraId="6D428744">
      <w:pPr>
        <w:ind w:firstLine="420" w:firstLineChars="200"/>
        <w:rPr>
          <w:rFonts w:hint="eastAsia"/>
          <w:bCs/>
          <w:kern w:val="0"/>
          <w:szCs w:val="21"/>
        </w:rPr>
      </w:pPr>
    </w:p>
    <w:p w14:paraId="1951768D">
      <w:pPr>
        <w:rPr>
          <w:rFonts w:hint="eastAsia"/>
          <w:b/>
          <w:color w:val="000000"/>
          <w:szCs w:val="21"/>
        </w:rPr>
      </w:pPr>
      <w:r>
        <w:rPr>
          <w:b/>
          <w:color w:val="000000"/>
          <w:szCs w:val="21"/>
        </w:rPr>
        <w:t>作者简介：</w:t>
      </w:r>
    </w:p>
    <w:p w14:paraId="67EA0646">
      <w:pPr>
        <w:rPr>
          <w:bCs/>
          <w:color w:val="000000"/>
          <w:szCs w:val="21"/>
        </w:rPr>
      </w:pPr>
    </w:p>
    <w:p w14:paraId="2014715A">
      <w:pPr>
        <w:ind w:right="420" w:firstLine="422" w:firstLineChars="200"/>
        <w:jc w:val="left"/>
        <w:rPr>
          <w:rFonts w:hint="eastAsia"/>
          <w:b/>
          <w:bCs/>
          <w:color w:val="000000"/>
          <w:szCs w:val="21"/>
          <w:lang w:val="en-US" w:eastAsia="zh-CN"/>
        </w:rPr>
      </w:pPr>
      <w:r>
        <w:rPr>
          <w:rFonts w:hint="eastAsia"/>
          <w:b/>
          <w:bCs/>
          <w:color w:val="000000"/>
          <w:szCs w:val="21"/>
          <w:lang w:val="en-US" w:eastAsia="zh-CN"/>
        </w:rPr>
        <w:drawing>
          <wp:anchor distT="0" distB="0" distL="114300" distR="114300" simplePos="0" relativeHeight="251660288" behindDoc="0" locked="0" layoutInCell="1" allowOverlap="1">
            <wp:simplePos x="0" y="0"/>
            <wp:positionH relativeFrom="column">
              <wp:posOffset>266700</wp:posOffset>
            </wp:positionH>
            <wp:positionV relativeFrom="paragraph">
              <wp:posOffset>41275</wp:posOffset>
            </wp:positionV>
            <wp:extent cx="1733550" cy="1647825"/>
            <wp:effectExtent l="0" t="0" r="3810" b="13335"/>
            <wp:wrapSquare wrapText="bothSides"/>
            <wp:docPr id="5" name="图片 5" descr="QQ20260807-10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20260807-102239"/>
                    <pic:cNvPicPr>
                      <a:picLocks noChangeAspect="1"/>
                    </pic:cNvPicPr>
                  </pic:nvPicPr>
                  <pic:blipFill>
                    <a:blip r:embed="rId7"/>
                    <a:stretch>
                      <a:fillRect/>
                    </a:stretch>
                  </pic:blipFill>
                  <pic:spPr>
                    <a:xfrm>
                      <a:off x="0" y="0"/>
                      <a:ext cx="1733550" cy="1647825"/>
                    </a:xfrm>
                    <a:prstGeom prst="rect">
                      <a:avLst/>
                    </a:prstGeom>
                  </pic:spPr>
                </pic:pic>
              </a:graphicData>
            </a:graphic>
          </wp:anchor>
        </w:drawing>
      </w:r>
      <w:r>
        <w:rPr>
          <w:rFonts w:hint="eastAsia"/>
          <w:b/>
          <w:bCs/>
          <w:color w:val="000000"/>
          <w:szCs w:val="21"/>
          <w:lang w:val="en-US" w:eastAsia="zh-CN"/>
        </w:rPr>
        <w:t>阿莱玛·奥莫托尼（</w:t>
      </w:r>
      <w:r>
        <w:rPr>
          <w:rFonts w:hint="eastAsia"/>
          <w:b/>
          <w:bCs/>
          <w:color w:val="000000"/>
          <w:szCs w:val="21"/>
          <w:highlight w:val="none"/>
        </w:rPr>
        <w:t>Aleema Omotoni</w:t>
      </w:r>
      <w:r>
        <w:rPr>
          <w:rFonts w:hint="eastAsia"/>
          <w:b/>
          <w:bCs/>
          <w:color w:val="000000"/>
          <w:szCs w:val="21"/>
          <w:lang w:val="en-US" w:eastAsia="zh-CN"/>
        </w:rPr>
        <w:t>）</w:t>
      </w:r>
      <w:r>
        <w:rPr>
          <w:rFonts w:hint="eastAsia"/>
          <w:b w:val="0"/>
          <w:bCs w:val="0"/>
          <w:color w:val="000000"/>
          <w:szCs w:val="21"/>
          <w:lang w:val="en-US" w:eastAsia="zh-CN"/>
        </w:rPr>
        <w:t>是一位获奖的英籍尼日利亚裔作家。她的小说聚焦于黑人青少年的成长、恋爱，以及他们在各种当代与奇幻世界中的探索。她热爱编织、关于自己特别兴趣的播客，以及在伦敦最喜爱的公园里色彩斑斓的秋日漫步。她的处女作《人人都在想》荣获美国全国有色人种协进会形象奖杰出文学作品奖——青年/青少年类。你可以在 aleemaomotoni.com 上找到她。</w:t>
      </w:r>
    </w:p>
    <w:p w14:paraId="1A04692A">
      <w:pPr>
        <w:ind w:right="420"/>
        <w:jc w:val="left"/>
        <w:rPr>
          <w:rFonts w:hint="eastAsia"/>
          <w:b/>
          <w:bCs/>
          <w:color w:val="000000"/>
          <w:szCs w:val="21"/>
          <w:lang w:val="en-US" w:eastAsia="zh-CN"/>
        </w:rPr>
      </w:pPr>
    </w:p>
    <w:p w14:paraId="5C0E589B">
      <w:pPr>
        <w:ind w:right="420"/>
        <w:jc w:val="left"/>
        <w:rPr>
          <w:rFonts w:hint="eastAsia"/>
          <w:b/>
          <w:bCs/>
          <w:color w:val="000000"/>
          <w:szCs w:val="21"/>
          <w:lang w:val="en-US" w:eastAsia="zh-CN"/>
        </w:rPr>
      </w:pPr>
      <w:r>
        <w:rPr>
          <w:rFonts w:hint="eastAsia"/>
          <w:b/>
          <w:bCs/>
          <w:color w:val="000000"/>
          <w:szCs w:val="21"/>
          <w:lang w:val="en-US" w:eastAsia="zh-CN"/>
        </w:rPr>
        <w:t>媒体评价：</w:t>
      </w:r>
    </w:p>
    <w:p w14:paraId="6A40CA59">
      <w:pPr>
        <w:ind w:right="420"/>
        <w:jc w:val="left"/>
        <w:rPr>
          <w:rFonts w:hint="eastAsia"/>
          <w:b w:val="0"/>
          <w:bCs w:val="0"/>
          <w:color w:val="000000"/>
          <w:szCs w:val="21"/>
          <w:lang w:val="en-US" w:eastAsia="zh-CN"/>
        </w:rPr>
      </w:pPr>
    </w:p>
    <w:p w14:paraId="4E10C2A2">
      <w:pPr>
        <w:ind w:right="420" w:firstLine="420" w:firstLineChars="200"/>
        <w:jc w:val="left"/>
        <w:rPr>
          <w:rFonts w:hint="default"/>
          <w:b w:val="0"/>
          <w:bCs w:val="0"/>
          <w:color w:val="000000"/>
          <w:szCs w:val="21"/>
          <w:lang w:val="en-US" w:eastAsia="zh-CN"/>
        </w:rPr>
      </w:pPr>
      <w:r>
        <w:rPr>
          <w:rFonts w:hint="default"/>
          <w:b w:val="0"/>
          <w:bCs w:val="0"/>
          <w:color w:val="000000"/>
          <w:szCs w:val="21"/>
          <w:lang w:val="en-US" w:eastAsia="zh-CN"/>
        </w:rPr>
        <w:t>“一部新时代的《绯闻女孩》，令人爱不释手。奥莫托尼在立体的人物之间编织出一张</w:t>
      </w:r>
      <w:r>
        <w:rPr>
          <w:rFonts w:hint="eastAsia"/>
          <w:b w:val="0"/>
          <w:bCs w:val="0"/>
          <w:color w:val="000000"/>
          <w:szCs w:val="21"/>
          <w:lang w:val="en-US" w:eastAsia="zh-CN"/>
        </w:rPr>
        <w:t>复杂</w:t>
      </w:r>
      <w:r>
        <w:rPr>
          <w:rFonts w:hint="default"/>
          <w:b w:val="0"/>
          <w:bCs w:val="0"/>
          <w:color w:val="000000"/>
          <w:szCs w:val="21"/>
          <w:lang w:val="en-US" w:eastAsia="zh-CN"/>
        </w:rPr>
        <w:t>的关系网，所有人物都纠缠在关于身份、压迫和社群的相关问题中。这是一部绝对的处女作，一旦开始阅读，人人都会在想它。”</w:t>
      </w:r>
    </w:p>
    <w:p w14:paraId="7225A34D">
      <w:pPr>
        <w:ind w:right="420"/>
        <w:jc w:val="right"/>
        <w:rPr>
          <w:rFonts w:hint="default"/>
          <w:b w:val="0"/>
          <w:bCs w:val="0"/>
          <w:color w:val="000000"/>
          <w:szCs w:val="21"/>
          <w:lang w:val="en-US" w:eastAsia="zh-CN"/>
        </w:rPr>
      </w:pPr>
      <w:r>
        <w:rPr>
          <w:rFonts w:hint="default"/>
          <w:b w:val="0"/>
          <w:bCs w:val="0"/>
          <w:color w:val="000000"/>
          <w:szCs w:val="21"/>
          <w:lang w:val="en-US" w:eastAsia="zh-CN"/>
        </w:rPr>
        <w:t>——拉克尔·玛丽，《最后的奥菲莉亚》作者</w:t>
      </w:r>
    </w:p>
    <w:p w14:paraId="7FF6F29E">
      <w:pPr>
        <w:ind w:right="420"/>
        <w:jc w:val="left"/>
        <w:rPr>
          <w:rFonts w:hint="default"/>
          <w:b w:val="0"/>
          <w:bCs w:val="0"/>
          <w:color w:val="000000"/>
          <w:szCs w:val="21"/>
          <w:lang w:val="en-US" w:eastAsia="zh-CN"/>
        </w:rPr>
      </w:pPr>
    </w:p>
    <w:p w14:paraId="3A44B797">
      <w:pPr>
        <w:ind w:right="420" w:firstLine="420" w:firstLineChars="200"/>
        <w:jc w:val="left"/>
        <w:rPr>
          <w:rFonts w:hint="default"/>
          <w:b w:val="0"/>
          <w:bCs w:val="0"/>
          <w:color w:val="000000"/>
          <w:szCs w:val="21"/>
          <w:lang w:val="en-US" w:eastAsia="zh-CN"/>
        </w:rPr>
      </w:pPr>
      <w:r>
        <w:rPr>
          <w:rFonts w:hint="default"/>
          <w:b w:val="0"/>
          <w:bCs w:val="0"/>
          <w:color w:val="000000"/>
          <w:szCs w:val="21"/>
          <w:lang w:val="en-US" w:eastAsia="zh-CN"/>
        </w:rPr>
        <w:t>“让人想起《</w:t>
      </w:r>
      <w:r>
        <w:rPr>
          <w:rFonts w:hint="eastAsia"/>
          <w:b w:val="0"/>
          <w:bCs w:val="0"/>
          <w:color w:val="000000"/>
          <w:szCs w:val="21"/>
          <w:lang w:val="en-US" w:eastAsia="zh-CN"/>
        </w:rPr>
        <w:t>刻薄</w:t>
      </w:r>
      <w:r>
        <w:rPr>
          <w:rFonts w:hint="default"/>
          <w:b w:val="0"/>
          <w:bCs w:val="0"/>
          <w:color w:val="000000"/>
          <w:szCs w:val="21"/>
          <w:lang w:val="en-US" w:eastAsia="zh-CN"/>
        </w:rPr>
        <w:t>女孩》，奥莫托尼这部极具娱乐性的处女作，通过伊亚努和基坦交替的章节，巧妙而犀利地探讨了欺凌、阶级歧视、恐同、身份认同和种族主义等主题，在尖锐的散文中将两人充满紧张的关系史与学校的当下风波拼凑在一起。”</w:t>
      </w:r>
    </w:p>
    <w:p w14:paraId="61C3B018">
      <w:pPr>
        <w:ind w:right="420"/>
        <w:jc w:val="right"/>
        <w:rPr>
          <w:rFonts w:hint="default"/>
          <w:b w:val="0"/>
          <w:bCs w:val="0"/>
          <w:color w:val="000000"/>
          <w:szCs w:val="21"/>
          <w:lang w:val="en-US" w:eastAsia="zh-CN"/>
        </w:rPr>
      </w:pPr>
      <w:r>
        <w:rPr>
          <w:rFonts w:hint="default"/>
          <w:b w:val="0"/>
          <w:bCs w:val="0"/>
          <w:color w:val="000000"/>
          <w:szCs w:val="21"/>
          <w:lang w:val="en-US" w:eastAsia="zh-CN"/>
        </w:rPr>
        <w:t>——《出版人周刊》</w:t>
      </w:r>
    </w:p>
    <w:p w14:paraId="6CC643C1">
      <w:pPr>
        <w:ind w:right="420"/>
        <w:jc w:val="left"/>
        <w:rPr>
          <w:rFonts w:hint="default"/>
          <w:b w:val="0"/>
          <w:bCs w:val="0"/>
          <w:color w:val="000000"/>
          <w:szCs w:val="21"/>
          <w:lang w:val="en-US" w:eastAsia="zh-CN"/>
        </w:rPr>
      </w:pPr>
    </w:p>
    <w:p w14:paraId="7E6E741A">
      <w:pPr>
        <w:ind w:right="420" w:firstLine="420" w:firstLineChars="200"/>
        <w:jc w:val="left"/>
        <w:rPr>
          <w:rFonts w:hint="default"/>
          <w:b w:val="0"/>
          <w:bCs w:val="0"/>
          <w:color w:val="000000"/>
          <w:szCs w:val="21"/>
          <w:lang w:val="en-US" w:eastAsia="zh-CN"/>
        </w:rPr>
      </w:pPr>
      <w:r>
        <w:rPr>
          <w:rFonts w:hint="default"/>
          <w:b w:val="0"/>
          <w:bCs w:val="0"/>
          <w:color w:val="000000"/>
          <w:szCs w:val="21"/>
          <w:lang w:val="en-US" w:eastAsia="zh-CN"/>
        </w:rPr>
        <w:t>“奥莫托尼的处女作既引人入胜又令人兴奋。她不仅仅为关于种族主义、性别歧视和恐同的必要评论开辟了空间。她还带我们踏上了一段情感过山车，让我们同时为伊亚努和基坦加油。读者会享受这个结局和两个角色的转变。”</w:t>
      </w:r>
    </w:p>
    <w:p w14:paraId="7C0A9262">
      <w:pPr>
        <w:ind w:right="420"/>
        <w:jc w:val="right"/>
        <w:rPr>
          <w:rFonts w:hint="default"/>
          <w:b w:val="0"/>
          <w:bCs w:val="0"/>
          <w:color w:val="000000"/>
          <w:szCs w:val="21"/>
          <w:lang w:val="en-US" w:eastAsia="zh-CN"/>
        </w:rPr>
      </w:pPr>
      <w:r>
        <w:rPr>
          <w:rFonts w:hint="default"/>
          <w:b w:val="0"/>
          <w:bCs w:val="0"/>
          <w:color w:val="000000"/>
          <w:szCs w:val="21"/>
          <w:lang w:val="en-US" w:eastAsia="zh-CN"/>
        </w:rPr>
        <w:t>——美国图书馆协会《书单》</w:t>
      </w:r>
    </w:p>
    <w:p w14:paraId="058AC69D">
      <w:pPr>
        <w:ind w:right="420"/>
        <w:jc w:val="left"/>
        <w:rPr>
          <w:rFonts w:hint="default"/>
          <w:b w:val="0"/>
          <w:bCs w:val="0"/>
          <w:color w:val="000000"/>
          <w:szCs w:val="21"/>
          <w:lang w:val="en-US" w:eastAsia="zh-CN"/>
        </w:rPr>
      </w:pPr>
    </w:p>
    <w:p w14:paraId="594D79AA">
      <w:pPr>
        <w:ind w:right="420"/>
        <w:jc w:val="left"/>
        <w:rPr>
          <w:rFonts w:hint="default"/>
          <w:b w:val="0"/>
          <w:bCs w:val="0"/>
          <w:color w:val="000000"/>
          <w:szCs w:val="21"/>
          <w:lang w:val="en-US" w:eastAsia="zh-CN"/>
        </w:rPr>
      </w:pPr>
    </w:p>
    <w:p w14:paraId="7CADCCDA">
      <w:pPr>
        <w:shd w:val="clear" w:color="auto" w:fill="FFFFFF"/>
        <w:rPr>
          <w:rFonts w:ascii="Times New Roman" w:hAnsi="Times New Roman" w:cs="Times New Roman"/>
          <w:color w:val="000000"/>
          <w:szCs w:val="21"/>
        </w:rPr>
      </w:pPr>
      <w:r>
        <w:rPr>
          <w:rFonts w:hint="eastAsia" w:ascii="Times New Roman" w:hAnsi="Times New Roman" w:cs="Times New Roman"/>
          <w:b/>
          <w:bCs/>
          <w:color w:val="000000"/>
          <w:szCs w:val="21"/>
        </w:rPr>
        <w:t>感</w:t>
      </w:r>
      <w:r>
        <w:rPr>
          <w:rFonts w:ascii="Times New Roman" w:hAnsi="Times New Roman" w:cs="Times New Roman"/>
          <w:b/>
          <w:bCs/>
          <w:color w:val="000000"/>
          <w:szCs w:val="21"/>
        </w:rPr>
        <w:t>谢您的阅读！</w:t>
      </w:r>
    </w:p>
    <w:p w14:paraId="06E4350A">
      <w:pPr>
        <w:rPr>
          <w:rFonts w:ascii="华文中宋" w:hAnsi="华文中宋" w:eastAsia="华文中宋" w:cs="Times New Roman"/>
          <w:b/>
          <w:color w:val="000000"/>
          <w:szCs w:val="21"/>
        </w:rPr>
      </w:pPr>
      <w:r>
        <w:rPr>
          <w:rFonts w:ascii="Times New Roman" w:hAnsi="Times New Roman" w:cs="Times New Roman"/>
          <w:b/>
          <w:color w:val="000000"/>
          <w:szCs w:val="21"/>
        </w:rPr>
        <w:t>请将反馈信息发至：</w:t>
      </w:r>
      <w:r>
        <w:rPr>
          <w:rFonts w:ascii="华文中宋" w:hAnsi="华文中宋" w:eastAsia="华文中宋" w:cs="Times New Roman"/>
          <w:b/>
          <w:color w:val="000000"/>
          <w:szCs w:val="21"/>
        </w:rPr>
        <w:t>版权负责人</w:t>
      </w:r>
    </w:p>
    <w:p w14:paraId="056E9253">
      <w:pPr>
        <w:rPr>
          <w:rFonts w:ascii="Times New Roman" w:hAnsi="Times New Roman" w:cs="Times New Roman"/>
          <w:b/>
          <w:color w:val="000000"/>
          <w:szCs w:val="21"/>
        </w:rPr>
      </w:pPr>
      <w:r>
        <w:rPr>
          <w:rFonts w:ascii="Times New Roman" w:hAnsi="Times New Roman" w:cs="Times New Roman"/>
          <w:b/>
          <w:color w:val="000000"/>
          <w:szCs w:val="21"/>
        </w:rPr>
        <w:t>Email</w:t>
      </w:r>
      <w:r>
        <w:rPr>
          <w:rFonts w:ascii="Times New Roman" w:hAnsi="Times New Roman" w:cs="Times New Roman"/>
          <w:color w:val="000000"/>
          <w:szCs w:val="21"/>
        </w:rPr>
        <w:t>：</w:t>
      </w:r>
      <w:r>
        <w:fldChar w:fldCharType="begin"/>
      </w:r>
      <w:r>
        <w:instrText xml:space="preserve"> HYPERLINK "mailto:Rights@nurnberg.com.cn" </w:instrText>
      </w:r>
      <w:r>
        <w:fldChar w:fldCharType="separate"/>
      </w:r>
      <w:r>
        <w:rPr>
          <w:rStyle w:val="12"/>
          <w:rFonts w:hint="eastAsia" w:ascii="Times New Roman" w:hAnsi="Times New Roman" w:cs="Times New Roman"/>
          <w:b/>
          <w:szCs w:val="21"/>
        </w:rPr>
        <w:t>Righ</w:t>
      </w:r>
      <w:r>
        <w:rPr>
          <w:rStyle w:val="12"/>
          <w:rFonts w:ascii="Times New Roman" w:hAnsi="Times New Roman" w:cs="Times New Roman"/>
          <w:b/>
          <w:szCs w:val="21"/>
        </w:rPr>
        <w:t>ts@nurnberg.com.cn</w:t>
      </w:r>
      <w:r>
        <w:rPr>
          <w:rStyle w:val="12"/>
          <w:rFonts w:ascii="Times New Roman" w:hAnsi="Times New Roman" w:cs="Times New Roman"/>
          <w:b/>
          <w:szCs w:val="21"/>
        </w:rPr>
        <w:fldChar w:fldCharType="end"/>
      </w:r>
    </w:p>
    <w:p w14:paraId="220BFC4C">
      <w:pPr>
        <w:rPr>
          <w:rFonts w:ascii="Times New Roman" w:hAnsi="Times New Roman" w:cs="Times New Roman"/>
          <w:b/>
          <w:color w:val="000000"/>
          <w:szCs w:val="21"/>
        </w:rPr>
      </w:pPr>
      <w:r>
        <w:rPr>
          <w:rFonts w:ascii="Times New Roman" w:hAnsi="Times New Roman" w:cs="Times New Roman"/>
          <w:color w:val="000000"/>
          <w:szCs w:val="21"/>
        </w:rPr>
        <w:t>安德鲁·纳伯格联合国际有限公司北京代表处</w:t>
      </w:r>
    </w:p>
    <w:p w14:paraId="742FD752">
      <w:pPr>
        <w:rPr>
          <w:rFonts w:ascii="Times New Roman" w:hAnsi="Times New Roman" w:cs="Times New Roman"/>
          <w:b/>
          <w:color w:val="000000"/>
          <w:szCs w:val="21"/>
        </w:rPr>
      </w:pPr>
      <w:r>
        <w:rPr>
          <w:rFonts w:ascii="Times New Roman" w:hAnsi="Times New Roman" w:cs="Times New Roman"/>
          <w:color w:val="000000"/>
          <w:szCs w:val="21"/>
        </w:rPr>
        <w:t>北京市海淀区中关村大街甲59号中国人民大学文化大厦1705室</w:t>
      </w:r>
      <w:r>
        <w:rPr>
          <w:rFonts w:hint="eastAsia" w:ascii="Times New Roman" w:hAnsi="Times New Roman" w:cs="Times New Roman"/>
          <w:color w:val="000000"/>
          <w:szCs w:val="21"/>
        </w:rPr>
        <w:t>,</w:t>
      </w:r>
      <w:r>
        <w:rPr>
          <w:rFonts w:ascii="Times New Roman" w:hAnsi="Times New Roman" w:cs="Times New Roman"/>
          <w:color w:val="000000"/>
          <w:szCs w:val="21"/>
        </w:rPr>
        <w:t xml:space="preserve"> 邮编：100872</w:t>
      </w:r>
    </w:p>
    <w:p w14:paraId="0D3BBABB">
      <w:pPr>
        <w:rPr>
          <w:rFonts w:ascii="Times New Roman" w:hAnsi="Times New Roman" w:cs="Times New Roman"/>
          <w:b/>
          <w:color w:val="000000"/>
          <w:szCs w:val="21"/>
        </w:rPr>
      </w:pPr>
      <w:r>
        <w:rPr>
          <w:rFonts w:ascii="Times New Roman" w:hAnsi="Times New Roman" w:cs="Times New Roman"/>
          <w:color w:val="000000"/>
          <w:szCs w:val="21"/>
        </w:rPr>
        <w:t>电话：010-82504106</w:t>
      </w:r>
    </w:p>
    <w:p w14:paraId="13095F8B">
      <w:pPr>
        <w:rPr>
          <w:rStyle w:val="12"/>
          <w:rFonts w:ascii="Times New Roman" w:hAnsi="Times New Roman" w:cs="Times New Roman"/>
          <w:szCs w:val="21"/>
        </w:rPr>
      </w:pPr>
      <w:r>
        <w:rPr>
          <w:rFonts w:ascii="Times New Roman" w:hAnsi="Times New Roman" w:cs="Times New Roman"/>
          <w:color w:val="000000"/>
          <w:szCs w:val="21"/>
        </w:rPr>
        <w:t>公司网址：</w:t>
      </w:r>
      <w:r>
        <w:fldChar w:fldCharType="begin"/>
      </w:r>
      <w:r>
        <w:instrText xml:space="preserve"> HYPERLINK "http://www.nurnberg.com.cn/" </w:instrText>
      </w:r>
      <w:r>
        <w:fldChar w:fldCharType="separate"/>
      </w:r>
      <w:r>
        <w:rPr>
          <w:rStyle w:val="12"/>
          <w:rFonts w:ascii="Times New Roman" w:hAnsi="Times New Roman" w:cs="Times New Roman"/>
          <w:szCs w:val="21"/>
        </w:rPr>
        <w:t>http://www.nurnberg.com.cn</w:t>
      </w:r>
      <w:r>
        <w:rPr>
          <w:rStyle w:val="12"/>
          <w:rFonts w:ascii="Times New Roman" w:hAnsi="Times New Roman" w:cs="Times New Roman"/>
          <w:szCs w:val="21"/>
        </w:rPr>
        <w:fldChar w:fldCharType="end"/>
      </w:r>
    </w:p>
    <w:p w14:paraId="1E3187B5">
      <w:pPr>
        <w:rPr>
          <w:rFonts w:ascii="Times New Roman" w:hAnsi="Times New Roman" w:cs="Times New Roman"/>
          <w:color w:val="000000"/>
          <w:szCs w:val="21"/>
        </w:rPr>
      </w:pPr>
      <w:r>
        <w:rPr>
          <w:rFonts w:ascii="Times New Roman" w:hAnsi="Times New Roman" w:cs="Times New Roman"/>
          <w:color w:val="000000"/>
          <w:szCs w:val="21"/>
        </w:rPr>
        <w:t>书目下载</w:t>
      </w:r>
      <w:r>
        <w:rPr>
          <w:rFonts w:hint="eastAsia" w:ascii="Times New Roman" w:hAnsi="Times New Roman" w:cs="Times New Roman"/>
          <w:color w:val="000000"/>
          <w:szCs w:val="21"/>
        </w:rPr>
        <w:t>：</w:t>
      </w:r>
      <w:r>
        <w:fldChar w:fldCharType="begin"/>
      </w:r>
      <w:r>
        <w:instrText xml:space="preserve"> HYPERLINK "http://www.nurnberg.com.cn/booklist_zh/list.aspx" </w:instrText>
      </w:r>
      <w:r>
        <w:fldChar w:fldCharType="separate"/>
      </w:r>
      <w:r>
        <w:rPr>
          <w:rStyle w:val="12"/>
          <w:rFonts w:ascii="Times New Roman" w:hAnsi="Times New Roman" w:cs="Times New Roman"/>
          <w:szCs w:val="21"/>
        </w:rPr>
        <w:t>http://www.nurnberg.com.cn/booklist_zh/list.aspx</w:t>
      </w:r>
      <w:r>
        <w:rPr>
          <w:rStyle w:val="12"/>
          <w:rFonts w:ascii="Times New Roman" w:hAnsi="Times New Roman" w:cs="Times New Roman"/>
          <w:szCs w:val="21"/>
        </w:rPr>
        <w:fldChar w:fldCharType="end"/>
      </w:r>
    </w:p>
    <w:p w14:paraId="5D5DA23C">
      <w:pPr>
        <w:rPr>
          <w:rFonts w:ascii="Times New Roman" w:hAnsi="Times New Roman" w:cs="Times New Roman"/>
          <w:color w:val="000000"/>
          <w:szCs w:val="21"/>
        </w:rPr>
      </w:pPr>
      <w:r>
        <w:rPr>
          <w:rFonts w:ascii="Times New Roman" w:hAnsi="Times New Roman" w:cs="Times New Roman"/>
          <w:color w:val="000000"/>
          <w:szCs w:val="21"/>
        </w:rPr>
        <w:t>书讯浏览</w:t>
      </w:r>
      <w:r>
        <w:rPr>
          <w:rFonts w:hint="eastAsia" w:ascii="Times New Roman" w:hAnsi="Times New Roman" w:cs="Times New Roman"/>
          <w:color w:val="000000"/>
          <w:szCs w:val="21"/>
        </w:rPr>
        <w:t>：</w:t>
      </w:r>
      <w:r>
        <w:fldChar w:fldCharType="begin"/>
      </w:r>
      <w:r>
        <w:instrText xml:space="preserve"> HYPERLINK "http://www.nurnberg.com.cn/book/book.aspx" </w:instrText>
      </w:r>
      <w:r>
        <w:fldChar w:fldCharType="separate"/>
      </w:r>
      <w:r>
        <w:rPr>
          <w:rStyle w:val="12"/>
          <w:rFonts w:ascii="Times New Roman" w:hAnsi="Times New Roman" w:cs="Times New Roman"/>
          <w:szCs w:val="21"/>
        </w:rPr>
        <w:t>http://www.nurnberg.com.cn/book/book.aspx</w:t>
      </w:r>
      <w:r>
        <w:rPr>
          <w:rStyle w:val="12"/>
          <w:rFonts w:ascii="Times New Roman" w:hAnsi="Times New Roman" w:cs="Times New Roman"/>
          <w:szCs w:val="21"/>
        </w:rPr>
        <w:fldChar w:fldCharType="end"/>
      </w:r>
    </w:p>
    <w:p w14:paraId="7F526EDF">
      <w:pPr>
        <w:rPr>
          <w:rFonts w:ascii="Times New Roman" w:hAnsi="Times New Roman" w:cs="Times New Roman"/>
          <w:color w:val="000000"/>
          <w:szCs w:val="21"/>
        </w:rPr>
      </w:pPr>
      <w:r>
        <w:rPr>
          <w:rFonts w:ascii="Times New Roman" w:hAnsi="Times New Roman" w:cs="Times New Roman"/>
          <w:color w:val="000000"/>
          <w:szCs w:val="21"/>
        </w:rPr>
        <w:t>视频推荐</w:t>
      </w:r>
      <w:r>
        <w:rPr>
          <w:rFonts w:hint="eastAsia" w:ascii="Times New Roman" w:hAnsi="Times New Roman" w:cs="Times New Roman"/>
          <w:color w:val="000000"/>
          <w:szCs w:val="21"/>
        </w:rPr>
        <w:t>：</w:t>
      </w:r>
      <w:r>
        <w:fldChar w:fldCharType="begin"/>
      </w:r>
      <w:r>
        <w:instrText xml:space="preserve"> HYPERLINK "http://www.nurnberg.com.cn/video/video.aspx" </w:instrText>
      </w:r>
      <w:r>
        <w:fldChar w:fldCharType="separate"/>
      </w:r>
      <w:r>
        <w:rPr>
          <w:rStyle w:val="12"/>
          <w:rFonts w:ascii="Times New Roman" w:hAnsi="Times New Roman" w:cs="Times New Roman"/>
          <w:szCs w:val="21"/>
        </w:rPr>
        <w:t>http://www.nurnberg.com.cn/video/video.aspx</w:t>
      </w:r>
      <w:r>
        <w:rPr>
          <w:rStyle w:val="12"/>
          <w:rFonts w:ascii="Times New Roman" w:hAnsi="Times New Roman" w:cs="Times New Roman"/>
          <w:szCs w:val="21"/>
        </w:rPr>
        <w:fldChar w:fldCharType="end"/>
      </w:r>
    </w:p>
    <w:p w14:paraId="42DD75BE">
      <w:pPr>
        <w:rPr>
          <w:rStyle w:val="12"/>
          <w:rFonts w:ascii="Times New Roman" w:hAnsi="Times New Roman" w:cs="Times New Roman"/>
          <w:szCs w:val="21"/>
        </w:rPr>
      </w:pPr>
      <w:r>
        <w:rPr>
          <w:rFonts w:ascii="Times New Roman" w:hAnsi="Times New Roman" w:cs="Times New Roman"/>
          <w:color w:val="000000"/>
          <w:szCs w:val="21"/>
        </w:rPr>
        <w:t>豆瓣小站：</w:t>
      </w:r>
      <w:r>
        <w:fldChar w:fldCharType="begin"/>
      </w:r>
      <w:r>
        <w:instrText xml:space="preserve"> HYPERLINK "http://site.douban.com/110577/" </w:instrText>
      </w:r>
      <w:r>
        <w:fldChar w:fldCharType="separate"/>
      </w:r>
      <w:r>
        <w:rPr>
          <w:rStyle w:val="12"/>
          <w:rFonts w:ascii="Times New Roman" w:hAnsi="Times New Roman" w:cs="Times New Roman"/>
          <w:szCs w:val="21"/>
        </w:rPr>
        <w:t>http://site.douban.com/110577/</w:t>
      </w:r>
      <w:r>
        <w:rPr>
          <w:rStyle w:val="12"/>
          <w:rFonts w:ascii="Times New Roman" w:hAnsi="Times New Roman" w:cs="Times New Roman"/>
          <w:szCs w:val="21"/>
        </w:rPr>
        <w:fldChar w:fldCharType="end"/>
      </w:r>
    </w:p>
    <w:p w14:paraId="7A00B715">
      <w:pPr>
        <w:rPr>
          <w:rFonts w:ascii="Times New Roman" w:hAnsi="Times New Roman" w:cs="Times New Roman"/>
          <w:color w:val="0000FF"/>
          <w:u w:val="single"/>
          <w:shd w:val="clear" w:color="auto" w:fill="FFFFFF"/>
        </w:rPr>
      </w:pPr>
      <w:r>
        <w:rPr>
          <w:rFonts w:hint="eastAsia"/>
          <w:color w:val="000000"/>
          <w:shd w:val="clear" w:color="auto" w:fill="FFFFFF"/>
        </w:rPr>
        <w:t>新浪微博</w:t>
      </w:r>
      <w:r>
        <w:rPr>
          <w:rFonts w:hint="eastAsia"/>
          <w:bCs/>
          <w:color w:val="000000"/>
          <w:shd w:val="clear" w:color="auto" w:fill="FFFFFF"/>
        </w:rPr>
        <w:t>：</w:t>
      </w:r>
      <w:r>
        <w:fldChar w:fldCharType="begin"/>
      </w:r>
      <w:r>
        <w:instrText xml:space="preserve"> HYPERLINK "https://weibo.com/1877653117/profile?topnav=1&amp;wvr=6" </w:instrText>
      </w:r>
      <w:r>
        <w:fldChar w:fldCharType="separate"/>
      </w:r>
      <w:r>
        <w:rPr>
          <w:rFonts w:hint="eastAsia" w:cs="Calibri"/>
          <w:color w:val="0000FF"/>
          <w:u w:val="single"/>
          <w:shd w:val="clear" w:color="auto" w:fill="FFFFFF"/>
        </w:rPr>
        <w:t>安德鲁纳伯格公司的微博</w:t>
      </w:r>
      <w:r>
        <w:rPr>
          <w:rFonts w:ascii="Times New Roman" w:hAnsi="Times New Roman" w:cs="Times New Roman"/>
          <w:color w:val="0000FF"/>
          <w:u w:val="single"/>
          <w:shd w:val="clear" w:color="auto" w:fill="FFFFFF"/>
        </w:rPr>
        <w:t>_</w:t>
      </w:r>
      <w:r>
        <w:rPr>
          <w:rFonts w:hint="eastAsia" w:cs="Calibri"/>
          <w:color w:val="0000FF"/>
          <w:u w:val="single"/>
          <w:shd w:val="clear" w:color="auto" w:fill="FFFFFF"/>
        </w:rPr>
        <w:t>微博</w:t>
      </w:r>
      <w:r>
        <w:rPr>
          <w:rFonts w:ascii="Times New Roman" w:hAnsi="Times New Roman" w:cs="Times New Roman"/>
          <w:color w:val="0000FF"/>
          <w:u w:val="single"/>
          <w:shd w:val="clear" w:color="auto" w:fill="FFFFFF"/>
        </w:rPr>
        <w:t> (weibo.com)</w:t>
      </w:r>
      <w:r>
        <w:rPr>
          <w:rFonts w:ascii="Times New Roman" w:hAnsi="Times New Roman" w:cs="Times New Roman"/>
          <w:color w:val="0000FF"/>
          <w:u w:val="single"/>
          <w:shd w:val="clear" w:color="auto" w:fill="FFFFFF"/>
        </w:rPr>
        <w:fldChar w:fldCharType="end"/>
      </w:r>
    </w:p>
    <w:p w14:paraId="6ECC4FBA">
      <w:pPr>
        <w:rPr>
          <w:rFonts w:ascii="Times New Roman" w:hAnsi="Times New Roman" w:cs="Times New Roman"/>
          <w:color w:val="0000FF"/>
          <w:shd w:val="clear" w:color="auto" w:fill="FFFFFF"/>
        </w:rPr>
      </w:pPr>
      <w:r>
        <w:rPr>
          <w:rFonts w:hint="eastAsia" w:ascii="Times New Roman" w:hAnsi="Times New Roman" w:cs="Times New Roman"/>
          <w:color w:val="000000" w:themeColor="text1"/>
          <w:shd w:val="clear" w:color="auto" w:fill="FFFFFF"/>
          <w14:textFill>
            <w14:solidFill>
              <w14:schemeClr w14:val="tx1"/>
            </w14:solidFill>
          </w14:textFill>
        </w:rPr>
        <w:t>小 红</w:t>
      </w:r>
      <w:r>
        <w:rPr>
          <w:rFonts w:ascii="Times New Roman" w:hAnsi="Times New Roman" w:cs="Times New Roman"/>
          <w:color w:val="000000" w:themeColor="text1"/>
          <w:shd w:val="clear" w:color="auto" w:fill="FFFFFF"/>
          <w14:textFill>
            <w14:solidFill>
              <w14:schemeClr w14:val="tx1"/>
            </w14:solidFill>
          </w14:textFill>
        </w:rPr>
        <w:t xml:space="preserve"> </w:t>
      </w:r>
      <w:r>
        <w:rPr>
          <w:rFonts w:hint="eastAsia" w:ascii="Times New Roman" w:hAnsi="Times New Roman" w:cs="Times New Roman"/>
          <w:color w:val="000000" w:themeColor="text1"/>
          <w:shd w:val="clear" w:color="auto" w:fill="FFFFFF"/>
          <w14:textFill>
            <w14:solidFill>
              <w14:schemeClr w14:val="tx1"/>
            </w14:solidFill>
          </w14:textFill>
        </w:rPr>
        <w:t>书</w:t>
      </w:r>
      <w:r>
        <w:rPr>
          <w:rFonts w:hint="eastAsia" w:ascii="Times New Roman" w:hAnsi="Times New Roman" w:cs="Times New Roman"/>
          <w:color w:val="0000FF"/>
          <w:shd w:val="clear" w:color="auto" w:fill="FFFFFF"/>
        </w:rPr>
        <w:t>：“安德鲁读书”， “安德鲁童书”</w:t>
      </w:r>
    </w:p>
    <w:p w14:paraId="1BD6A7D5">
      <w:pPr>
        <w:shd w:val="clear" w:color="auto" w:fill="FFFFFF"/>
        <w:rPr>
          <w:rFonts w:ascii="Times New Roman" w:hAnsi="Times New Roman" w:cs="Times New Roman"/>
          <w:color w:val="000000"/>
          <w:szCs w:val="21"/>
        </w:rPr>
      </w:pPr>
      <w:r>
        <w:rPr>
          <w:rFonts w:ascii="Times New Roman" w:hAnsi="Times New Roman" w:cs="Times New Roman"/>
          <w:color w:val="000000"/>
          <w:szCs w:val="21"/>
        </w:rPr>
        <w:t>微信订阅号：ANABJ2002</w:t>
      </w:r>
    </w:p>
    <w:p w14:paraId="7B25A0F9">
      <w:pPr>
        <w:rPr>
          <w:b/>
          <w:color w:val="000000"/>
        </w:rPr>
      </w:pPr>
      <w:r>
        <w:rPr>
          <w:color w:val="000000"/>
          <w:szCs w:val="21"/>
        </w:rPr>
        <w:drawing>
          <wp:inline distT="0" distB="0" distL="0" distR="0">
            <wp:extent cx="625475" cy="678815"/>
            <wp:effectExtent l="0" t="0" r="14605" b="6985"/>
            <wp:docPr id="4" name="图片 4"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安德鲁微信号二维码"/>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25475" cy="678815"/>
                    </a:xfrm>
                    <a:prstGeom prst="rect">
                      <a:avLst/>
                    </a:prstGeom>
                    <a:noFill/>
                    <a:ln>
                      <a:noFill/>
                    </a:ln>
                  </pic:spPr>
                </pic:pic>
              </a:graphicData>
            </a:graphic>
          </wp:inline>
        </w:drawing>
      </w:r>
    </w:p>
    <w:p w14:paraId="26B22E5E">
      <w:pPr>
        <w:widowControl/>
        <w:jc w:val="left"/>
        <w:rPr>
          <w:rFonts w:hint="eastAsia"/>
          <w:color w:val="000000"/>
        </w:rPr>
      </w:pP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宋体">
    <w:panose1 w:val="02010600030101010101"/>
    <w:charset w:val="86"/>
    <w:family w:val="auto"/>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Symbol">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E8454">
    <w:pPr>
      <w:pBdr>
        <w:bottom w:val="single" w:color="auto" w:sz="6" w:space="1"/>
      </w:pBdr>
      <w:jc w:val="center"/>
      <w:rPr>
        <w:rFonts w:hint="eastAsia" w:ascii="方正姚体" w:eastAsia="方正姚体"/>
        <w:sz w:val="18"/>
      </w:rPr>
    </w:pPr>
  </w:p>
  <w:p w14:paraId="2DA7D7F2">
    <w:pPr>
      <w:jc w:val="center"/>
      <w:rPr>
        <w:rFonts w:hint="eastAsia" w:ascii="方正姚体" w:eastAsia="方正姚体"/>
        <w:sz w:val="18"/>
      </w:rPr>
    </w:pPr>
  </w:p>
  <w:p w14:paraId="45D2B2F1">
    <w:pPr>
      <w:jc w:val="center"/>
      <w:rPr>
        <w:rFonts w:hint="eastAsia"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31F764C8">
    <w:pPr>
      <w:jc w:val="center"/>
      <w:rPr>
        <w:rFonts w:hint="eastAsia" w:ascii="方正姚体" w:hAnsi="华文仿宋" w:eastAsia="方正姚体"/>
        <w:sz w:val="18"/>
        <w:szCs w:val="18"/>
      </w:rPr>
    </w:pPr>
    <w:r>
      <w:rPr>
        <w:rFonts w:hint="eastAsia" w:ascii="方正姚体" w:hAnsi="华文仿宋" w:eastAsia="方正姚体"/>
        <w:sz w:val="18"/>
        <w:szCs w:val="18"/>
      </w:rPr>
      <w:t>电话：82504106，传真：010-82504200</w:t>
    </w:r>
  </w:p>
  <w:p w14:paraId="22CD20E9">
    <w:pPr>
      <w:jc w:val="center"/>
      <w:rPr>
        <w:rFonts w:hint="eastAsia" w:ascii="方正姚体" w:hAnsi="华文仿宋" w:eastAsia="方正姚体"/>
        <w:sz w:val="18"/>
        <w:szCs w:val="18"/>
      </w:rPr>
    </w:pPr>
    <w:r>
      <w:rPr>
        <w:rFonts w:hint="eastAsia" w:ascii="方正姚体" w:hAnsi="华文仿宋" w:eastAsia="方正姚体"/>
        <w:sz w:val="18"/>
        <w:szCs w:val="18"/>
      </w:rPr>
      <w:t>网址：</w:t>
    </w:r>
    <w:r>
      <w:rPr>
        <w:rFonts w:hint="eastAsia" w:ascii="方正姚体" w:hAnsi="华文仿宋" w:eastAsia="方正姚体"/>
        <w:sz w:val="18"/>
        <w:szCs w:val="18"/>
      </w:rPr>
      <w:fldChar w:fldCharType="begin"/>
    </w:r>
    <w:r>
      <w:rPr>
        <w:rFonts w:hint="eastAsia" w:ascii="方正姚体" w:hAnsi="华文仿宋" w:eastAsia="方正姚体"/>
        <w:sz w:val="18"/>
        <w:szCs w:val="18"/>
      </w:rPr>
      <w:instrText xml:space="preserve"> HYPERLINK "http://www.nurnberg.com.cn" </w:instrText>
    </w:r>
    <w:r>
      <w:rPr>
        <w:rFonts w:hint="eastAsia" w:ascii="方正姚体" w:hAnsi="华文仿宋" w:eastAsia="方正姚体"/>
        <w:sz w:val="18"/>
        <w:szCs w:val="18"/>
      </w:rPr>
      <w:fldChar w:fldCharType="separate"/>
    </w:r>
    <w:r>
      <w:rPr>
        <w:rStyle w:val="12"/>
        <w:rFonts w:hint="eastAsia" w:ascii="方正姚体" w:hAnsi="华文仿宋" w:eastAsia="方正姚体"/>
        <w:sz w:val="18"/>
        <w:szCs w:val="18"/>
      </w:rPr>
      <w:t>www.nurnberg.com.cn</w:t>
    </w:r>
    <w:r>
      <w:rPr>
        <w:rFonts w:hint="eastAsia" w:ascii="方正姚体" w:hAnsi="华文仿宋" w:eastAsia="方正姚体"/>
        <w:sz w:val="18"/>
        <w:szCs w:val="18"/>
      </w:rPr>
      <w:fldChar w:fldCharType="end"/>
    </w:r>
  </w:p>
  <w:p w14:paraId="1ACBF5C7">
    <w:pPr>
      <w:pStyle w:val="4"/>
      <w:jc w:val="center"/>
      <w:rPr>
        <w:rFonts w:hint="eastAsia" w:eastAsia="方正姚体"/>
      </w:rPr>
    </w:pPr>
  </w:p>
  <w:p w14:paraId="65E35654">
    <w:pPr>
      <w:pStyle w:val="4"/>
      <w:jc w:val="center"/>
      <w:rPr>
        <w:rFonts w:hint="eastAsia"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79C9">
    <w:pPr>
      <w:jc w:val="right"/>
      <w:rPr>
        <w:rFonts w:hint="eastAsia"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14:paraId="2FCD0E89">
    <w:pPr>
      <w:pStyle w:val="5"/>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002BD0"/>
    <w:multiLevelType w:val="multilevel"/>
    <w:tmpl w:val="59002BD0"/>
    <w:lvl w:ilvl="0" w:tentative="0">
      <w:start w:val="1"/>
      <w:numFmt w:val="bullet"/>
      <w:pStyle w:val="16"/>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4270B"/>
    <w:rsid w:val="000428E1"/>
    <w:rsid w:val="0004748D"/>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21754"/>
    <w:rsid w:val="002246A0"/>
    <w:rsid w:val="002328F4"/>
    <w:rsid w:val="00234F3D"/>
    <w:rsid w:val="00254BD0"/>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97B"/>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104DE"/>
    <w:rsid w:val="00513C58"/>
    <w:rsid w:val="005262C4"/>
    <w:rsid w:val="00533AC3"/>
    <w:rsid w:val="00537831"/>
    <w:rsid w:val="005412BF"/>
    <w:rsid w:val="005516BB"/>
    <w:rsid w:val="00562DFC"/>
    <w:rsid w:val="00570C6B"/>
    <w:rsid w:val="00583AD1"/>
    <w:rsid w:val="005846A8"/>
    <w:rsid w:val="00585722"/>
    <w:rsid w:val="00597029"/>
    <w:rsid w:val="005A0271"/>
    <w:rsid w:val="005A42FE"/>
    <w:rsid w:val="005B00F7"/>
    <w:rsid w:val="005B7E98"/>
    <w:rsid w:val="005D3ABC"/>
    <w:rsid w:val="005D4D83"/>
    <w:rsid w:val="005E52DE"/>
    <w:rsid w:val="00600E95"/>
    <w:rsid w:val="00602087"/>
    <w:rsid w:val="0060498E"/>
    <w:rsid w:val="006156D4"/>
    <w:rsid w:val="00632D64"/>
    <w:rsid w:val="006330BC"/>
    <w:rsid w:val="00642194"/>
    <w:rsid w:val="0064357C"/>
    <w:rsid w:val="0064548C"/>
    <w:rsid w:val="00646D67"/>
    <w:rsid w:val="00655D73"/>
    <w:rsid w:val="006579E3"/>
    <w:rsid w:val="00662033"/>
    <w:rsid w:val="00666B19"/>
    <w:rsid w:val="00672ACC"/>
    <w:rsid w:val="00682287"/>
    <w:rsid w:val="006902F9"/>
    <w:rsid w:val="006A0C05"/>
    <w:rsid w:val="006A524A"/>
    <w:rsid w:val="006B38EE"/>
    <w:rsid w:val="006E41BF"/>
    <w:rsid w:val="006E465D"/>
    <w:rsid w:val="00702E0E"/>
    <w:rsid w:val="00702E2B"/>
    <w:rsid w:val="0070603A"/>
    <w:rsid w:val="00712A06"/>
    <w:rsid w:val="00720ED8"/>
    <w:rsid w:val="00724FA9"/>
    <w:rsid w:val="00741A95"/>
    <w:rsid w:val="0074317C"/>
    <w:rsid w:val="007440EE"/>
    <w:rsid w:val="00750C21"/>
    <w:rsid w:val="00752F8F"/>
    <w:rsid w:val="007553BB"/>
    <w:rsid w:val="00757985"/>
    <w:rsid w:val="00761D38"/>
    <w:rsid w:val="00770950"/>
    <w:rsid w:val="0079226B"/>
    <w:rsid w:val="007A5DDB"/>
    <w:rsid w:val="007B39D1"/>
    <w:rsid w:val="007B3C20"/>
    <w:rsid w:val="007C24AF"/>
    <w:rsid w:val="007C4665"/>
    <w:rsid w:val="007D2630"/>
    <w:rsid w:val="007D5224"/>
    <w:rsid w:val="007E1C56"/>
    <w:rsid w:val="007E3F9B"/>
    <w:rsid w:val="007F7AAB"/>
    <w:rsid w:val="008059BF"/>
    <w:rsid w:val="00820D16"/>
    <w:rsid w:val="008216B5"/>
    <w:rsid w:val="008249F3"/>
    <w:rsid w:val="00824A5C"/>
    <w:rsid w:val="00831184"/>
    <w:rsid w:val="00850886"/>
    <w:rsid w:val="008561F3"/>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8379A"/>
    <w:rsid w:val="00992FF0"/>
    <w:rsid w:val="009A401F"/>
    <w:rsid w:val="009B3649"/>
    <w:rsid w:val="009D1456"/>
    <w:rsid w:val="009D73C2"/>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F0635"/>
    <w:rsid w:val="00F00E62"/>
    <w:rsid w:val="00F0349D"/>
    <w:rsid w:val="00F11699"/>
    <w:rsid w:val="00F117F8"/>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7C733D5"/>
    <w:rsid w:val="09811342"/>
    <w:rsid w:val="0A8F3F31"/>
    <w:rsid w:val="0A974783"/>
    <w:rsid w:val="0AC20A24"/>
    <w:rsid w:val="0AEC0364"/>
    <w:rsid w:val="0BDD515C"/>
    <w:rsid w:val="0C0008F4"/>
    <w:rsid w:val="0C3C7AF6"/>
    <w:rsid w:val="0DB301CC"/>
    <w:rsid w:val="0E6A6913"/>
    <w:rsid w:val="0E8536A2"/>
    <w:rsid w:val="0F5B130D"/>
    <w:rsid w:val="0FEA282E"/>
    <w:rsid w:val="10B63FE7"/>
    <w:rsid w:val="114C2E46"/>
    <w:rsid w:val="129E71D0"/>
    <w:rsid w:val="12B24BE1"/>
    <w:rsid w:val="13427DB4"/>
    <w:rsid w:val="1345104A"/>
    <w:rsid w:val="18AE01D8"/>
    <w:rsid w:val="1BA86C22"/>
    <w:rsid w:val="1D261077"/>
    <w:rsid w:val="1F687700"/>
    <w:rsid w:val="24771887"/>
    <w:rsid w:val="27DE5CA2"/>
    <w:rsid w:val="2B4A0752"/>
    <w:rsid w:val="2C0B6F0E"/>
    <w:rsid w:val="2C12461C"/>
    <w:rsid w:val="2C484D9F"/>
    <w:rsid w:val="2D333A50"/>
    <w:rsid w:val="2DA34CE1"/>
    <w:rsid w:val="30F6550C"/>
    <w:rsid w:val="311566B0"/>
    <w:rsid w:val="341F29BE"/>
    <w:rsid w:val="34515BD6"/>
    <w:rsid w:val="35FB0213"/>
    <w:rsid w:val="37805D8F"/>
    <w:rsid w:val="3AE04ADC"/>
    <w:rsid w:val="3C1934F8"/>
    <w:rsid w:val="3D384F8E"/>
    <w:rsid w:val="3E7A5DA4"/>
    <w:rsid w:val="3FEA111E"/>
    <w:rsid w:val="406B3CF1"/>
    <w:rsid w:val="42B533F0"/>
    <w:rsid w:val="432A1201"/>
    <w:rsid w:val="432C279F"/>
    <w:rsid w:val="459C0CF6"/>
    <w:rsid w:val="46B43896"/>
    <w:rsid w:val="473A51A1"/>
    <w:rsid w:val="479E019E"/>
    <w:rsid w:val="4AE76519"/>
    <w:rsid w:val="4BB6535C"/>
    <w:rsid w:val="4DFD7974"/>
    <w:rsid w:val="51226553"/>
    <w:rsid w:val="53F76C53"/>
    <w:rsid w:val="543E2C5B"/>
    <w:rsid w:val="584963F2"/>
    <w:rsid w:val="58DF0B08"/>
    <w:rsid w:val="5AB726B1"/>
    <w:rsid w:val="5EF440A3"/>
    <w:rsid w:val="5F063C4E"/>
    <w:rsid w:val="601E082E"/>
    <w:rsid w:val="60B3492E"/>
    <w:rsid w:val="60B82A30"/>
    <w:rsid w:val="617321FB"/>
    <w:rsid w:val="656E5DB3"/>
    <w:rsid w:val="67663871"/>
    <w:rsid w:val="68EE2E29"/>
    <w:rsid w:val="69A93106"/>
    <w:rsid w:val="6AA515D5"/>
    <w:rsid w:val="6ABF12C5"/>
    <w:rsid w:val="6AEB37C3"/>
    <w:rsid w:val="6C615816"/>
    <w:rsid w:val="6CA56A14"/>
    <w:rsid w:val="6E773506"/>
    <w:rsid w:val="71E47BC3"/>
    <w:rsid w:val="71FF1618"/>
    <w:rsid w:val="72C55BC5"/>
    <w:rsid w:val="745C0F51"/>
    <w:rsid w:val="756C1B13"/>
    <w:rsid w:val="77AB543F"/>
    <w:rsid w:val="77E15A7D"/>
    <w:rsid w:val="7A2D7823"/>
    <w:rsid w:val="7C901F86"/>
    <w:rsid w:val="7D284D6D"/>
    <w:rsid w:val="7DA712D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0">
    <w:name w:val="FollowedHyperlink"/>
    <w:qFormat/>
    <w:uiPriority w:val="0"/>
    <w:rPr>
      <w:color w:val="800080"/>
      <w:u w:val="single"/>
    </w:rPr>
  </w:style>
  <w:style w:type="character" w:styleId="11">
    <w:name w:val="Emphasis"/>
    <w:qFormat/>
    <w:uiPriority w:val="0"/>
    <w:rPr>
      <w:i/>
      <w:iCs/>
    </w:rPr>
  </w:style>
  <w:style w:type="character" w:styleId="12">
    <w:name w:val="Hyperlink"/>
    <w:qFormat/>
    <w:uiPriority w:val="0"/>
    <w:rPr>
      <w:color w:val="0000FF"/>
      <w:u w:val="single"/>
    </w:rPr>
  </w:style>
  <w:style w:type="character" w:customStyle="1" w:styleId="13">
    <w:name w:val="serif1"/>
    <w:qFormat/>
    <w:uiPriority w:val="0"/>
    <w:rPr>
      <w:rFonts w:hint="default" w:ascii="Times New Roman" w:hAnsi="Times New Roman" w:cs="Times New Roman"/>
      <w:sz w:val="24"/>
      <w:szCs w:val="24"/>
    </w:rPr>
  </w:style>
  <w:style w:type="paragraph" w:customStyle="1" w:styleId="14">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5">
    <w:name w:val="bookcopy1"/>
    <w:qFormat/>
    <w:uiPriority w:val="0"/>
    <w:rPr>
      <w:rFonts w:hint="default" w:ascii="Verdana" w:hAnsi="Verdana"/>
      <w:color w:val="000000"/>
      <w:sz w:val="17"/>
      <w:szCs w:val="17"/>
      <w:u w:val="none"/>
    </w:rPr>
  </w:style>
  <w:style w:type="paragraph" w:customStyle="1" w:styleId="16">
    <w:name w:val="Key Selling Points"/>
    <w:basedOn w:val="1"/>
    <w:qFormat/>
    <w:uiPriority w:val="0"/>
    <w:pPr>
      <w:widowControl/>
      <w:numPr>
        <w:ilvl w:val="0"/>
        <w:numId w:val="1"/>
      </w:numPr>
      <w:tabs>
        <w:tab w:val="left" w:pos="720"/>
      </w:tabs>
      <w:spacing w:before="120" w:after="120"/>
      <w:ind w:left="360"/>
      <w:jc w:val="left"/>
    </w:pPr>
    <w:rPr>
      <w:rFonts w:ascii="Calibri" w:hAnsi="Calibri" w:eastAsia="Calibri" w:cs="Calibri"/>
      <w:kern w:val="0"/>
      <w:sz w:val="20"/>
      <w:szCs w:val="20"/>
      <w:lang w:eastAsia="en-US"/>
    </w:rPr>
  </w:style>
  <w:style w:type="paragraph" w:customStyle="1" w:styleId="17">
    <w:name w:val="Tipsheet Title"/>
    <w:basedOn w:val="1"/>
    <w:link w:val="18"/>
    <w:qFormat/>
    <w:uiPriority w:val="0"/>
    <w:pPr>
      <w:widowControl/>
      <w:jc w:val="left"/>
    </w:pPr>
    <w:rPr>
      <w:rFonts w:ascii="Calibri" w:hAnsi="Calibri"/>
      <w:b/>
      <w:bCs/>
      <w:kern w:val="0"/>
      <w:sz w:val="28"/>
      <w:szCs w:val="16"/>
      <w:lang w:eastAsia="en-US"/>
    </w:rPr>
  </w:style>
  <w:style w:type="character" w:customStyle="1" w:styleId="18">
    <w:name w:val="Tipsheet Title Char"/>
    <w:link w:val="17"/>
    <w:qFormat/>
    <w:uiPriority w:val="0"/>
    <w:rPr>
      <w:rFonts w:ascii="Calibri" w:hAnsi="Calibri" w:cs="Calibri"/>
      <w:b/>
      <w:bCs/>
      <w:sz w:val="28"/>
      <w:szCs w:val="16"/>
      <w:lang w:eastAsia="en-US"/>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3</Pages>
  <Words>1228</Words>
  <Characters>1572</Characters>
  <Lines>25</Lines>
  <Paragraphs>7</Paragraphs>
  <TotalTime>4</TotalTime>
  <ScaleCrop>false</ScaleCrop>
  <LinksUpToDate>false</LinksUpToDate>
  <CharactersWithSpaces>1605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2006-04-26T10:03:00Z</dcterms:created>
  <dc:creator>Image</dc:creator>
  <cp:lastModifiedBy>Jessica_Wu</cp:lastModifiedBy>
  <cp:lastPrinted>2004-04-23T07:06:00Z</cp:lastPrinted>
  <dcterms:modified xsi:type="dcterms:W3CDTF">2026-08-07T02:26:43Z</dcterms:modified>
  <dc:title>新 书 推 荐</dc:title>
  <cp:revision>394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7E342AC3ED0D4C08BF8E1B911E1EEC9C_13</vt:lpwstr>
  </property>
  <property fmtid="{D5CDD505-2E9C-101B-9397-08002B2CF9AE}" pid="4" name="KSOTemplateDocerSaveRecord">
    <vt:lpwstr>eyJoZGlkIjoiM2MwNTQyNTQ4YjYyMWFmMDY0MDg5YmE1NzQ5OGU4YWUiLCJ1c2VySWQiOiI1NzAyNTQ5ODcifQ==</vt:lpwstr>
  </property>
</Properties>
</file>