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906" w:rsidRDefault="00E94906">
      <w:pPr>
        <w:jc w:val="center"/>
        <w:rPr>
          <w:b/>
          <w:bCs/>
          <w:color w:val="000000"/>
          <w:sz w:val="18"/>
          <w:szCs w:val="18"/>
          <w:shd w:val="pct10" w:color="auto" w:fill="FFFFFF"/>
        </w:rPr>
      </w:pPr>
    </w:p>
    <w:p w:rsidR="00E94906" w:rsidRDefault="00C66A9F">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rsidR="00E94906" w:rsidRDefault="00E94906">
      <w:pPr>
        <w:tabs>
          <w:tab w:val="left" w:pos="341"/>
          <w:tab w:val="left" w:pos="5235"/>
        </w:tabs>
        <w:jc w:val="left"/>
        <w:rPr>
          <w:b/>
          <w:bCs/>
          <w:color w:val="000000"/>
          <w:szCs w:val="18"/>
        </w:rPr>
      </w:pPr>
    </w:p>
    <w:p w:rsidR="00E94906" w:rsidRDefault="00E94906">
      <w:pPr>
        <w:rPr>
          <w:b/>
          <w:color w:val="000000"/>
          <w:szCs w:val="21"/>
        </w:rPr>
      </w:pPr>
    </w:p>
    <w:p w:rsidR="004209F2" w:rsidRPr="004209F2" w:rsidRDefault="00313742" w:rsidP="004209F2">
      <w:pPr>
        <w:rPr>
          <w:b/>
          <w:szCs w:val="21"/>
        </w:rPr>
      </w:pPr>
      <w:r>
        <w:rPr>
          <w:noProof/>
        </w:rPr>
        <w:drawing>
          <wp:anchor distT="0" distB="0" distL="114300" distR="114300" simplePos="0" relativeHeight="251658240" behindDoc="0" locked="0" layoutInCell="1" allowOverlap="1">
            <wp:simplePos x="0" y="0"/>
            <wp:positionH relativeFrom="margin">
              <wp:align>right</wp:align>
            </wp:positionH>
            <wp:positionV relativeFrom="paragraph">
              <wp:posOffset>2513</wp:posOffset>
            </wp:positionV>
            <wp:extent cx="1343771" cy="2111098"/>
            <wp:effectExtent l="0" t="0" r="8890" b="381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771" cy="2111098"/>
                    </a:xfrm>
                    <a:prstGeom prst="rect">
                      <a:avLst/>
                    </a:prstGeom>
                  </pic:spPr>
                </pic:pic>
              </a:graphicData>
            </a:graphic>
          </wp:anchor>
        </w:drawing>
      </w:r>
      <w:r w:rsidR="004209F2" w:rsidRPr="004209F2">
        <w:rPr>
          <w:b/>
          <w:color w:val="000000"/>
          <w:szCs w:val="21"/>
        </w:rPr>
        <w:t>中文书名：</w:t>
      </w:r>
      <w:r w:rsidR="004209F2" w:rsidRPr="004209F2">
        <w:rPr>
          <w:b/>
          <w:szCs w:val="21"/>
        </w:rPr>
        <w:t>《</w:t>
      </w:r>
      <w:r w:rsidR="00685497" w:rsidRPr="00685497">
        <w:rPr>
          <w:rFonts w:hint="eastAsia"/>
          <w:b/>
          <w:szCs w:val="21"/>
        </w:rPr>
        <w:t>经验的形而上学：真理、探究与实在概念</w:t>
      </w:r>
      <w:bookmarkStart w:id="0" w:name="_GoBack"/>
      <w:bookmarkEnd w:id="0"/>
      <w:r w:rsidR="004209F2" w:rsidRPr="004209F2">
        <w:rPr>
          <w:b/>
          <w:szCs w:val="21"/>
        </w:rPr>
        <w:t>》</w:t>
      </w:r>
    </w:p>
    <w:p w:rsidR="00685497" w:rsidRPr="004209F2" w:rsidRDefault="004209F2" w:rsidP="00685497">
      <w:pPr>
        <w:rPr>
          <w:b/>
          <w:szCs w:val="21"/>
        </w:rPr>
      </w:pPr>
      <w:r w:rsidRPr="004209F2">
        <w:rPr>
          <w:b/>
          <w:szCs w:val="21"/>
        </w:rPr>
        <w:t>英文书名：</w:t>
      </w:r>
      <w:r w:rsidR="00685497">
        <w:rPr>
          <w:rFonts w:hint="eastAsia"/>
          <w:b/>
          <w:szCs w:val="21"/>
        </w:rPr>
        <w:t>T</w:t>
      </w:r>
      <w:r w:rsidR="00685497">
        <w:rPr>
          <w:b/>
          <w:szCs w:val="21"/>
        </w:rPr>
        <w:t>HE MATA</w:t>
      </w:r>
      <w:r w:rsidR="00685497">
        <w:rPr>
          <w:b/>
          <w:szCs w:val="21"/>
        </w:rPr>
        <w:t>PHYSICS OF EXPERIENCE: Truth</w:t>
      </w:r>
      <w:r w:rsidR="00685497">
        <w:rPr>
          <w:rFonts w:hint="eastAsia"/>
          <w:b/>
          <w:szCs w:val="21"/>
        </w:rPr>
        <w:t>,</w:t>
      </w:r>
      <w:r w:rsidR="00685497">
        <w:rPr>
          <w:b/>
          <w:szCs w:val="21"/>
        </w:rPr>
        <w:t xml:space="preserve"> Enquiry and the Concept of Reality</w:t>
      </w:r>
    </w:p>
    <w:p w:rsidR="004209F2" w:rsidRPr="004209F2" w:rsidRDefault="004209F2" w:rsidP="004209F2">
      <w:pPr>
        <w:rPr>
          <w:b/>
          <w:color w:val="000000"/>
          <w:szCs w:val="21"/>
        </w:rPr>
      </w:pPr>
      <w:r w:rsidRPr="004209F2">
        <w:rPr>
          <w:b/>
          <w:color w:val="000000"/>
          <w:szCs w:val="21"/>
        </w:rPr>
        <w:t>作</w:t>
      </w:r>
      <w:r w:rsidRPr="004209F2">
        <w:rPr>
          <w:b/>
          <w:color w:val="000000"/>
          <w:szCs w:val="21"/>
        </w:rPr>
        <w:t xml:space="preserve">    </w:t>
      </w:r>
      <w:r w:rsidRPr="004209F2">
        <w:rPr>
          <w:b/>
          <w:color w:val="000000"/>
          <w:szCs w:val="21"/>
        </w:rPr>
        <w:t>者：</w:t>
      </w:r>
      <w:r w:rsidR="00313742">
        <w:rPr>
          <w:rFonts w:hint="eastAsia"/>
          <w:b/>
          <w:color w:val="000000"/>
          <w:szCs w:val="21"/>
        </w:rPr>
        <w:t>A</w:t>
      </w:r>
      <w:r w:rsidR="00313742">
        <w:rPr>
          <w:b/>
          <w:color w:val="000000"/>
          <w:szCs w:val="21"/>
        </w:rPr>
        <w:t>C Grayling</w:t>
      </w:r>
    </w:p>
    <w:p w:rsidR="004209F2" w:rsidRPr="004209F2" w:rsidRDefault="004209F2" w:rsidP="004209F2">
      <w:pPr>
        <w:rPr>
          <w:b/>
          <w:color w:val="000000"/>
          <w:szCs w:val="21"/>
        </w:rPr>
      </w:pPr>
      <w:r w:rsidRPr="004209F2">
        <w:rPr>
          <w:b/>
          <w:color w:val="000000"/>
          <w:szCs w:val="21"/>
        </w:rPr>
        <w:t>出</w:t>
      </w:r>
      <w:r w:rsidRPr="004209F2">
        <w:rPr>
          <w:b/>
          <w:color w:val="000000"/>
          <w:szCs w:val="21"/>
        </w:rPr>
        <w:t xml:space="preserve"> </w:t>
      </w:r>
      <w:r w:rsidRPr="004209F2">
        <w:rPr>
          <w:b/>
          <w:color w:val="000000"/>
          <w:szCs w:val="21"/>
        </w:rPr>
        <w:t>版</w:t>
      </w:r>
      <w:r w:rsidRPr="004209F2">
        <w:rPr>
          <w:b/>
          <w:color w:val="000000"/>
          <w:szCs w:val="21"/>
        </w:rPr>
        <w:t xml:space="preserve"> </w:t>
      </w:r>
      <w:r w:rsidRPr="004209F2">
        <w:rPr>
          <w:b/>
          <w:color w:val="000000"/>
          <w:szCs w:val="21"/>
        </w:rPr>
        <w:t>社：</w:t>
      </w:r>
      <w:r w:rsidR="00313742">
        <w:rPr>
          <w:rFonts w:hint="eastAsia"/>
          <w:b/>
          <w:color w:val="000000"/>
          <w:szCs w:val="21"/>
        </w:rPr>
        <w:t>B</w:t>
      </w:r>
      <w:r w:rsidR="00313742">
        <w:rPr>
          <w:b/>
          <w:color w:val="000000"/>
          <w:szCs w:val="21"/>
        </w:rPr>
        <w:t>loomsbury Academic</w:t>
      </w:r>
    </w:p>
    <w:p w:rsidR="004209F2" w:rsidRPr="004209F2" w:rsidRDefault="004209F2" w:rsidP="004209F2">
      <w:pPr>
        <w:rPr>
          <w:b/>
          <w:color w:val="000000"/>
          <w:szCs w:val="21"/>
        </w:rPr>
      </w:pPr>
      <w:r w:rsidRPr="004209F2">
        <w:rPr>
          <w:b/>
          <w:color w:val="000000"/>
          <w:szCs w:val="21"/>
        </w:rPr>
        <w:t>代理公司：</w:t>
      </w:r>
      <w:r w:rsidR="00313742">
        <w:rPr>
          <w:b/>
          <w:color w:val="000000"/>
          <w:szCs w:val="21"/>
        </w:rPr>
        <w:t>ANA/Jessica</w:t>
      </w:r>
    </w:p>
    <w:p w:rsidR="004209F2" w:rsidRPr="004209F2" w:rsidRDefault="004209F2" w:rsidP="004209F2">
      <w:pPr>
        <w:rPr>
          <w:b/>
          <w:color w:val="000000"/>
          <w:szCs w:val="21"/>
        </w:rPr>
      </w:pPr>
      <w:r>
        <w:rPr>
          <w:b/>
          <w:color w:val="000000"/>
          <w:szCs w:val="21"/>
        </w:rPr>
        <w:t>页</w:t>
      </w:r>
      <w:r w:rsidRPr="004209F2">
        <w:rPr>
          <w:b/>
          <w:color w:val="000000"/>
          <w:szCs w:val="21"/>
        </w:rPr>
        <w:t xml:space="preserve">    </w:t>
      </w:r>
      <w:r w:rsidRPr="004209F2">
        <w:rPr>
          <w:b/>
          <w:color w:val="000000"/>
          <w:szCs w:val="21"/>
        </w:rPr>
        <w:t>数：</w:t>
      </w:r>
      <w:r w:rsidR="00313742">
        <w:rPr>
          <w:rFonts w:hint="eastAsia"/>
          <w:b/>
          <w:color w:val="000000"/>
          <w:szCs w:val="21"/>
        </w:rPr>
        <w:t>2</w:t>
      </w:r>
      <w:r w:rsidR="00313742">
        <w:rPr>
          <w:b/>
          <w:color w:val="000000"/>
          <w:szCs w:val="21"/>
        </w:rPr>
        <w:t>08</w:t>
      </w:r>
      <w:r>
        <w:rPr>
          <w:b/>
          <w:color w:val="000000"/>
          <w:szCs w:val="21"/>
        </w:rPr>
        <w:t>页</w:t>
      </w:r>
    </w:p>
    <w:p w:rsidR="004209F2" w:rsidRPr="004209F2" w:rsidRDefault="004209F2" w:rsidP="004209F2">
      <w:pPr>
        <w:rPr>
          <w:b/>
          <w:color w:val="000000"/>
          <w:szCs w:val="21"/>
        </w:rPr>
      </w:pPr>
      <w:r w:rsidRPr="004209F2">
        <w:rPr>
          <w:b/>
          <w:color w:val="000000"/>
          <w:szCs w:val="21"/>
        </w:rPr>
        <w:t>出版时间：</w:t>
      </w:r>
      <w:r w:rsidR="00313742">
        <w:rPr>
          <w:rFonts w:hint="eastAsia"/>
          <w:b/>
          <w:color w:val="000000"/>
          <w:szCs w:val="21"/>
        </w:rPr>
        <w:t>2</w:t>
      </w:r>
      <w:r w:rsidR="00313742">
        <w:rPr>
          <w:b/>
          <w:color w:val="000000"/>
          <w:szCs w:val="21"/>
        </w:rPr>
        <w:t>026</w:t>
      </w:r>
      <w:r w:rsidRPr="004209F2">
        <w:rPr>
          <w:b/>
          <w:color w:val="000000"/>
          <w:szCs w:val="21"/>
        </w:rPr>
        <w:t>年</w:t>
      </w:r>
      <w:r w:rsidR="00313742">
        <w:rPr>
          <w:rFonts w:hint="eastAsia"/>
          <w:b/>
          <w:color w:val="000000"/>
          <w:szCs w:val="21"/>
        </w:rPr>
        <w:t>7</w:t>
      </w:r>
      <w:r w:rsidRPr="004209F2">
        <w:rPr>
          <w:b/>
          <w:color w:val="000000"/>
          <w:szCs w:val="21"/>
        </w:rPr>
        <w:t>月</w:t>
      </w:r>
    </w:p>
    <w:p w:rsidR="004209F2" w:rsidRPr="004209F2" w:rsidRDefault="004209F2" w:rsidP="004209F2">
      <w:pPr>
        <w:rPr>
          <w:b/>
          <w:color w:val="000000"/>
          <w:szCs w:val="21"/>
        </w:rPr>
      </w:pPr>
      <w:r w:rsidRPr="004209F2">
        <w:rPr>
          <w:b/>
          <w:color w:val="000000"/>
          <w:szCs w:val="21"/>
        </w:rPr>
        <w:t>代理地区：中国大陆、台湾</w:t>
      </w:r>
    </w:p>
    <w:p w:rsidR="004209F2" w:rsidRPr="004209F2" w:rsidRDefault="004209F2" w:rsidP="004209F2">
      <w:pPr>
        <w:rPr>
          <w:b/>
          <w:color w:val="000000"/>
          <w:szCs w:val="21"/>
        </w:rPr>
      </w:pPr>
      <w:r w:rsidRPr="004209F2">
        <w:rPr>
          <w:b/>
          <w:color w:val="000000"/>
          <w:szCs w:val="21"/>
        </w:rPr>
        <w:t>审读资料：电子稿</w:t>
      </w:r>
    </w:p>
    <w:p w:rsidR="004209F2" w:rsidRPr="004209F2" w:rsidRDefault="004209F2" w:rsidP="004209F2">
      <w:pPr>
        <w:rPr>
          <w:b/>
          <w:color w:val="000000"/>
          <w:szCs w:val="21"/>
        </w:rPr>
      </w:pPr>
      <w:r w:rsidRPr="004209F2">
        <w:rPr>
          <w:b/>
          <w:color w:val="000000"/>
          <w:szCs w:val="21"/>
        </w:rPr>
        <w:t>类</w:t>
      </w:r>
      <w:r w:rsidRPr="004209F2">
        <w:rPr>
          <w:b/>
          <w:color w:val="000000"/>
          <w:szCs w:val="21"/>
        </w:rPr>
        <w:t xml:space="preserve">    </w:t>
      </w:r>
      <w:r w:rsidRPr="004209F2">
        <w:rPr>
          <w:b/>
          <w:color w:val="000000"/>
          <w:szCs w:val="21"/>
        </w:rPr>
        <w:t>型：</w:t>
      </w:r>
      <w:r w:rsidR="00313742">
        <w:rPr>
          <w:b/>
          <w:color w:val="000000"/>
          <w:szCs w:val="21"/>
        </w:rPr>
        <w:t>大众哲学</w:t>
      </w:r>
    </w:p>
    <w:p w:rsidR="00313742" w:rsidRPr="00313742" w:rsidRDefault="00313742" w:rsidP="00313742">
      <w:pPr>
        <w:rPr>
          <w:b/>
          <w:bCs/>
          <w:color w:val="FF0000"/>
          <w:szCs w:val="21"/>
        </w:rPr>
      </w:pPr>
      <w:r w:rsidRPr="00313742">
        <w:rPr>
          <w:b/>
          <w:bCs/>
          <w:color w:val="FF0000"/>
          <w:szCs w:val="21"/>
        </w:rPr>
        <w:t xml:space="preserve">Best Sellers Rank: </w:t>
      </w:r>
    </w:p>
    <w:p w:rsidR="004209F2" w:rsidRPr="00313742" w:rsidRDefault="00313742" w:rsidP="00313742">
      <w:pPr>
        <w:rPr>
          <w:b/>
          <w:bCs/>
          <w:color w:val="FF0000"/>
          <w:szCs w:val="21"/>
        </w:rPr>
      </w:pPr>
      <w:r w:rsidRPr="00313742">
        <w:rPr>
          <w:b/>
          <w:bCs/>
          <w:color w:val="FF0000"/>
          <w:szCs w:val="21"/>
        </w:rPr>
        <w:t>#56 in Analytic Philosophy</w:t>
      </w:r>
    </w:p>
    <w:p w:rsidR="004209F2" w:rsidRPr="004209F2" w:rsidRDefault="004209F2" w:rsidP="004209F2">
      <w:pPr>
        <w:rPr>
          <w:b/>
          <w:bCs/>
          <w:color w:val="000000"/>
          <w:szCs w:val="21"/>
        </w:rPr>
      </w:pPr>
    </w:p>
    <w:p w:rsidR="004209F2" w:rsidRPr="004209F2" w:rsidRDefault="004209F2" w:rsidP="004209F2">
      <w:pPr>
        <w:rPr>
          <w:color w:val="000000"/>
          <w:szCs w:val="21"/>
        </w:rPr>
      </w:pPr>
      <w:r w:rsidRPr="004209F2">
        <w:rPr>
          <w:b/>
          <w:bCs/>
          <w:color w:val="000000"/>
          <w:szCs w:val="21"/>
        </w:rPr>
        <w:t>内容简介：</w:t>
      </w:r>
    </w:p>
    <w:p w:rsidR="004209F2" w:rsidRDefault="004209F2" w:rsidP="004209F2">
      <w:pPr>
        <w:rPr>
          <w:color w:val="000000"/>
          <w:szCs w:val="21"/>
        </w:rPr>
      </w:pPr>
    </w:p>
    <w:p w:rsidR="00E71A35" w:rsidRDefault="00313742">
      <w:pPr>
        <w:rPr>
          <w:b/>
          <w:color w:val="000000"/>
        </w:rPr>
      </w:pPr>
      <w:r>
        <w:rPr>
          <w:b/>
          <w:color w:val="000000"/>
        </w:rPr>
        <w:tab/>
        <w:t xml:space="preserve">A.C. </w:t>
      </w:r>
      <w:r>
        <w:rPr>
          <w:b/>
          <w:color w:val="000000"/>
        </w:rPr>
        <w:t>格雷林（</w:t>
      </w:r>
      <w:r>
        <w:rPr>
          <w:rFonts w:hint="eastAsia"/>
          <w:b/>
          <w:color w:val="000000"/>
        </w:rPr>
        <w:t>A</w:t>
      </w:r>
      <w:r>
        <w:rPr>
          <w:b/>
          <w:color w:val="000000"/>
        </w:rPr>
        <w:t>.C. Grayling</w:t>
      </w:r>
      <w:r>
        <w:rPr>
          <w:b/>
          <w:color w:val="000000"/>
        </w:rPr>
        <w:t>）推出一部分析哲学著作，书中论证：对自然语言本体论的考察，能够极大帮助我们理解真理、</w:t>
      </w:r>
      <w:r w:rsidR="00E44C9F">
        <w:rPr>
          <w:b/>
          <w:color w:val="000000"/>
        </w:rPr>
        <w:t>指称以及是在概念。</w:t>
      </w:r>
    </w:p>
    <w:p w:rsidR="00E44C9F" w:rsidRPr="00685497" w:rsidRDefault="00E44C9F">
      <w:pPr>
        <w:rPr>
          <w:color w:val="000000"/>
        </w:rPr>
      </w:pPr>
    </w:p>
    <w:p w:rsidR="00E44C9F" w:rsidRPr="00685497" w:rsidRDefault="00E44C9F">
      <w:pPr>
        <w:rPr>
          <w:color w:val="000000"/>
        </w:rPr>
      </w:pPr>
      <w:r w:rsidRPr="00685497">
        <w:rPr>
          <w:color w:val="000000"/>
        </w:rPr>
        <w:tab/>
      </w:r>
      <w:r w:rsidRPr="00685497">
        <w:rPr>
          <w:color w:val="000000"/>
        </w:rPr>
        <w:t>本书细致考察当代哲学家对</w:t>
      </w:r>
      <w:r w:rsidRPr="00685497">
        <w:rPr>
          <w:color w:val="000000"/>
        </w:rPr>
        <w:t>“</w:t>
      </w:r>
      <w:r w:rsidRPr="00685497">
        <w:rPr>
          <w:color w:val="000000"/>
        </w:rPr>
        <w:t>终极实在</w:t>
      </w:r>
      <w:r w:rsidRPr="00685497">
        <w:rPr>
          <w:color w:val="000000"/>
        </w:rPr>
        <w:t>”</w:t>
      </w:r>
      <w:r w:rsidRPr="00685497">
        <w:rPr>
          <w:color w:val="000000"/>
        </w:rPr>
        <w:t>的思考路径，凝聚</w:t>
      </w:r>
      <w:proofErr w:type="gramStart"/>
      <w:r w:rsidRPr="00685497">
        <w:rPr>
          <w:color w:val="000000"/>
        </w:rPr>
        <w:t>格雷林三十年来</w:t>
      </w:r>
      <w:proofErr w:type="gramEnd"/>
      <w:r w:rsidRPr="00685497">
        <w:rPr>
          <w:color w:val="000000"/>
        </w:rPr>
        <w:t>围绕形而上学与语义问题展开的思索。书中探讨星儿上学一系列核心议题，并围绕诸多论题提出富有启发性的见解，其中包括</w:t>
      </w:r>
      <w:r w:rsidRPr="00685497">
        <w:rPr>
          <w:color w:val="000000"/>
        </w:rPr>
        <w:t>“</w:t>
      </w:r>
      <w:r w:rsidRPr="00685497">
        <w:rPr>
          <w:color w:val="000000"/>
        </w:rPr>
        <w:t>现实的</w:t>
      </w:r>
      <w:r w:rsidRPr="00685497">
        <w:rPr>
          <w:color w:val="000000"/>
        </w:rPr>
        <w:t>”</w:t>
      </w:r>
      <w:r w:rsidRPr="00685497">
        <w:rPr>
          <w:color w:val="000000"/>
        </w:rPr>
        <w:t>与</w:t>
      </w:r>
      <w:r w:rsidRPr="00685497">
        <w:rPr>
          <w:color w:val="000000"/>
        </w:rPr>
        <w:t>“</w:t>
      </w:r>
      <w:r w:rsidRPr="00685497">
        <w:rPr>
          <w:color w:val="000000"/>
        </w:rPr>
        <w:t>实在的</w:t>
      </w:r>
      <w:r w:rsidRPr="00685497">
        <w:rPr>
          <w:color w:val="000000"/>
        </w:rPr>
        <w:t>”</w:t>
      </w:r>
      <w:r w:rsidRPr="00685497">
        <w:rPr>
          <w:color w:val="000000"/>
        </w:rPr>
        <w:t>两组概念之间的区别，以及为何</w:t>
      </w:r>
      <w:r w:rsidRPr="00685497">
        <w:rPr>
          <w:color w:val="000000"/>
        </w:rPr>
        <w:t>“</w:t>
      </w:r>
      <w:r w:rsidRPr="00685497">
        <w:rPr>
          <w:color w:val="000000"/>
        </w:rPr>
        <w:t>社会实在</w:t>
      </w:r>
      <w:r w:rsidRPr="00685497">
        <w:rPr>
          <w:color w:val="000000"/>
        </w:rPr>
        <w:t>”</w:t>
      </w:r>
      <w:r w:rsidRPr="00685497">
        <w:rPr>
          <w:color w:val="000000"/>
        </w:rPr>
        <w:t>拥有与物理实在同等程度的实在性。他阐释了认识论怀疑论的理论意义，并对怀疑论如何影响我们理解断言的本质与功能，提出一系列经过修正与拓展的观点。</w:t>
      </w:r>
    </w:p>
    <w:p w:rsidR="00E44C9F" w:rsidRPr="00685497" w:rsidRDefault="00E44C9F">
      <w:pPr>
        <w:rPr>
          <w:color w:val="000000"/>
        </w:rPr>
      </w:pPr>
    </w:p>
    <w:p w:rsidR="00E44C9F" w:rsidRPr="00685497" w:rsidRDefault="00E44C9F">
      <w:pPr>
        <w:rPr>
          <w:color w:val="000000"/>
        </w:rPr>
      </w:pPr>
      <w:r w:rsidRPr="00685497">
        <w:rPr>
          <w:color w:val="000000"/>
        </w:rPr>
        <w:tab/>
      </w:r>
      <w:proofErr w:type="gramStart"/>
      <w:r w:rsidRPr="00685497">
        <w:rPr>
          <w:color w:val="000000"/>
        </w:rPr>
        <w:t>格雷林所持</w:t>
      </w:r>
      <w:proofErr w:type="gramEnd"/>
      <w:r w:rsidRPr="00685497">
        <w:rPr>
          <w:color w:val="000000"/>
        </w:rPr>
        <w:t>的语义反实在论，并不意味着否定形而上学实在论。他将相关问题重新表述为：各类话语体系以何种方式投射出本体论图景。学界以普遍吧知觉话语</w:t>
      </w:r>
      <w:r w:rsidR="00E31442" w:rsidRPr="00685497">
        <w:rPr>
          <w:color w:val="000000"/>
        </w:rPr>
        <w:t>当作基础范式，认为其他话语模仿知觉话语的语法结构，是诸多哲学难题产生的根源；</w:t>
      </w:r>
      <w:proofErr w:type="gramStart"/>
      <w:r w:rsidR="00E31442" w:rsidRPr="00685497">
        <w:rPr>
          <w:color w:val="000000"/>
        </w:rPr>
        <w:t>格雷林颠覆</w:t>
      </w:r>
      <w:proofErr w:type="gramEnd"/>
      <w:r w:rsidR="00E31442" w:rsidRPr="00685497">
        <w:rPr>
          <w:color w:val="000000"/>
        </w:rPr>
        <w:t>这一思路，并借此论证一系列经典哲学难题得以消解。他为</w:t>
      </w:r>
      <w:r w:rsidR="00E31442" w:rsidRPr="00685497">
        <w:rPr>
          <w:color w:val="000000"/>
        </w:rPr>
        <w:t>“</w:t>
      </w:r>
      <w:r w:rsidR="00E31442" w:rsidRPr="00685497">
        <w:rPr>
          <w:color w:val="000000"/>
        </w:rPr>
        <w:t>暂缓追问终极实在</w:t>
      </w:r>
      <w:r w:rsidR="00E31442" w:rsidRPr="00685497">
        <w:rPr>
          <w:color w:val="000000"/>
        </w:rPr>
        <w:t>”</w:t>
      </w:r>
      <w:r w:rsidR="00E31442" w:rsidRPr="00685497">
        <w:rPr>
          <w:color w:val="000000"/>
        </w:rPr>
        <w:t>这一形而上学进路所作的论证颇具说服力。</w:t>
      </w:r>
    </w:p>
    <w:p w:rsidR="00E31442" w:rsidRPr="00685497" w:rsidRDefault="00E31442">
      <w:pPr>
        <w:rPr>
          <w:color w:val="000000"/>
        </w:rPr>
      </w:pPr>
    </w:p>
    <w:p w:rsidR="00E31442" w:rsidRPr="00685497" w:rsidRDefault="00E31442">
      <w:pPr>
        <w:rPr>
          <w:rFonts w:hint="eastAsia"/>
          <w:color w:val="000000"/>
        </w:rPr>
      </w:pPr>
      <w:r w:rsidRPr="00685497">
        <w:rPr>
          <w:color w:val="000000"/>
        </w:rPr>
        <w:tab/>
      </w:r>
      <w:r w:rsidRPr="00685497">
        <w:rPr>
          <w:color w:val="000000"/>
        </w:rPr>
        <w:t>本书思想脉络承接巴门尼德（</w:t>
      </w:r>
      <w:r w:rsidRPr="00685497">
        <w:rPr>
          <w:rFonts w:hint="eastAsia"/>
          <w:color w:val="000000"/>
        </w:rPr>
        <w:t>Parmenides</w:t>
      </w:r>
      <w:r w:rsidRPr="00685497">
        <w:rPr>
          <w:rFonts w:hint="eastAsia"/>
          <w:color w:val="000000"/>
        </w:rPr>
        <w:t>）、柏拉图（</w:t>
      </w:r>
      <w:r w:rsidRPr="00685497">
        <w:rPr>
          <w:rFonts w:hint="eastAsia"/>
          <w:color w:val="000000"/>
        </w:rPr>
        <w:t>Plato</w:t>
      </w:r>
      <w:r w:rsidRPr="00685497">
        <w:rPr>
          <w:rFonts w:hint="eastAsia"/>
          <w:color w:val="000000"/>
        </w:rPr>
        <w:t>）、斯宾诺莎（</w:t>
      </w:r>
      <w:r w:rsidRPr="00685497">
        <w:rPr>
          <w:rFonts w:hint="eastAsia"/>
          <w:color w:val="000000"/>
        </w:rPr>
        <w:t>Spinoza</w:t>
      </w:r>
      <w:r w:rsidRPr="00685497">
        <w:rPr>
          <w:rFonts w:hint="eastAsia"/>
          <w:color w:val="000000"/>
        </w:rPr>
        <w:t>）、贝克莱（</w:t>
      </w:r>
      <w:r w:rsidRPr="00685497">
        <w:rPr>
          <w:rFonts w:hint="eastAsia"/>
          <w:color w:val="000000"/>
        </w:rPr>
        <w:t>Berkeley</w:t>
      </w:r>
      <w:r w:rsidRPr="00685497">
        <w:rPr>
          <w:rFonts w:hint="eastAsia"/>
          <w:color w:val="000000"/>
        </w:rPr>
        <w:t>）、休</w:t>
      </w:r>
      <w:proofErr w:type="gramStart"/>
      <w:r w:rsidRPr="00685497">
        <w:rPr>
          <w:rFonts w:hint="eastAsia"/>
          <w:color w:val="000000"/>
        </w:rPr>
        <w:t>谟</w:t>
      </w:r>
      <w:proofErr w:type="gramEnd"/>
      <w:r w:rsidRPr="00685497">
        <w:rPr>
          <w:rFonts w:hint="eastAsia"/>
          <w:color w:val="000000"/>
        </w:rPr>
        <w:t>（</w:t>
      </w:r>
      <w:r w:rsidRPr="00685497">
        <w:rPr>
          <w:rFonts w:hint="eastAsia"/>
          <w:color w:val="000000"/>
        </w:rPr>
        <w:t>Hume</w:t>
      </w:r>
      <w:r w:rsidRPr="00685497">
        <w:rPr>
          <w:rFonts w:hint="eastAsia"/>
          <w:color w:val="000000"/>
        </w:rPr>
        <w:t>）延续而来的思想传统</w:t>
      </w:r>
      <w:r w:rsidR="00685497" w:rsidRPr="00685497">
        <w:rPr>
          <w:rFonts w:hint="eastAsia"/>
          <w:color w:val="000000"/>
        </w:rPr>
        <w:t>，其理论结论对形而上学对科学哲学具有广泛意义。对于所有希望重新思考实在问题中本体论与认识论相互纠缠关系的哲学研究者而言，本书是必读文献。</w:t>
      </w:r>
    </w:p>
    <w:p w:rsidR="004209F2" w:rsidRDefault="004209F2">
      <w:pPr>
        <w:rPr>
          <w:b/>
          <w:color w:val="000000"/>
        </w:rPr>
      </w:pPr>
    </w:p>
    <w:p w:rsidR="004209F2" w:rsidRPr="004209F2" w:rsidRDefault="004209F2" w:rsidP="004209F2">
      <w:pPr>
        <w:spacing w:line="280" w:lineRule="exact"/>
        <w:rPr>
          <w:b/>
          <w:szCs w:val="21"/>
        </w:rPr>
      </w:pPr>
      <w:r w:rsidRPr="004209F2">
        <w:rPr>
          <w:b/>
          <w:szCs w:val="21"/>
        </w:rPr>
        <w:t>作者简介：</w:t>
      </w:r>
    </w:p>
    <w:p w:rsidR="00685497" w:rsidRDefault="00685497" w:rsidP="00685497">
      <w:pPr>
        <w:ind w:firstLine="420"/>
        <w:rPr>
          <w:b/>
          <w:color w:val="000000"/>
        </w:rPr>
      </w:pPr>
    </w:p>
    <w:p w:rsidR="00685497" w:rsidRPr="00685497" w:rsidRDefault="00685497" w:rsidP="00685497">
      <w:pPr>
        <w:ind w:firstLine="420"/>
        <w:rPr>
          <w:rFonts w:hint="eastAsia"/>
          <w:color w:val="000000"/>
        </w:rPr>
      </w:pPr>
      <w:r>
        <w:rPr>
          <w:noProof/>
        </w:rPr>
        <w:drawing>
          <wp:anchor distT="0" distB="0" distL="114300" distR="114300" simplePos="0" relativeHeight="251659264" behindDoc="0" locked="0" layoutInCell="1" allowOverlap="1">
            <wp:simplePos x="0" y="0"/>
            <wp:positionH relativeFrom="margin">
              <wp:align>left</wp:align>
            </wp:positionH>
            <wp:positionV relativeFrom="paragraph">
              <wp:posOffset>3175</wp:posOffset>
            </wp:positionV>
            <wp:extent cx="873125" cy="946150"/>
            <wp:effectExtent l="0" t="0" r="3175" b="635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73125" cy="946150"/>
                    </a:xfrm>
                    <a:prstGeom prst="rect">
                      <a:avLst/>
                    </a:prstGeom>
                  </pic:spPr>
                </pic:pic>
              </a:graphicData>
            </a:graphic>
          </wp:anchor>
        </w:drawing>
      </w:r>
      <w:r w:rsidRPr="00685497">
        <w:rPr>
          <w:rFonts w:hint="eastAsia"/>
          <w:b/>
          <w:color w:val="000000"/>
        </w:rPr>
        <w:t xml:space="preserve">A.C. </w:t>
      </w:r>
      <w:r w:rsidRPr="00685497">
        <w:rPr>
          <w:rFonts w:hint="eastAsia"/>
          <w:b/>
          <w:color w:val="000000"/>
        </w:rPr>
        <w:t>格雷林（</w:t>
      </w:r>
      <w:r w:rsidRPr="00685497">
        <w:rPr>
          <w:rFonts w:hint="eastAsia"/>
          <w:b/>
          <w:color w:val="000000"/>
        </w:rPr>
        <w:t>A.C. Grayling</w:t>
      </w:r>
      <w:r w:rsidRPr="00685497">
        <w:rPr>
          <w:rFonts w:hint="eastAsia"/>
          <w:b/>
          <w:color w:val="000000"/>
        </w:rPr>
        <w:t>）</w:t>
      </w:r>
      <w:r w:rsidRPr="00685497">
        <w:rPr>
          <w:rFonts w:hint="eastAsia"/>
          <w:color w:val="000000"/>
        </w:rPr>
        <w:t>现任伦敦东北大学人文新学院哲学教授、院长。他主张哲学应当在社会中发挥积极且具有现实价值的作用。</w:t>
      </w:r>
      <w:proofErr w:type="gramStart"/>
      <w:r w:rsidRPr="00685497">
        <w:rPr>
          <w:rFonts w:hint="eastAsia"/>
          <w:color w:val="000000"/>
        </w:rPr>
        <w:t>格雷林撰写</w:t>
      </w:r>
      <w:proofErr w:type="gramEnd"/>
      <w:r w:rsidRPr="00685497">
        <w:rPr>
          <w:rFonts w:hint="eastAsia"/>
          <w:color w:val="000000"/>
        </w:rPr>
        <w:t>并主编过多</w:t>
      </w:r>
      <w:proofErr w:type="gramStart"/>
      <w:r w:rsidRPr="00685497">
        <w:rPr>
          <w:rFonts w:hint="eastAsia"/>
          <w:color w:val="000000"/>
        </w:rPr>
        <w:t>部著</w:t>
      </w:r>
      <w:proofErr w:type="gramEnd"/>
      <w:r w:rsidRPr="00685497">
        <w:rPr>
          <w:rFonts w:hint="eastAsia"/>
          <w:color w:val="000000"/>
        </w:rPr>
        <w:t>作，既有学术专著，也面向普通大众读者。他长期为《泰晤士报》《金融时报》《观察家报》《星期日独立报》《经济学人》《文学评论》《新政治家》《展望》等媒体撰稿，并经常受邀参与广播电视节目录制，包括《新闻之夜》</w:t>
      </w:r>
      <w:r>
        <w:rPr>
          <w:rFonts w:hint="eastAsia"/>
          <w:color w:val="000000"/>
        </w:rPr>
        <w:t>（</w:t>
      </w:r>
      <w:proofErr w:type="spellStart"/>
      <w:r w:rsidRPr="00685497">
        <w:rPr>
          <w:rFonts w:hint="eastAsia"/>
          <w:i/>
          <w:color w:val="000000"/>
        </w:rPr>
        <w:t>Newsnight</w:t>
      </w:r>
      <w:proofErr w:type="spellEnd"/>
      <w:r>
        <w:rPr>
          <w:rFonts w:hint="eastAsia"/>
          <w:color w:val="000000"/>
        </w:rPr>
        <w:t>）</w:t>
      </w:r>
      <w:r w:rsidRPr="00685497">
        <w:rPr>
          <w:rFonts w:hint="eastAsia"/>
          <w:color w:val="000000"/>
        </w:rPr>
        <w:t>《今日》</w:t>
      </w:r>
      <w:r>
        <w:rPr>
          <w:rFonts w:hint="eastAsia"/>
          <w:color w:val="000000"/>
        </w:rPr>
        <w:t>（</w:t>
      </w:r>
      <w:r w:rsidRPr="00685497">
        <w:rPr>
          <w:rFonts w:hint="eastAsia"/>
          <w:i/>
          <w:color w:val="000000"/>
        </w:rPr>
        <w:t>Today</w:t>
      </w:r>
      <w:r>
        <w:rPr>
          <w:rFonts w:hint="eastAsia"/>
          <w:color w:val="000000"/>
        </w:rPr>
        <w:t>）</w:t>
      </w:r>
      <w:r w:rsidRPr="00685497">
        <w:rPr>
          <w:rFonts w:hint="eastAsia"/>
          <w:color w:val="000000"/>
        </w:rPr>
        <w:t>《我们的时代》</w:t>
      </w:r>
      <w:r>
        <w:rPr>
          <w:rFonts w:hint="eastAsia"/>
          <w:color w:val="000000"/>
        </w:rPr>
        <w:t>（</w:t>
      </w:r>
      <w:r w:rsidRPr="00685497">
        <w:rPr>
          <w:rFonts w:hint="eastAsia"/>
          <w:i/>
          <w:color w:val="000000"/>
        </w:rPr>
        <w:t>In</w:t>
      </w:r>
      <w:r w:rsidRPr="00685497">
        <w:rPr>
          <w:i/>
          <w:color w:val="000000"/>
        </w:rPr>
        <w:t xml:space="preserve"> Our Time</w:t>
      </w:r>
      <w:r>
        <w:rPr>
          <w:color w:val="000000"/>
        </w:rPr>
        <w:t>）</w:t>
      </w:r>
      <w:r w:rsidRPr="00685497">
        <w:rPr>
          <w:rFonts w:hint="eastAsia"/>
          <w:color w:val="000000"/>
        </w:rPr>
        <w:t>《开启新一周》</w:t>
      </w:r>
      <w:r>
        <w:rPr>
          <w:rFonts w:hint="eastAsia"/>
          <w:color w:val="000000"/>
        </w:rPr>
        <w:t>（</w:t>
      </w:r>
      <w:r w:rsidRPr="00685497">
        <w:rPr>
          <w:rFonts w:hint="eastAsia"/>
          <w:i/>
          <w:color w:val="000000"/>
        </w:rPr>
        <w:t>Start</w:t>
      </w:r>
      <w:r w:rsidRPr="00685497">
        <w:rPr>
          <w:i/>
          <w:color w:val="000000"/>
        </w:rPr>
        <w:t xml:space="preserve"> the Week</w:t>
      </w:r>
      <w:r>
        <w:rPr>
          <w:color w:val="000000"/>
        </w:rPr>
        <w:t>）</w:t>
      </w:r>
      <w:r w:rsidRPr="00685497">
        <w:rPr>
          <w:rFonts w:hint="eastAsia"/>
          <w:color w:val="000000"/>
        </w:rPr>
        <w:t>以及美国有线电视新闻网新闻栏目</w:t>
      </w:r>
      <w:r>
        <w:rPr>
          <w:rFonts w:hint="eastAsia"/>
          <w:color w:val="000000"/>
        </w:rPr>
        <w:t>（</w:t>
      </w:r>
      <w:r>
        <w:rPr>
          <w:rFonts w:hint="eastAsia"/>
          <w:color w:val="000000"/>
        </w:rPr>
        <w:t>C</w:t>
      </w:r>
      <w:r>
        <w:rPr>
          <w:color w:val="000000"/>
        </w:rPr>
        <w:t>NN</w:t>
      </w:r>
      <w:r>
        <w:rPr>
          <w:rFonts w:hint="eastAsia"/>
          <w:color w:val="000000"/>
        </w:rPr>
        <w:t>）</w:t>
      </w:r>
      <w:r w:rsidRPr="00685497">
        <w:rPr>
          <w:rFonts w:hint="eastAsia"/>
          <w:color w:val="000000"/>
        </w:rPr>
        <w:t>，广受观众欢迎。</w:t>
      </w:r>
    </w:p>
    <w:p w:rsidR="004209F2" w:rsidRPr="00685497" w:rsidRDefault="00685497" w:rsidP="00685497">
      <w:pPr>
        <w:rPr>
          <w:color w:val="000000"/>
        </w:rPr>
      </w:pPr>
      <w:r w:rsidRPr="00685497">
        <w:rPr>
          <w:rFonts w:hint="eastAsia"/>
          <w:color w:val="000000"/>
        </w:rPr>
        <w:t>他曾担任达沃斯世界经济论坛研究员；英国人文主义协会副主席；全国世俗协会荣誉会员；英国武装部队人文主义协会赞助人；尊严死亡协会赞助人；曾任</w:t>
      </w:r>
      <w:proofErr w:type="gramStart"/>
      <w:r w:rsidRPr="00685497">
        <w:rPr>
          <w:rFonts w:hint="eastAsia"/>
          <w:color w:val="000000"/>
        </w:rPr>
        <w:t>布克奖评委</w:t>
      </w:r>
      <w:proofErr w:type="gramEnd"/>
      <w:r w:rsidRPr="00685497">
        <w:rPr>
          <w:rFonts w:hint="eastAsia"/>
          <w:color w:val="000000"/>
        </w:rPr>
        <w:t>；英国皇家文学学会会员；国际人文主义与伦理联盟（</w:t>
      </w:r>
      <w:r w:rsidRPr="00685497">
        <w:rPr>
          <w:rFonts w:hint="eastAsia"/>
          <w:color w:val="000000"/>
        </w:rPr>
        <w:t>IHEU</w:t>
      </w:r>
      <w:r w:rsidRPr="00685497">
        <w:rPr>
          <w:rFonts w:hint="eastAsia"/>
          <w:color w:val="000000"/>
        </w:rPr>
        <w:t>）成员，该组织在日内瓦联合国人权理事会设有代表；此外还身兼诸多其他职务。</w:t>
      </w:r>
    </w:p>
    <w:p w:rsidR="004209F2" w:rsidRDefault="004209F2">
      <w:pPr>
        <w:rPr>
          <w:b/>
          <w:color w:val="000000"/>
        </w:rPr>
      </w:pPr>
    </w:p>
    <w:p w:rsidR="00685497" w:rsidRDefault="00685497">
      <w:pPr>
        <w:rPr>
          <w:b/>
          <w:color w:val="000000"/>
        </w:rPr>
      </w:pPr>
    </w:p>
    <w:p w:rsidR="00685497" w:rsidRDefault="00685497">
      <w:pPr>
        <w:rPr>
          <w:b/>
          <w:color w:val="000000"/>
        </w:rPr>
      </w:pPr>
      <w:r>
        <w:rPr>
          <w:rFonts w:hint="eastAsia"/>
          <w:b/>
          <w:color w:val="000000"/>
        </w:rPr>
        <w:t>全书目录：</w:t>
      </w:r>
    </w:p>
    <w:p w:rsidR="00685497" w:rsidRPr="00685497" w:rsidRDefault="00685497" w:rsidP="00685497">
      <w:pPr>
        <w:jc w:val="center"/>
        <w:rPr>
          <w:color w:val="000000"/>
        </w:rPr>
      </w:pPr>
    </w:p>
    <w:p w:rsidR="00685497" w:rsidRPr="00685497" w:rsidRDefault="00685497" w:rsidP="00685497">
      <w:pPr>
        <w:jc w:val="center"/>
        <w:rPr>
          <w:rFonts w:hint="eastAsia"/>
          <w:color w:val="000000"/>
        </w:rPr>
      </w:pPr>
      <w:r w:rsidRPr="00685497">
        <w:rPr>
          <w:rFonts w:hint="eastAsia"/>
          <w:color w:val="000000"/>
        </w:rPr>
        <w:t>前言</w:t>
      </w:r>
    </w:p>
    <w:p w:rsidR="00685497" w:rsidRPr="00685497" w:rsidRDefault="00685497" w:rsidP="00685497">
      <w:pPr>
        <w:jc w:val="center"/>
        <w:rPr>
          <w:rFonts w:hint="eastAsia"/>
          <w:color w:val="000000"/>
        </w:rPr>
      </w:pPr>
      <w:r w:rsidRPr="00685497">
        <w:rPr>
          <w:rFonts w:hint="eastAsia"/>
          <w:color w:val="000000"/>
        </w:rPr>
        <w:t>致谢</w:t>
      </w:r>
    </w:p>
    <w:p w:rsidR="00685497" w:rsidRPr="00685497" w:rsidRDefault="00685497" w:rsidP="00685497">
      <w:pPr>
        <w:jc w:val="center"/>
        <w:rPr>
          <w:rFonts w:hint="eastAsia"/>
          <w:color w:val="000000"/>
        </w:rPr>
      </w:pPr>
      <w:r w:rsidRPr="00685497">
        <w:rPr>
          <w:rFonts w:hint="eastAsia"/>
          <w:color w:val="000000"/>
        </w:rPr>
        <w:t xml:space="preserve">1 </w:t>
      </w:r>
      <w:r w:rsidRPr="00685497">
        <w:rPr>
          <w:rFonts w:hint="eastAsia"/>
          <w:color w:val="000000"/>
        </w:rPr>
        <w:t>导论：本书论证</w:t>
      </w:r>
    </w:p>
    <w:p w:rsidR="00685497" w:rsidRPr="00685497" w:rsidRDefault="00685497" w:rsidP="00685497">
      <w:pPr>
        <w:jc w:val="center"/>
        <w:rPr>
          <w:rFonts w:hint="eastAsia"/>
          <w:color w:val="000000"/>
        </w:rPr>
      </w:pPr>
      <w:r w:rsidRPr="00685497">
        <w:rPr>
          <w:rFonts w:hint="eastAsia"/>
          <w:color w:val="000000"/>
        </w:rPr>
        <w:t xml:space="preserve">2 </w:t>
      </w:r>
      <w:r w:rsidRPr="00685497">
        <w:rPr>
          <w:rFonts w:hint="eastAsia"/>
          <w:color w:val="000000"/>
        </w:rPr>
        <w:t>自然语法与本体论</w:t>
      </w:r>
    </w:p>
    <w:p w:rsidR="00685497" w:rsidRPr="00685497" w:rsidRDefault="00685497" w:rsidP="00685497">
      <w:pPr>
        <w:jc w:val="center"/>
        <w:rPr>
          <w:rFonts w:hint="eastAsia"/>
          <w:color w:val="000000"/>
        </w:rPr>
      </w:pPr>
      <w:r w:rsidRPr="00685497">
        <w:rPr>
          <w:rFonts w:hint="eastAsia"/>
          <w:color w:val="000000"/>
        </w:rPr>
        <w:t xml:space="preserve">3 </w:t>
      </w:r>
      <w:r w:rsidRPr="00685497">
        <w:rPr>
          <w:rFonts w:hint="eastAsia"/>
          <w:color w:val="000000"/>
        </w:rPr>
        <w:t>概念框架</w:t>
      </w:r>
    </w:p>
    <w:p w:rsidR="00685497" w:rsidRPr="00685497" w:rsidRDefault="00685497" w:rsidP="00685497">
      <w:pPr>
        <w:jc w:val="center"/>
        <w:rPr>
          <w:rFonts w:hint="eastAsia"/>
          <w:color w:val="000000"/>
        </w:rPr>
      </w:pPr>
      <w:r w:rsidRPr="00685497">
        <w:rPr>
          <w:rFonts w:hint="eastAsia"/>
          <w:color w:val="000000"/>
        </w:rPr>
        <w:t xml:space="preserve">4 </w:t>
      </w:r>
      <w:r w:rsidRPr="00685497">
        <w:rPr>
          <w:rFonts w:hint="eastAsia"/>
          <w:color w:val="000000"/>
        </w:rPr>
        <w:t>真理与断言</w:t>
      </w:r>
    </w:p>
    <w:p w:rsidR="00685497" w:rsidRPr="00685497" w:rsidRDefault="00685497" w:rsidP="00685497">
      <w:pPr>
        <w:jc w:val="center"/>
        <w:rPr>
          <w:rFonts w:hint="eastAsia"/>
          <w:color w:val="000000"/>
        </w:rPr>
      </w:pPr>
      <w:r w:rsidRPr="00685497">
        <w:rPr>
          <w:rFonts w:hint="eastAsia"/>
          <w:color w:val="000000"/>
        </w:rPr>
        <w:t xml:space="preserve">5 </w:t>
      </w:r>
      <w:r w:rsidRPr="00685497">
        <w:rPr>
          <w:rFonts w:hint="eastAsia"/>
          <w:color w:val="000000"/>
        </w:rPr>
        <w:t>隐喻</w:t>
      </w:r>
    </w:p>
    <w:p w:rsidR="00685497" w:rsidRPr="00685497" w:rsidRDefault="00685497" w:rsidP="00685497">
      <w:pPr>
        <w:jc w:val="center"/>
        <w:rPr>
          <w:rFonts w:hint="eastAsia"/>
          <w:color w:val="000000"/>
        </w:rPr>
      </w:pPr>
      <w:r w:rsidRPr="00685497">
        <w:rPr>
          <w:rFonts w:hint="eastAsia"/>
          <w:color w:val="000000"/>
        </w:rPr>
        <w:t xml:space="preserve">6 </w:t>
      </w:r>
      <w:r w:rsidRPr="00685497">
        <w:rPr>
          <w:rFonts w:hint="eastAsia"/>
          <w:color w:val="000000"/>
        </w:rPr>
        <w:t>还原与可交流性</w:t>
      </w:r>
    </w:p>
    <w:p w:rsidR="00685497" w:rsidRPr="00685497" w:rsidRDefault="00685497" w:rsidP="00685497">
      <w:pPr>
        <w:jc w:val="center"/>
        <w:rPr>
          <w:rFonts w:hint="eastAsia"/>
          <w:color w:val="000000"/>
        </w:rPr>
      </w:pPr>
      <w:r w:rsidRPr="00685497">
        <w:rPr>
          <w:rFonts w:hint="eastAsia"/>
          <w:color w:val="000000"/>
        </w:rPr>
        <w:t xml:space="preserve">7 </w:t>
      </w:r>
      <w:r w:rsidRPr="00685497">
        <w:rPr>
          <w:rFonts w:hint="eastAsia"/>
          <w:color w:val="000000"/>
        </w:rPr>
        <w:t>探究与模态</w:t>
      </w:r>
    </w:p>
    <w:p w:rsidR="00685497" w:rsidRPr="00685497" w:rsidRDefault="00685497" w:rsidP="00685497">
      <w:pPr>
        <w:jc w:val="center"/>
        <w:rPr>
          <w:rFonts w:hint="eastAsia"/>
          <w:color w:val="000000"/>
        </w:rPr>
      </w:pPr>
      <w:r w:rsidRPr="00685497">
        <w:rPr>
          <w:rFonts w:hint="eastAsia"/>
          <w:color w:val="000000"/>
        </w:rPr>
        <w:t xml:space="preserve">8 </w:t>
      </w:r>
      <w:r w:rsidRPr="00685497">
        <w:rPr>
          <w:rFonts w:hint="eastAsia"/>
          <w:color w:val="000000"/>
        </w:rPr>
        <w:t>实在与悬置</w:t>
      </w:r>
    </w:p>
    <w:p w:rsidR="00685497" w:rsidRPr="00685497" w:rsidRDefault="00685497" w:rsidP="00685497">
      <w:pPr>
        <w:jc w:val="center"/>
        <w:rPr>
          <w:rFonts w:hint="eastAsia"/>
          <w:color w:val="000000"/>
        </w:rPr>
      </w:pPr>
      <w:r w:rsidRPr="00685497">
        <w:rPr>
          <w:rFonts w:hint="eastAsia"/>
          <w:color w:val="000000"/>
        </w:rPr>
        <w:t>参考文献与精选书目</w:t>
      </w:r>
    </w:p>
    <w:p w:rsidR="00685497" w:rsidRPr="00685497" w:rsidRDefault="00685497" w:rsidP="00685497">
      <w:pPr>
        <w:jc w:val="center"/>
        <w:rPr>
          <w:color w:val="000000"/>
        </w:rPr>
      </w:pPr>
      <w:r w:rsidRPr="00685497">
        <w:rPr>
          <w:rFonts w:hint="eastAsia"/>
          <w:color w:val="000000"/>
        </w:rPr>
        <w:t>索引</w:t>
      </w:r>
    </w:p>
    <w:p w:rsidR="00685497" w:rsidRDefault="00685497">
      <w:pPr>
        <w:rPr>
          <w:b/>
          <w:color w:val="000000"/>
        </w:rPr>
      </w:pPr>
    </w:p>
    <w:p w:rsidR="00685497" w:rsidRPr="004209F2" w:rsidRDefault="00685497">
      <w:pPr>
        <w:rPr>
          <w:rFonts w:hint="eastAsia"/>
          <w:b/>
          <w:color w:val="000000"/>
        </w:rPr>
      </w:pPr>
    </w:p>
    <w:p w:rsidR="00A65972" w:rsidRPr="0013605C" w:rsidRDefault="00A65972" w:rsidP="00A65972">
      <w:pPr>
        <w:shd w:val="clear" w:color="auto" w:fill="FFFFFF"/>
        <w:rPr>
          <w:color w:val="000000"/>
          <w:szCs w:val="21"/>
        </w:rPr>
      </w:pPr>
      <w:bookmarkStart w:id="1" w:name="OLE_LINK1"/>
      <w:bookmarkStart w:id="2" w:name="OLE_LINK2"/>
      <w:bookmarkStart w:id="3" w:name="OLE_LINK3"/>
      <w:bookmarkStart w:id="4" w:name="OLE_LINK4"/>
      <w:bookmarkStart w:id="5" w:name="OLE_LINK26"/>
      <w:bookmarkStart w:id="6" w:name="OLE_LINK46"/>
      <w:bookmarkStart w:id="7" w:name="OLE_LINK59"/>
      <w:bookmarkStart w:id="8" w:name="OLE_LINK9"/>
      <w:bookmarkStart w:id="9" w:name="OLE_LINK7"/>
      <w:r>
        <w:rPr>
          <w:rFonts w:hint="eastAsia"/>
          <w:b/>
          <w:bCs/>
          <w:color w:val="000000"/>
          <w:szCs w:val="21"/>
        </w:rPr>
        <w:t>感</w:t>
      </w:r>
      <w:r w:rsidRPr="0013605C">
        <w:rPr>
          <w:b/>
          <w:bCs/>
          <w:color w:val="000000"/>
          <w:szCs w:val="21"/>
        </w:rPr>
        <w:t>谢您的阅读！</w:t>
      </w:r>
    </w:p>
    <w:p w:rsidR="00A65972" w:rsidRPr="002333D9" w:rsidRDefault="00A65972" w:rsidP="00A65972">
      <w:pPr>
        <w:rPr>
          <w:rFonts w:ascii="华文中宋" w:eastAsia="华文中宋" w:hAnsi="华文中宋"/>
          <w:b/>
          <w:color w:val="000000"/>
          <w:szCs w:val="21"/>
        </w:rPr>
      </w:pPr>
      <w:r w:rsidRPr="0013605C">
        <w:rPr>
          <w:b/>
          <w:color w:val="000000"/>
          <w:szCs w:val="21"/>
        </w:rPr>
        <w:t>请将反馈信息发至：</w:t>
      </w:r>
      <w:r w:rsidRPr="002333D9">
        <w:rPr>
          <w:rFonts w:ascii="华文中宋" w:eastAsia="华文中宋" w:hAnsi="华文中宋"/>
          <w:b/>
          <w:color w:val="000000"/>
          <w:szCs w:val="21"/>
        </w:rPr>
        <w:t>版权负责人</w:t>
      </w:r>
    </w:p>
    <w:p w:rsidR="00A65972" w:rsidRPr="00E556A0" w:rsidRDefault="00A65972" w:rsidP="00A65972">
      <w:pPr>
        <w:rPr>
          <w:b/>
          <w:color w:val="000000"/>
          <w:szCs w:val="21"/>
        </w:rPr>
      </w:pPr>
      <w:r w:rsidRPr="00115765">
        <w:rPr>
          <w:b/>
          <w:color w:val="000000"/>
          <w:szCs w:val="21"/>
        </w:rPr>
        <w:t>Email</w:t>
      </w:r>
      <w:r w:rsidRPr="0013605C">
        <w:rPr>
          <w:color w:val="000000"/>
          <w:szCs w:val="21"/>
        </w:rPr>
        <w:t>：</w:t>
      </w:r>
      <w:hyperlink r:id="rId9" w:history="1">
        <w:r w:rsidRPr="00E556A0">
          <w:rPr>
            <w:rStyle w:val="ab"/>
            <w:rFonts w:hint="eastAsia"/>
            <w:b/>
            <w:szCs w:val="21"/>
          </w:rPr>
          <w:t>Righ</w:t>
        </w:r>
        <w:r w:rsidRPr="00E556A0">
          <w:rPr>
            <w:rStyle w:val="ab"/>
            <w:b/>
            <w:szCs w:val="21"/>
          </w:rPr>
          <w:t>ts@nurnberg.com.cn</w:t>
        </w:r>
      </w:hyperlink>
    </w:p>
    <w:p w:rsidR="00A65972" w:rsidRPr="0013605C" w:rsidRDefault="00A65972" w:rsidP="00A65972">
      <w:pPr>
        <w:rPr>
          <w:b/>
          <w:color w:val="000000"/>
          <w:szCs w:val="21"/>
        </w:rPr>
      </w:pPr>
      <w:r w:rsidRPr="0013605C">
        <w:rPr>
          <w:color w:val="000000"/>
          <w:szCs w:val="21"/>
        </w:rPr>
        <w:t>安德鲁</w:t>
      </w:r>
      <w:r w:rsidRPr="0013605C">
        <w:rPr>
          <w:color w:val="000000"/>
          <w:szCs w:val="21"/>
        </w:rPr>
        <w:t>·</w:t>
      </w:r>
      <w:r w:rsidRPr="0013605C">
        <w:rPr>
          <w:color w:val="000000"/>
          <w:szCs w:val="21"/>
        </w:rPr>
        <w:t>纳伯格联合国际有限公司北京代表处</w:t>
      </w:r>
    </w:p>
    <w:p w:rsidR="00A65972" w:rsidRPr="0013605C" w:rsidRDefault="00A65972" w:rsidP="00A65972">
      <w:pPr>
        <w:rPr>
          <w:b/>
          <w:color w:val="000000"/>
          <w:szCs w:val="21"/>
        </w:rPr>
      </w:pPr>
      <w:r w:rsidRPr="0013605C">
        <w:rPr>
          <w:color w:val="000000"/>
          <w:szCs w:val="21"/>
        </w:rPr>
        <w:t>北京市海淀区中关村大街甲</w:t>
      </w:r>
      <w:r w:rsidRPr="0013605C">
        <w:rPr>
          <w:color w:val="000000"/>
          <w:szCs w:val="21"/>
        </w:rPr>
        <w:t>59</w:t>
      </w:r>
      <w:r w:rsidRPr="0013605C">
        <w:rPr>
          <w:color w:val="000000"/>
          <w:szCs w:val="21"/>
        </w:rPr>
        <w:t>号中国人民大学文化大厦</w:t>
      </w:r>
      <w:r w:rsidRPr="0013605C">
        <w:rPr>
          <w:color w:val="000000"/>
          <w:szCs w:val="21"/>
        </w:rPr>
        <w:t>1705</w:t>
      </w:r>
      <w:r w:rsidRPr="0013605C">
        <w:rPr>
          <w:color w:val="000000"/>
          <w:szCs w:val="21"/>
        </w:rPr>
        <w:t>室</w:t>
      </w:r>
      <w:r>
        <w:rPr>
          <w:rFonts w:hint="eastAsia"/>
          <w:color w:val="000000"/>
          <w:szCs w:val="21"/>
        </w:rPr>
        <w:t>,</w:t>
      </w:r>
      <w:r>
        <w:rPr>
          <w:color w:val="000000"/>
          <w:szCs w:val="21"/>
        </w:rPr>
        <w:t xml:space="preserve"> </w:t>
      </w:r>
      <w:r w:rsidRPr="0013605C">
        <w:rPr>
          <w:color w:val="000000"/>
          <w:szCs w:val="21"/>
        </w:rPr>
        <w:t>邮编：</w:t>
      </w:r>
      <w:r w:rsidRPr="0013605C">
        <w:rPr>
          <w:color w:val="000000"/>
          <w:szCs w:val="21"/>
        </w:rPr>
        <w:t>100872</w:t>
      </w:r>
    </w:p>
    <w:p w:rsidR="00A65972" w:rsidRPr="0013605C" w:rsidRDefault="00A65972" w:rsidP="00A65972">
      <w:pPr>
        <w:rPr>
          <w:b/>
          <w:color w:val="000000"/>
          <w:szCs w:val="21"/>
        </w:rPr>
      </w:pPr>
      <w:r w:rsidRPr="0013605C">
        <w:rPr>
          <w:color w:val="000000"/>
          <w:szCs w:val="21"/>
        </w:rPr>
        <w:t>电话：</w:t>
      </w:r>
      <w:r w:rsidRPr="0013605C">
        <w:rPr>
          <w:color w:val="000000"/>
          <w:szCs w:val="21"/>
        </w:rPr>
        <w:t>010-82</w:t>
      </w:r>
      <w:r>
        <w:rPr>
          <w:color w:val="000000"/>
          <w:szCs w:val="21"/>
        </w:rPr>
        <w:t>504106</w:t>
      </w:r>
    </w:p>
    <w:p w:rsidR="00A65972" w:rsidRPr="00D6262A" w:rsidRDefault="00A65972" w:rsidP="00A65972">
      <w:pPr>
        <w:rPr>
          <w:rStyle w:val="ab"/>
          <w:szCs w:val="21"/>
        </w:rPr>
      </w:pPr>
      <w:r w:rsidRPr="00D6262A">
        <w:rPr>
          <w:color w:val="000000"/>
          <w:szCs w:val="21"/>
        </w:rPr>
        <w:t>公司网址：</w:t>
      </w:r>
      <w:hyperlink r:id="rId10" w:history="1">
        <w:r w:rsidRPr="00D6262A">
          <w:rPr>
            <w:rStyle w:val="ab"/>
            <w:szCs w:val="21"/>
          </w:rPr>
          <w:t>http://www.nurnberg.com.cn</w:t>
        </w:r>
      </w:hyperlink>
    </w:p>
    <w:p w:rsidR="00A65972" w:rsidRPr="00D6262A" w:rsidRDefault="00A65972" w:rsidP="00A65972">
      <w:pPr>
        <w:rPr>
          <w:color w:val="000000"/>
          <w:szCs w:val="21"/>
        </w:rPr>
      </w:pPr>
      <w:r w:rsidRPr="00D6262A">
        <w:rPr>
          <w:color w:val="000000"/>
          <w:szCs w:val="21"/>
        </w:rPr>
        <w:t>书目下载</w:t>
      </w:r>
      <w:r w:rsidRPr="00D6262A">
        <w:rPr>
          <w:rFonts w:hint="eastAsia"/>
          <w:color w:val="000000"/>
          <w:szCs w:val="21"/>
        </w:rPr>
        <w:t>：</w:t>
      </w:r>
      <w:hyperlink r:id="rId11" w:history="1">
        <w:r w:rsidRPr="00D6262A">
          <w:rPr>
            <w:rStyle w:val="ab"/>
            <w:szCs w:val="21"/>
          </w:rPr>
          <w:t>http://www.nurnberg.com.cn/booklist_zh/list.aspx</w:t>
        </w:r>
      </w:hyperlink>
    </w:p>
    <w:p w:rsidR="00A65972" w:rsidRPr="00D6262A" w:rsidRDefault="00A65972" w:rsidP="00A65972">
      <w:pPr>
        <w:rPr>
          <w:color w:val="000000"/>
          <w:szCs w:val="21"/>
        </w:rPr>
      </w:pPr>
      <w:r w:rsidRPr="00D6262A">
        <w:rPr>
          <w:color w:val="000000"/>
          <w:szCs w:val="21"/>
        </w:rPr>
        <w:t>书讯浏览</w:t>
      </w:r>
      <w:r w:rsidRPr="00D6262A">
        <w:rPr>
          <w:rFonts w:hint="eastAsia"/>
          <w:color w:val="000000"/>
          <w:szCs w:val="21"/>
        </w:rPr>
        <w:t>：</w:t>
      </w:r>
      <w:hyperlink r:id="rId12" w:history="1">
        <w:r w:rsidRPr="00D6262A">
          <w:rPr>
            <w:rStyle w:val="ab"/>
            <w:szCs w:val="21"/>
          </w:rPr>
          <w:t>http://www.nurnberg.com.cn/book/book.aspx</w:t>
        </w:r>
      </w:hyperlink>
    </w:p>
    <w:p w:rsidR="00A65972" w:rsidRPr="00D6262A" w:rsidRDefault="00A65972" w:rsidP="00A65972">
      <w:pPr>
        <w:rPr>
          <w:color w:val="000000"/>
          <w:szCs w:val="21"/>
        </w:rPr>
      </w:pPr>
      <w:r w:rsidRPr="00D6262A">
        <w:rPr>
          <w:color w:val="000000"/>
          <w:szCs w:val="21"/>
        </w:rPr>
        <w:t>视频推荐</w:t>
      </w:r>
      <w:r w:rsidRPr="00D6262A">
        <w:rPr>
          <w:rFonts w:hint="eastAsia"/>
          <w:color w:val="000000"/>
          <w:szCs w:val="21"/>
        </w:rPr>
        <w:t>：</w:t>
      </w:r>
      <w:hyperlink r:id="rId13" w:history="1">
        <w:r w:rsidRPr="00D6262A">
          <w:rPr>
            <w:rStyle w:val="ab"/>
            <w:szCs w:val="21"/>
          </w:rPr>
          <w:t>http://www.nurnberg.com.cn/video/video.aspx</w:t>
        </w:r>
      </w:hyperlink>
    </w:p>
    <w:p w:rsidR="00A65972" w:rsidRPr="00D6262A" w:rsidRDefault="00A65972" w:rsidP="00A65972">
      <w:pPr>
        <w:rPr>
          <w:rStyle w:val="ab"/>
          <w:szCs w:val="21"/>
        </w:rPr>
      </w:pPr>
      <w:r w:rsidRPr="00D6262A">
        <w:rPr>
          <w:color w:val="000000"/>
          <w:szCs w:val="21"/>
        </w:rPr>
        <w:t>豆瓣小站：</w:t>
      </w:r>
      <w:hyperlink r:id="rId14" w:history="1">
        <w:r w:rsidRPr="00D6262A">
          <w:rPr>
            <w:rStyle w:val="ab"/>
            <w:szCs w:val="21"/>
          </w:rPr>
          <w:t>http://site.douban.com/110577/</w:t>
        </w:r>
      </w:hyperlink>
    </w:p>
    <w:p w:rsidR="00A65972" w:rsidRDefault="00A65972" w:rsidP="00A65972">
      <w:pPr>
        <w:rPr>
          <w:color w:val="0000FF"/>
          <w:u w:val="single"/>
          <w:shd w:val="clear" w:color="auto" w:fill="FFFFFF"/>
        </w:rPr>
      </w:pPr>
      <w:proofErr w:type="gramStart"/>
      <w:r w:rsidRPr="00D6262A">
        <w:rPr>
          <w:rFonts w:hint="eastAsia"/>
          <w:color w:val="000000"/>
          <w:shd w:val="clear" w:color="auto" w:fill="FFFFFF"/>
        </w:rPr>
        <w:t>新浪微博</w:t>
      </w:r>
      <w:proofErr w:type="gramEnd"/>
      <w:r w:rsidRPr="00D6262A">
        <w:rPr>
          <w:rFonts w:hint="eastAsia"/>
          <w:bCs/>
          <w:color w:val="000000"/>
          <w:shd w:val="clear" w:color="auto" w:fill="FFFFFF"/>
        </w:rPr>
        <w:t>：</w:t>
      </w:r>
      <w:hyperlink r:id="rId15" w:history="1">
        <w:r w:rsidRPr="00D6262A">
          <w:rPr>
            <w:rFonts w:cs="Calibri" w:hint="eastAsia"/>
            <w:color w:val="0000FF"/>
            <w:u w:val="single"/>
            <w:shd w:val="clear" w:color="auto" w:fill="FFFFFF"/>
          </w:rPr>
          <w:t>安德鲁纳伯格公司</w:t>
        </w:r>
        <w:proofErr w:type="gramStart"/>
        <w:r w:rsidRPr="00D6262A">
          <w:rPr>
            <w:rFonts w:cs="Calibri" w:hint="eastAsia"/>
            <w:color w:val="0000FF"/>
            <w:u w:val="single"/>
            <w:shd w:val="clear" w:color="auto" w:fill="FFFFFF"/>
          </w:rPr>
          <w:t>的微博</w:t>
        </w:r>
        <w:proofErr w:type="gramEnd"/>
        <w:r w:rsidRPr="00D6262A">
          <w:rPr>
            <w:color w:val="0000FF"/>
            <w:u w:val="single"/>
            <w:shd w:val="clear" w:color="auto" w:fill="FFFFFF"/>
          </w:rPr>
          <w:t>_</w:t>
        </w:r>
        <w:r w:rsidRPr="00D6262A">
          <w:rPr>
            <w:rFonts w:cs="Calibri" w:hint="eastAsia"/>
            <w:color w:val="0000FF"/>
            <w:u w:val="single"/>
            <w:shd w:val="clear" w:color="auto" w:fill="FFFFFF"/>
          </w:rPr>
          <w:t>微博</w:t>
        </w:r>
        <w:r w:rsidRPr="00D6262A">
          <w:rPr>
            <w:color w:val="0000FF"/>
            <w:u w:val="single"/>
            <w:shd w:val="clear" w:color="auto" w:fill="FFFFFF"/>
          </w:rPr>
          <w:t> (weibo.com)</w:t>
        </w:r>
      </w:hyperlink>
    </w:p>
    <w:p w:rsidR="00A65972" w:rsidRDefault="00A65972" w:rsidP="00A65972">
      <w:pPr>
        <w:rPr>
          <w:color w:val="0000FF"/>
          <w:shd w:val="clear" w:color="auto" w:fill="FFFFFF"/>
        </w:rPr>
      </w:pPr>
      <w:r w:rsidRPr="00F66C85">
        <w:rPr>
          <w:rFonts w:hint="eastAsia"/>
          <w:color w:val="000000" w:themeColor="text1"/>
          <w:shd w:val="clear" w:color="auto" w:fill="FFFFFF"/>
        </w:rPr>
        <w:lastRenderedPageBreak/>
        <w:t>小</w:t>
      </w:r>
      <w:r w:rsidRPr="00F66C85">
        <w:rPr>
          <w:rFonts w:hint="eastAsia"/>
          <w:color w:val="000000" w:themeColor="text1"/>
          <w:shd w:val="clear" w:color="auto" w:fill="FFFFFF"/>
        </w:rPr>
        <w:t xml:space="preserve"> </w:t>
      </w:r>
      <w:r w:rsidRPr="00F66C85">
        <w:rPr>
          <w:rFonts w:hint="eastAsia"/>
          <w:color w:val="000000" w:themeColor="text1"/>
          <w:shd w:val="clear" w:color="auto" w:fill="FFFFFF"/>
        </w:rPr>
        <w:t>红</w:t>
      </w:r>
      <w:r w:rsidRPr="00F66C85">
        <w:rPr>
          <w:color w:val="000000" w:themeColor="text1"/>
          <w:shd w:val="clear" w:color="auto" w:fill="FFFFFF"/>
        </w:rPr>
        <w:t xml:space="preserve"> </w:t>
      </w:r>
      <w:r w:rsidRPr="00F66C85">
        <w:rPr>
          <w:rFonts w:hint="eastAsia"/>
          <w:color w:val="000000" w:themeColor="text1"/>
          <w:shd w:val="clear" w:color="auto" w:fill="FFFFFF"/>
        </w:rPr>
        <w:t>书</w:t>
      </w:r>
      <w:r w:rsidRPr="00F66C85">
        <w:rPr>
          <w:rFonts w:hint="eastAsia"/>
          <w:color w:val="0000FF"/>
          <w:shd w:val="clear" w:color="auto" w:fill="FFFFFF"/>
        </w:rPr>
        <w:t>：</w:t>
      </w:r>
      <w:r>
        <w:rPr>
          <w:rFonts w:hint="eastAsia"/>
          <w:color w:val="0000FF"/>
          <w:shd w:val="clear" w:color="auto" w:fill="FFFFFF"/>
        </w:rPr>
        <w:t>“</w:t>
      </w:r>
      <w:r w:rsidRPr="00F66C85">
        <w:rPr>
          <w:rFonts w:hint="eastAsia"/>
          <w:color w:val="0000FF"/>
          <w:shd w:val="clear" w:color="auto" w:fill="FFFFFF"/>
        </w:rPr>
        <w:t>安德鲁读书</w:t>
      </w:r>
      <w:r>
        <w:rPr>
          <w:rFonts w:hint="eastAsia"/>
          <w:color w:val="0000FF"/>
          <w:shd w:val="clear" w:color="auto" w:fill="FFFFFF"/>
        </w:rPr>
        <w:t>”，</w:t>
      </w:r>
      <w:r>
        <w:rPr>
          <w:rFonts w:hint="eastAsia"/>
          <w:color w:val="0000FF"/>
          <w:shd w:val="clear" w:color="auto" w:fill="FFFFFF"/>
        </w:rPr>
        <w:t xml:space="preserve"> </w:t>
      </w:r>
      <w:r>
        <w:rPr>
          <w:rFonts w:hint="eastAsia"/>
          <w:color w:val="0000FF"/>
          <w:shd w:val="clear" w:color="auto" w:fill="FFFFFF"/>
        </w:rPr>
        <w:t>“安德鲁童书”</w:t>
      </w:r>
    </w:p>
    <w:p w:rsidR="00A65972" w:rsidRPr="0013605C" w:rsidRDefault="00A65972" w:rsidP="00A65972">
      <w:pPr>
        <w:shd w:val="clear" w:color="auto" w:fill="FFFFFF"/>
        <w:rPr>
          <w:color w:val="000000"/>
          <w:szCs w:val="21"/>
        </w:rPr>
      </w:pPr>
      <w:proofErr w:type="gramStart"/>
      <w:r w:rsidRPr="00D6262A">
        <w:rPr>
          <w:color w:val="000000"/>
          <w:szCs w:val="21"/>
        </w:rPr>
        <w:t>微信订阅</w:t>
      </w:r>
      <w:proofErr w:type="gramEnd"/>
      <w:r w:rsidRPr="00D6262A">
        <w:rPr>
          <w:color w:val="000000"/>
          <w:szCs w:val="21"/>
        </w:rPr>
        <w:t>号</w:t>
      </w:r>
      <w:r w:rsidRPr="0013605C">
        <w:rPr>
          <w:color w:val="000000"/>
          <w:szCs w:val="21"/>
        </w:rPr>
        <w:t>：</w:t>
      </w:r>
      <w:r w:rsidRPr="0013605C">
        <w:rPr>
          <w:color w:val="000000"/>
          <w:szCs w:val="21"/>
        </w:rPr>
        <w:t>ANABJ2002</w:t>
      </w:r>
    </w:p>
    <w:p w:rsidR="00A65972" w:rsidRPr="00115765" w:rsidRDefault="00A65972" w:rsidP="00A65972">
      <w:pPr>
        <w:rPr>
          <w:b/>
          <w:color w:val="000000"/>
        </w:rPr>
      </w:pPr>
      <w:r w:rsidRPr="00DF7AE0">
        <w:rPr>
          <w:noProof/>
          <w:color w:val="000000"/>
          <w:szCs w:val="21"/>
        </w:rPr>
        <w:drawing>
          <wp:inline distT="0" distB="0" distL="0" distR="0" wp14:anchorId="0DAEBAB3" wp14:editId="033D1E20">
            <wp:extent cx="625475" cy="678815"/>
            <wp:effectExtent l="0" t="0" r="0" b="0"/>
            <wp:docPr id="2"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bookmarkEnd w:id="1"/>
    <w:bookmarkEnd w:id="2"/>
    <w:bookmarkEnd w:id="3"/>
    <w:bookmarkEnd w:id="4"/>
    <w:bookmarkEnd w:id="5"/>
    <w:bookmarkEnd w:id="6"/>
    <w:bookmarkEnd w:id="7"/>
    <w:bookmarkEnd w:id="8"/>
    <w:bookmarkEnd w:id="9"/>
    <w:p w:rsidR="00E94906" w:rsidRDefault="00E94906">
      <w:pPr>
        <w:ind w:right="420"/>
        <w:rPr>
          <w:rFonts w:eastAsia="Gungsuh"/>
          <w:color w:val="000000"/>
          <w:kern w:val="0"/>
          <w:szCs w:val="21"/>
        </w:rPr>
      </w:pPr>
    </w:p>
    <w:sectPr w:rsidR="00E94906">
      <w:headerReference w:type="default" r:id="rId17"/>
      <w:footerReference w:type="default" r:id="rId18"/>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7143" w:rsidRDefault="00637143">
      <w:r>
        <w:separator/>
      </w:r>
    </w:p>
  </w:endnote>
  <w:endnote w:type="continuationSeparator" w:id="0">
    <w:p w:rsidR="00637143" w:rsidRDefault="00637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Gungsuh">
    <w:altName w:val="Arial Unicode MS"/>
    <w:charset w:val="81"/>
    <w:family w:val="roman"/>
    <w:pitch w:val="variable"/>
    <w:sig w:usb0="00000000"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906" w:rsidRDefault="00E94906">
    <w:pPr>
      <w:pBdr>
        <w:bottom w:val="single" w:sz="6" w:space="1" w:color="auto"/>
      </w:pBdr>
      <w:jc w:val="center"/>
      <w:rPr>
        <w:rFonts w:ascii="方正姚体" w:eastAsia="方正姚体"/>
        <w:sz w:val="18"/>
      </w:rPr>
    </w:pPr>
  </w:p>
  <w:p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rsidR="00E94906" w:rsidRDefault="00E94906">
    <w:pPr>
      <w:pStyle w:val="a5"/>
      <w:jc w:val="center"/>
      <w:rPr>
        <w:rFonts w:eastAsia="方正姚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7143" w:rsidRDefault="00637143">
      <w:r>
        <w:separator/>
      </w:r>
    </w:p>
  </w:footnote>
  <w:footnote w:type="continuationSeparator" w:id="0">
    <w:p w:rsidR="00637143" w:rsidRDefault="006371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906" w:rsidRDefault="00C66A9F">
    <w:pPr>
      <w:jc w:val="right"/>
      <w:rPr>
        <w:rFonts w:eastAsia="黑体"/>
        <w:b/>
        <w:bCs/>
      </w:rPr>
    </w:pPr>
    <w:r>
      <w:rPr>
        <w:noProof/>
      </w:rPr>
      <w:drawing>
        <wp:anchor distT="0" distB="0" distL="114300" distR="114300" simplePos="0" relativeHeight="251659264" behindDoc="0" locked="0" layoutInCell="1" allowOverlap="1" wp14:anchorId="6190C7C3" wp14:editId="0A4C60D4">
          <wp:simplePos x="0" y="0"/>
          <wp:positionH relativeFrom="column">
            <wp:posOffset>0</wp:posOffset>
          </wp:positionH>
          <wp:positionV relativeFrom="paragraph">
            <wp:posOffset>-108585</wp:posOffset>
          </wp:positionV>
          <wp:extent cx="472440" cy="436245"/>
          <wp:effectExtent l="0" t="0" r="0" b="0"/>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rsidR="00E94906" w:rsidRDefault="00C66A9F">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CD0C9A"/>
    <w:multiLevelType w:val="multilevel"/>
    <w:tmpl w:val="5F7A33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CAA4FA2"/>
    <w:multiLevelType w:val="multilevel"/>
    <w:tmpl w:val="387AFE52"/>
    <w:lvl w:ilvl="0">
      <w:start w:val="1"/>
      <w:numFmt w:val="decimal"/>
      <w:lvlText w:val="%1."/>
      <w:lvlJc w:val="left"/>
      <w:pPr>
        <w:tabs>
          <w:tab w:val="num" w:pos="720"/>
        </w:tabs>
        <w:ind w:left="720" w:hanging="360"/>
      </w:pPr>
      <w:rPr>
        <w:rFonts w:ascii="Times New Roman" w:eastAsia="宋体"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lZmFmOTc2ZTAzNjg1MDlkM2U2NTJhMDUzZDA3NTgifQ=="/>
    <w:docVar w:name="KSO_WPS_MARK_KEY" w:val="0b059547-d9b4-43d3-b85d-e7bdcac6c2a4"/>
  </w:docVars>
  <w:rsids>
    <w:rsidRoot w:val="00A65972"/>
    <w:rsid w:val="00002FAE"/>
    <w:rsid w:val="00005533"/>
    <w:rsid w:val="0000741F"/>
    <w:rsid w:val="00013D7A"/>
    <w:rsid w:val="00014408"/>
    <w:rsid w:val="000226FA"/>
    <w:rsid w:val="00027236"/>
    <w:rsid w:val="00030D63"/>
    <w:rsid w:val="00040304"/>
    <w:rsid w:val="000603CC"/>
    <w:rsid w:val="00061C2C"/>
    <w:rsid w:val="000803A7"/>
    <w:rsid w:val="00080CD8"/>
    <w:rsid w:val="000810D5"/>
    <w:rsid w:val="00081E40"/>
    <w:rsid w:val="00082504"/>
    <w:rsid w:val="0008781E"/>
    <w:rsid w:val="000A01BD"/>
    <w:rsid w:val="000A57E2"/>
    <w:rsid w:val="000B3141"/>
    <w:rsid w:val="000B3EED"/>
    <w:rsid w:val="000B4D73"/>
    <w:rsid w:val="000C0951"/>
    <w:rsid w:val="000C18AC"/>
    <w:rsid w:val="000D0A7C"/>
    <w:rsid w:val="000D293D"/>
    <w:rsid w:val="000D34C3"/>
    <w:rsid w:val="000D3D3A"/>
    <w:rsid w:val="000D5F8D"/>
    <w:rsid w:val="001017C7"/>
    <w:rsid w:val="00102500"/>
    <w:rsid w:val="00110260"/>
    <w:rsid w:val="0011264B"/>
    <w:rsid w:val="00117F70"/>
    <w:rsid w:val="00121268"/>
    <w:rsid w:val="00132921"/>
    <w:rsid w:val="00133C63"/>
    <w:rsid w:val="00134987"/>
    <w:rsid w:val="00146F1E"/>
    <w:rsid w:val="00163F80"/>
    <w:rsid w:val="00167007"/>
    <w:rsid w:val="00182768"/>
    <w:rsid w:val="00193733"/>
    <w:rsid w:val="00195D6F"/>
    <w:rsid w:val="001B2196"/>
    <w:rsid w:val="001B679D"/>
    <w:rsid w:val="001C6D65"/>
    <w:rsid w:val="001D0115"/>
    <w:rsid w:val="001D0FAF"/>
    <w:rsid w:val="001D4E4F"/>
    <w:rsid w:val="001F0F15"/>
    <w:rsid w:val="001F7CFD"/>
    <w:rsid w:val="0020634F"/>
    <w:rsid w:val="002068EA"/>
    <w:rsid w:val="00215BF8"/>
    <w:rsid w:val="002243E8"/>
    <w:rsid w:val="00233C14"/>
    <w:rsid w:val="00233CE0"/>
    <w:rsid w:val="00236060"/>
    <w:rsid w:val="00244604"/>
    <w:rsid w:val="00244F8F"/>
    <w:rsid w:val="00246A84"/>
    <w:rsid w:val="002511F8"/>
    <w:rsid w:val="002516C3"/>
    <w:rsid w:val="002523C1"/>
    <w:rsid w:val="00265795"/>
    <w:rsid w:val="002727E9"/>
    <w:rsid w:val="0027765C"/>
    <w:rsid w:val="002779B8"/>
    <w:rsid w:val="00280377"/>
    <w:rsid w:val="00295FD8"/>
    <w:rsid w:val="0029676A"/>
    <w:rsid w:val="002A4B4F"/>
    <w:rsid w:val="002B1460"/>
    <w:rsid w:val="002B5ADD"/>
    <w:rsid w:val="002B7698"/>
    <w:rsid w:val="002C0257"/>
    <w:rsid w:val="002D009B"/>
    <w:rsid w:val="002E13E2"/>
    <w:rsid w:val="002E21FA"/>
    <w:rsid w:val="002E25C3"/>
    <w:rsid w:val="002E4527"/>
    <w:rsid w:val="00304C52"/>
    <w:rsid w:val="00304C83"/>
    <w:rsid w:val="00310AD2"/>
    <w:rsid w:val="00312D3B"/>
    <w:rsid w:val="00313742"/>
    <w:rsid w:val="00314D8C"/>
    <w:rsid w:val="003169AA"/>
    <w:rsid w:val="003212C8"/>
    <w:rsid w:val="003250A9"/>
    <w:rsid w:val="0033179B"/>
    <w:rsid w:val="00336416"/>
    <w:rsid w:val="00340C73"/>
    <w:rsid w:val="00341881"/>
    <w:rsid w:val="003432D3"/>
    <w:rsid w:val="0034331D"/>
    <w:rsid w:val="003502A1"/>
    <w:rsid w:val="003514A6"/>
    <w:rsid w:val="00357F6D"/>
    <w:rsid w:val="003646A1"/>
    <w:rsid w:val="003702ED"/>
    <w:rsid w:val="00374360"/>
    <w:rsid w:val="003803C5"/>
    <w:rsid w:val="00387E71"/>
    <w:rsid w:val="003935E9"/>
    <w:rsid w:val="0039543C"/>
    <w:rsid w:val="003955DB"/>
    <w:rsid w:val="003A3601"/>
    <w:rsid w:val="003C524C"/>
    <w:rsid w:val="003D3CD9"/>
    <w:rsid w:val="003D49B4"/>
    <w:rsid w:val="003D5A2B"/>
    <w:rsid w:val="003F4DC2"/>
    <w:rsid w:val="003F745B"/>
    <w:rsid w:val="004039C9"/>
    <w:rsid w:val="004209F2"/>
    <w:rsid w:val="00422383"/>
    <w:rsid w:val="00427236"/>
    <w:rsid w:val="00435906"/>
    <w:rsid w:val="00455BA8"/>
    <w:rsid w:val="004655CB"/>
    <w:rsid w:val="00474717"/>
    <w:rsid w:val="00485E2E"/>
    <w:rsid w:val="00486E31"/>
    <w:rsid w:val="00486FBE"/>
    <w:rsid w:val="004A52FF"/>
    <w:rsid w:val="004B4E6A"/>
    <w:rsid w:val="004C1400"/>
    <w:rsid w:val="004C4664"/>
    <w:rsid w:val="004D5ADA"/>
    <w:rsid w:val="004F6FDA"/>
    <w:rsid w:val="0050133A"/>
    <w:rsid w:val="00507886"/>
    <w:rsid w:val="00512B81"/>
    <w:rsid w:val="00516879"/>
    <w:rsid w:val="00527595"/>
    <w:rsid w:val="00531E34"/>
    <w:rsid w:val="00542854"/>
    <w:rsid w:val="0054434C"/>
    <w:rsid w:val="005508BD"/>
    <w:rsid w:val="00553CE6"/>
    <w:rsid w:val="00554EB4"/>
    <w:rsid w:val="00564FD9"/>
    <w:rsid w:val="005B2CF5"/>
    <w:rsid w:val="005B444D"/>
    <w:rsid w:val="005C244E"/>
    <w:rsid w:val="005C27DC"/>
    <w:rsid w:val="005D167F"/>
    <w:rsid w:val="005D3FD9"/>
    <w:rsid w:val="005D743E"/>
    <w:rsid w:val="005E31E5"/>
    <w:rsid w:val="005E6274"/>
    <w:rsid w:val="005F2EC6"/>
    <w:rsid w:val="005F4D4D"/>
    <w:rsid w:val="005F5420"/>
    <w:rsid w:val="00611954"/>
    <w:rsid w:val="00616A0F"/>
    <w:rsid w:val="006176AA"/>
    <w:rsid w:val="00627DBB"/>
    <w:rsid w:val="00632D73"/>
    <w:rsid w:val="00637143"/>
    <w:rsid w:val="00655FA9"/>
    <w:rsid w:val="006656BA"/>
    <w:rsid w:val="00667C85"/>
    <w:rsid w:val="00680EFB"/>
    <w:rsid w:val="006851A5"/>
    <w:rsid w:val="00685497"/>
    <w:rsid w:val="006B6CAB"/>
    <w:rsid w:val="006D37ED"/>
    <w:rsid w:val="006E178A"/>
    <w:rsid w:val="006E2E2E"/>
    <w:rsid w:val="007078E0"/>
    <w:rsid w:val="00710661"/>
    <w:rsid w:val="00715F9D"/>
    <w:rsid w:val="007419C0"/>
    <w:rsid w:val="00747520"/>
    <w:rsid w:val="0075196D"/>
    <w:rsid w:val="007531D2"/>
    <w:rsid w:val="007740C7"/>
    <w:rsid w:val="00792AB2"/>
    <w:rsid w:val="007962CA"/>
    <w:rsid w:val="007A3480"/>
    <w:rsid w:val="007A513F"/>
    <w:rsid w:val="007A5AA6"/>
    <w:rsid w:val="007B5222"/>
    <w:rsid w:val="007B6993"/>
    <w:rsid w:val="007C3170"/>
    <w:rsid w:val="007C4BA4"/>
    <w:rsid w:val="007C5D7D"/>
    <w:rsid w:val="007C68DC"/>
    <w:rsid w:val="007D262A"/>
    <w:rsid w:val="007D69A1"/>
    <w:rsid w:val="007E108E"/>
    <w:rsid w:val="007E2BA6"/>
    <w:rsid w:val="007E348E"/>
    <w:rsid w:val="007E44C1"/>
    <w:rsid w:val="007F1B8C"/>
    <w:rsid w:val="007F29EA"/>
    <w:rsid w:val="007F652C"/>
    <w:rsid w:val="00805ED5"/>
    <w:rsid w:val="0080616E"/>
    <w:rsid w:val="008129CA"/>
    <w:rsid w:val="00816558"/>
    <w:rsid w:val="00817915"/>
    <w:rsid w:val="008833DC"/>
    <w:rsid w:val="00895CB6"/>
    <w:rsid w:val="008A6811"/>
    <w:rsid w:val="008A7AE7"/>
    <w:rsid w:val="008C0420"/>
    <w:rsid w:val="008C4BCC"/>
    <w:rsid w:val="008D07F2"/>
    <w:rsid w:val="008D278C"/>
    <w:rsid w:val="008D4F84"/>
    <w:rsid w:val="008E1206"/>
    <w:rsid w:val="008E5DFE"/>
    <w:rsid w:val="008F46C1"/>
    <w:rsid w:val="00901677"/>
    <w:rsid w:val="00906691"/>
    <w:rsid w:val="00916A50"/>
    <w:rsid w:val="009222F0"/>
    <w:rsid w:val="00931DDB"/>
    <w:rsid w:val="00937973"/>
    <w:rsid w:val="00953C63"/>
    <w:rsid w:val="0095747D"/>
    <w:rsid w:val="00973993"/>
    <w:rsid w:val="00973E1A"/>
    <w:rsid w:val="009836C5"/>
    <w:rsid w:val="00995581"/>
    <w:rsid w:val="00996023"/>
    <w:rsid w:val="009A1093"/>
    <w:rsid w:val="009B01A7"/>
    <w:rsid w:val="009B3943"/>
    <w:rsid w:val="009C66BB"/>
    <w:rsid w:val="009D09AC"/>
    <w:rsid w:val="009D7EA7"/>
    <w:rsid w:val="009E5739"/>
    <w:rsid w:val="009F6054"/>
    <w:rsid w:val="00A06D3B"/>
    <w:rsid w:val="00A10F0C"/>
    <w:rsid w:val="00A1225E"/>
    <w:rsid w:val="00A45A3D"/>
    <w:rsid w:val="00A54A8E"/>
    <w:rsid w:val="00A65972"/>
    <w:rsid w:val="00A71EAE"/>
    <w:rsid w:val="00A866EC"/>
    <w:rsid w:val="00A90D6D"/>
    <w:rsid w:val="00A90FC8"/>
    <w:rsid w:val="00A91D49"/>
    <w:rsid w:val="00AA7E75"/>
    <w:rsid w:val="00AB060D"/>
    <w:rsid w:val="00AB7588"/>
    <w:rsid w:val="00AB762B"/>
    <w:rsid w:val="00AC7610"/>
    <w:rsid w:val="00AD1193"/>
    <w:rsid w:val="00AD23A3"/>
    <w:rsid w:val="00AD334D"/>
    <w:rsid w:val="00AE6BD3"/>
    <w:rsid w:val="00AF0671"/>
    <w:rsid w:val="00AF0F78"/>
    <w:rsid w:val="00B057F1"/>
    <w:rsid w:val="00B254DB"/>
    <w:rsid w:val="00B262C1"/>
    <w:rsid w:val="00B3486B"/>
    <w:rsid w:val="00B46E7C"/>
    <w:rsid w:val="00B47582"/>
    <w:rsid w:val="00B54288"/>
    <w:rsid w:val="00B5540C"/>
    <w:rsid w:val="00B5587F"/>
    <w:rsid w:val="00B62889"/>
    <w:rsid w:val="00B63D45"/>
    <w:rsid w:val="00B648F3"/>
    <w:rsid w:val="00B6616C"/>
    <w:rsid w:val="00B71C53"/>
    <w:rsid w:val="00B7682F"/>
    <w:rsid w:val="00B82CB7"/>
    <w:rsid w:val="00B928DA"/>
    <w:rsid w:val="00BA25D1"/>
    <w:rsid w:val="00BA2F96"/>
    <w:rsid w:val="00BB3271"/>
    <w:rsid w:val="00BB38B3"/>
    <w:rsid w:val="00BB493B"/>
    <w:rsid w:val="00BB6A0E"/>
    <w:rsid w:val="00BC0572"/>
    <w:rsid w:val="00BC3360"/>
    <w:rsid w:val="00BC558C"/>
    <w:rsid w:val="00BD57A4"/>
    <w:rsid w:val="00BE6763"/>
    <w:rsid w:val="00BF20A3"/>
    <w:rsid w:val="00BF237B"/>
    <w:rsid w:val="00BF39E0"/>
    <w:rsid w:val="00BF523C"/>
    <w:rsid w:val="00C01700"/>
    <w:rsid w:val="00C061D1"/>
    <w:rsid w:val="00C117A9"/>
    <w:rsid w:val="00C1399B"/>
    <w:rsid w:val="00C16D2E"/>
    <w:rsid w:val="00C308BC"/>
    <w:rsid w:val="00C40DC8"/>
    <w:rsid w:val="00C60B95"/>
    <w:rsid w:val="00C66A9F"/>
    <w:rsid w:val="00C71DBF"/>
    <w:rsid w:val="00C835AD"/>
    <w:rsid w:val="00C90153"/>
    <w:rsid w:val="00C9021F"/>
    <w:rsid w:val="00CA1DDF"/>
    <w:rsid w:val="00CB6027"/>
    <w:rsid w:val="00CC69DA"/>
    <w:rsid w:val="00CD3036"/>
    <w:rsid w:val="00CD409A"/>
    <w:rsid w:val="00D068E5"/>
    <w:rsid w:val="00D17283"/>
    <w:rsid w:val="00D17732"/>
    <w:rsid w:val="00D24A70"/>
    <w:rsid w:val="00D24E00"/>
    <w:rsid w:val="00D30839"/>
    <w:rsid w:val="00D341FB"/>
    <w:rsid w:val="00D500BB"/>
    <w:rsid w:val="00D5176B"/>
    <w:rsid w:val="00D55CF3"/>
    <w:rsid w:val="00D56A6F"/>
    <w:rsid w:val="00D56DBD"/>
    <w:rsid w:val="00D577AA"/>
    <w:rsid w:val="00D63010"/>
    <w:rsid w:val="00D64EE2"/>
    <w:rsid w:val="00D7179C"/>
    <w:rsid w:val="00D738A1"/>
    <w:rsid w:val="00D762D4"/>
    <w:rsid w:val="00D76715"/>
    <w:rsid w:val="00DB3297"/>
    <w:rsid w:val="00DB7D8F"/>
    <w:rsid w:val="00DC214F"/>
    <w:rsid w:val="00DF0BB7"/>
    <w:rsid w:val="00E00CC0"/>
    <w:rsid w:val="00E131DB"/>
    <w:rsid w:val="00E132E9"/>
    <w:rsid w:val="00E15659"/>
    <w:rsid w:val="00E31442"/>
    <w:rsid w:val="00E43598"/>
    <w:rsid w:val="00E44C9F"/>
    <w:rsid w:val="00E509A5"/>
    <w:rsid w:val="00E51146"/>
    <w:rsid w:val="00E54E5E"/>
    <w:rsid w:val="00E557C1"/>
    <w:rsid w:val="00E65115"/>
    <w:rsid w:val="00E677DF"/>
    <w:rsid w:val="00E71A35"/>
    <w:rsid w:val="00E725A1"/>
    <w:rsid w:val="00E94906"/>
    <w:rsid w:val="00E97F80"/>
    <w:rsid w:val="00EA6987"/>
    <w:rsid w:val="00EA74CC"/>
    <w:rsid w:val="00EB27B1"/>
    <w:rsid w:val="00EC129D"/>
    <w:rsid w:val="00EC73CA"/>
    <w:rsid w:val="00ED1D72"/>
    <w:rsid w:val="00EE4676"/>
    <w:rsid w:val="00EF60DB"/>
    <w:rsid w:val="00F033EC"/>
    <w:rsid w:val="00F05A6A"/>
    <w:rsid w:val="00F25456"/>
    <w:rsid w:val="00F26218"/>
    <w:rsid w:val="00F331B4"/>
    <w:rsid w:val="00F34420"/>
    <w:rsid w:val="00F34483"/>
    <w:rsid w:val="00F349FA"/>
    <w:rsid w:val="00F437BF"/>
    <w:rsid w:val="00F54836"/>
    <w:rsid w:val="00F57001"/>
    <w:rsid w:val="00F578E8"/>
    <w:rsid w:val="00F57900"/>
    <w:rsid w:val="00F668A4"/>
    <w:rsid w:val="00F74EA5"/>
    <w:rsid w:val="00F80E8A"/>
    <w:rsid w:val="00FA2346"/>
    <w:rsid w:val="00FB277E"/>
    <w:rsid w:val="00FB5963"/>
    <w:rsid w:val="00FC0DAC"/>
    <w:rsid w:val="00FC3699"/>
    <w:rsid w:val="00FD049B"/>
    <w:rsid w:val="00FD2972"/>
    <w:rsid w:val="00FD3BC4"/>
    <w:rsid w:val="00FF01D6"/>
    <w:rsid w:val="00FF093C"/>
    <w:rsid w:val="04B21E8E"/>
    <w:rsid w:val="055F1B46"/>
    <w:rsid w:val="061D286A"/>
    <w:rsid w:val="065742DF"/>
    <w:rsid w:val="0806583D"/>
    <w:rsid w:val="091A3CEE"/>
    <w:rsid w:val="0AA822B2"/>
    <w:rsid w:val="0BB84DE3"/>
    <w:rsid w:val="0C1B0437"/>
    <w:rsid w:val="0C395F24"/>
    <w:rsid w:val="0C436DA2"/>
    <w:rsid w:val="10B4569D"/>
    <w:rsid w:val="1264528F"/>
    <w:rsid w:val="12D17378"/>
    <w:rsid w:val="12D81E34"/>
    <w:rsid w:val="14117386"/>
    <w:rsid w:val="14410444"/>
    <w:rsid w:val="14C12F5A"/>
    <w:rsid w:val="15A308B2"/>
    <w:rsid w:val="162057B7"/>
    <w:rsid w:val="16D52CED"/>
    <w:rsid w:val="17594F22"/>
    <w:rsid w:val="1C163B8C"/>
    <w:rsid w:val="1C3B5B2F"/>
    <w:rsid w:val="1C5B5A42"/>
    <w:rsid w:val="1C6012AB"/>
    <w:rsid w:val="1CD87093"/>
    <w:rsid w:val="217F21D3"/>
    <w:rsid w:val="21DC5EE4"/>
    <w:rsid w:val="237B69CA"/>
    <w:rsid w:val="24EC7B7F"/>
    <w:rsid w:val="256B5BB0"/>
    <w:rsid w:val="273146EB"/>
    <w:rsid w:val="27321C92"/>
    <w:rsid w:val="27AE2211"/>
    <w:rsid w:val="286A24EC"/>
    <w:rsid w:val="287303E4"/>
    <w:rsid w:val="28FD455E"/>
    <w:rsid w:val="291C72C0"/>
    <w:rsid w:val="294F1F48"/>
    <w:rsid w:val="295977AD"/>
    <w:rsid w:val="29D60DFE"/>
    <w:rsid w:val="2C5142E1"/>
    <w:rsid w:val="2CA62D0A"/>
    <w:rsid w:val="2D151C3D"/>
    <w:rsid w:val="2E2667E7"/>
    <w:rsid w:val="2FB03EC7"/>
    <w:rsid w:val="2FBB5323"/>
    <w:rsid w:val="30DC13F0"/>
    <w:rsid w:val="33B45D0C"/>
    <w:rsid w:val="36064819"/>
    <w:rsid w:val="362D6CBA"/>
    <w:rsid w:val="368055A2"/>
    <w:rsid w:val="36B129D7"/>
    <w:rsid w:val="36B36BBA"/>
    <w:rsid w:val="36B97AE5"/>
    <w:rsid w:val="38D64782"/>
    <w:rsid w:val="38EA0260"/>
    <w:rsid w:val="39A405D1"/>
    <w:rsid w:val="3A133C1C"/>
    <w:rsid w:val="3C563F4C"/>
    <w:rsid w:val="3C6B3E19"/>
    <w:rsid w:val="3C70398D"/>
    <w:rsid w:val="3D424389"/>
    <w:rsid w:val="3D5440BC"/>
    <w:rsid w:val="3DAC00D1"/>
    <w:rsid w:val="3EF9316D"/>
    <w:rsid w:val="40E67721"/>
    <w:rsid w:val="42864D18"/>
    <w:rsid w:val="45083B8C"/>
    <w:rsid w:val="4603463C"/>
    <w:rsid w:val="4683223D"/>
    <w:rsid w:val="468C3169"/>
    <w:rsid w:val="46A13188"/>
    <w:rsid w:val="48121EAA"/>
    <w:rsid w:val="48CE21C6"/>
    <w:rsid w:val="494B7BFF"/>
    <w:rsid w:val="4A392FB7"/>
    <w:rsid w:val="4A4060F4"/>
    <w:rsid w:val="4B1D59BF"/>
    <w:rsid w:val="4B4B6AFE"/>
    <w:rsid w:val="4E87411E"/>
    <w:rsid w:val="4E9F4AB7"/>
    <w:rsid w:val="4F324189"/>
    <w:rsid w:val="51D535C6"/>
    <w:rsid w:val="52C442F7"/>
    <w:rsid w:val="53AF499D"/>
    <w:rsid w:val="53F32DF7"/>
    <w:rsid w:val="54F86EAB"/>
    <w:rsid w:val="564055B9"/>
    <w:rsid w:val="59296817"/>
    <w:rsid w:val="59F00E16"/>
    <w:rsid w:val="5A1E61D2"/>
    <w:rsid w:val="5C646BCF"/>
    <w:rsid w:val="5E0C3542"/>
    <w:rsid w:val="5E572DEB"/>
    <w:rsid w:val="5E6F0574"/>
    <w:rsid w:val="5E8E14C4"/>
    <w:rsid w:val="5ED6505B"/>
    <w:rsid w:val="5F9A5549"/>
    <w:rsid w:val="60197BB5"/>
    <w:rsid w:val="605753D1"/>
    <w:rsid w:val="621F6849"/>
    <w:rsid w:val="64D15E6F"/>
    <w:rsid w:val="661D5426"/>
    <w:rsid w:val="6659611C"/>
    <w:rsid w:val="67050051"/>
    <w:rsid w:val="67180834"/>
    <w:rsid w:val="674455A4"/>
    <w:rsid w:val="68202442"/>
    <w:rsid w:val="68DB70B1"/>
    <w:rsid w:val="6A58493C"/>
    <w:rsid w:val="6BFA18B7"/>
    <w:rsid w:val="6DAA54AF"/>
    <w:rsid w:val="6DE24C48"/>
    <w:rsid w:val="6E9A5873"/>
    <w:rsid w:val="6EF80BE7"/>
    <w:rsid w:val="6F555B47"/>
    <w:rsid w:val="704D10EC"/>
    <w:rsid w:val="714C3AC4"/>
    <w:rsid w:val="724427AD"/>
    <w:rsid w:val="7251239D"/>
    <w:rsid w:val="72682163"/>
    <w:rsid w:val="73B21D95"/>
    <w:rsid w:val="73D3309A"/>
    <w:rsid w:val="741C570D"/>
    <w:rsid w:val="762F0C47"/>
    <w:rsid w:val="76F31C74"/>
    <w:rsid w:val="77E96C58"/>
    <w:rsid w:val="795D1E91"/>
    <w:rsid w:val="79B77DA5"/>
    <w:rsid w:val="7ADB314B"/>
    <w:rsid w:val="7CE65DD7"/>
    <w:rsid w:val="7E5C6A2E"/>
    <w:rsid w:val="7F536899"/>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5812140"/>
  <w15:docId w15:val="{B3181A9D-E320-4A27-8947-6FA33C63D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rsid w:val="009F605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02047">
      <w:bodyDiv w:val="1"/>
      <w:marLeft w:val="0"/>
      <w:marRight w:val="0"/>
      <w:marTop w:val="0"/>
      <w:marBottom w:val="0"/>
      <w:divBdr>
        <w:top w:val="none" w:sz="0" w:space="0" w:color="auto"/>
        <w:left w:val="none" w:sz="0" w:space="0" w:color="auto"/>
        <w:bottom w:val="none" w:sz="0" w:space="0" w:color="auto"/>
        <w:right w:val="none" w:sz="0" w:space="0" w:color="auto"/>
      </w:divBdr>
      <w:divsChild>
        <w:div w:id="838279217">
          <w:marLeft w:val="0"/>
          <w:marRight w:val="0"/>
          <w:marTop w:val="0"/>
          <w:marBottom w:val="0"/>
          <w:divBdr>
            <w:top w:val="none" w:sz="0" w:space="0" w:color="auto"/>
            <w:left w:val="none" w:sz="0" w:space="0" w:color="auto"/>
            <w:bottom w:val="none" w:sz="0" w:space="0" w:color="auto"/>
            <w:right w:val="none" w:sz="0" w:space="0" w:color="auto"/>
          </w:divBdr>
          <w:divsChild>
            <w:div w:id="1007289329">
              <w:marLeft w:val="0"/>
              <w:marRight w:val="0"/>
              <w:marTop w:val="0"/>
              <w:marBottom w:val="0"/>
              <w:divBdr>
                <w:top w:val="none" w:sz="0" w:space="0" w:color="auto"/>
                <w:left w:val="none" w:sz="0" w:space="0" w:color="auto"/>
                <w:bottom w:val="none" w:sz="0" w:space="0" w:color="auto"/>
                <w:right w:val="none" w:sz="0" w:space="0" w:color="auto"/>
              </w:divBdr>
            </w:div>
          </w:divsChild>
        </w:div>
        <w:div w:id="618336774">
          <w:marLeft w:val="0"/>
          <w:marRight w:val="0"/>
          <w:marTop w:val="0"/>
          <w:marBottom w:val="0"/>
          <w:divBdr>
            <w:top w:val="none" w:sz="0" w:space="0" w:color="auto"/>
            <w:left w:val="none" w:sz="0" w:space="0" w:color="auto"/>
            <w:bottom w:val="none" w:sz="0" w:space="0" w:color="auto"/>
            <w:right w:val="none" w:sz="0" w:space="0" w:color="auto"/>
          </w:divBdr>
          <w:divsChild>
            <w:div w:id="79062588">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49253520">
      <w:bodyDiv w:val="1"/>
      <w:marLeft w:val="0"/>
      <w:marRight w:val="0"/>
      <w:marTop w:val="0"/>
      <w:marBottom w:val="0"/>
      <w:divBdr>
        <w:top w:val="none" w:sz="0" w:space="0" w:color="auto"/>
        <w:left w:val="none" w:sz="0" w:space="0" w:color="auto"/>
        <w:bottom w:val="none" w:sz="0" w:space="0" w:color="auto"/>
        <w:right w:val="none" w:sz="0" w:space="0" w:color="auto"/>
      </w:divBdr>
    </w:div>
    <w:div w:id="480774818">
      <w:bodyDiv w:val="1"/>
      <w:marLeft w:val="0"/>
      <w:marRight w:val="0"/>
      <w:marTop w:val="0"/>
      <w:marBottom w:val="0"/>
      <w:divBdr>
        <w:top w:val="none" w:sz="0" w:space="0" w:color="auto"/>
        <w:left w:val="none" w:sz="0" w:space="0" w:color="auto"/>
        <w:bottom w:val="none" w:sz="0" w:space="0" w:color="auto"/>
        <w:right w:val="none" w:sz="0" w:space="0" w:color="auto"/>
      </w:divBdr>
    </w:div>
    <w:div w:id="626786403">
      <w:bodyDiv w:val="1"/>
      <w:marLeft w:val="0"/>
      <w:marRight w:val="0"/>
      <w:marTop w:val="0"/>
      <w:marBottom w:val="0"/>
      <w:divBdr>
        <w:top w:val="none" w:sz="0" w:space="0" w:color="auto"/>
        <w:left w:val="none" w:sz="0" w:space="0" w:color="auto"/>
        <w:bottom w:val="none" w:sz="0" w:space="0" w:color="auto"/>
        <w:right w:val="none" w:sz="0" w:space="0" w:color="auto"/>
      </w:divBdr>
    </w:div>
    <w:div w:id="648024088">
      <w:bodyDiv w:val="1"/>
      <w:marLeft w:val="0"/>
      <w:marRight w:val="0"/>
      <w:marTop w:val="0"/>
      <w:marBottom w:val="0"/>
      <w:divBdr>
        <w:top w:val="none" w:sz="0" w:space="0" w:color="auto"/>
        <w:left w:val="none" w:sz="0" w:space="0" w:color="auto"/>
        <w:bottom w:val="none" w:sz="0" w:space="0" w:color="auto"/>
        <w:right w:val="none" w:sz="0" w:space="0" w:color="auto"/>
      </w:divBdr>
    </w:div>
    <w:div w:id="648216611">
      <w:bodyDiv w:val="1"/>
      <w:marLeft w:val="0"/>
      <w:marRight w:val="0"/>
      <w:marTop w:val="0"/>
      <w:marBottom w:val="0"/>
      <w:divBdr>
        <w:top w:val="none" w:sz="0" w:space="0" w:color="auto"/>
        <w:left w:val="none" w:sz="0" w:space="0" w:color="auto"/>
        <w:bottom w:val="none" w:sz="0" w:space="0" w:color="auto"/>
        <w:right w:val="none" w:sz="0" w:space="0" w:color="auto"/>
      </w:divBdr>
    </w:div>
    <w:div w:id="659044033">
      <w:bodyDiv w:val="1"/>
      <w:marLeft w:val="0"/>
      <w:marRight w:val="0"/>
      <w:marTop w:val="0"/>
      <w:marBottom w:val="0"/>
      <w:divBdr>
        <w:top w:val="none" w:sz="0" w:space="0" w:color="auto"/>
        <w:left w:val="none" w:sz="0" w:space="0" w:color="auto"/>
        <w:bottom w:val="none" w:sz="0" w:space="0" w:color="auto"/>
        <w:right w:val="none" w:sz="0" w:space="0" w:color="auto"/>
      </w:divBdr>
      <w:divsChild>
        <w:div w:id="220672639">
          <w:marLeft w:val="0"/>
          <w:marRight w:val="0"/>
          <w:marTop w:val="0"/>
          <w:marBottom w:val="0"/>
          <w:divBdr>
            <w:top w:val="none" w:sz="0" w:space="0" w:color="auto"/>
            <w:left w:val="none" w:sz="0" w:space="0" w:color="auto"/>
            <w:bottom w:val="none" w:sz="0" w:space="0" w:color="auto"/>
            <w:right w:val="none" w:sz="0" w:space="0" w:color="auto"/>
          </w:divBdr>
          <w:divsChild>
            <w:div w:id="1267880896">
              <w:marLeft w:val="0"/>
              <w:marRight w:val="0"/>
              <w:marTop w:val="0"/>
              <w:marBottom w:val="0"/>
              <w:divBdr>
                <w:top w:val="none" w:sz="0" w:space="0" w:color="auto"/>
                <w:left w:val="none" w:sz="0" w:space="0" w:color="auto"/>
                <w:bottom w:val="none" w:sz="0" w:space="0" w:color="auto"/>
                <w:right w:val="none" w:sz="0" w:space="0" w:color="auto"/>
              </w:divBdr>
            </w:div>
          </w:divsChild>
        </w:div>
        <w:div w:id="2015916518">
          <w:marLeft w:val="0"/>
          <w:marRight w:val="0"/>
          <w:marTop w:val="0"/>
          <w:marBottom w:val="0"/>
          <w:divBdr>
            <w:top w:val="none" w:sz="0" w:space="0" w:color="auto"/>
            <w:left w:val="none" w:sz="0" w:space="0" w:color="auto"/>
            <w:bottom w:val="none" w:sz="0" w:space="0" w:color="auto"/>
            <w:right w:val="none" w:sz="0" w:space="0" w:color="auto"/>
          </w:divBdr>
          <w:divsChild>
            <w:div w:id="1514953420">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665322126">
      <w:bodyDiv w:val="1"/>
      <w:marLeft w:val="0"/>
      <w:marRight w:val="0"/>
      <w:marTop w:val="0"/>
      <w:marBottom w:val="0"/>
      <w:divBdr>
        <w:top w:val="none" w:sz="0" w:space="0" w:color="auto"/>
        <w:left w:val="none" w:sz="0" w:space="0" w:color="auto"/>
        <w:bottom w:val="none" w:sz="0" w:space="0" w:color="auto"/>
        <w:right w:val="none" w:sz="0" w:space="0" w:color="auto"/>
      </w:divBdr>
    </w:div>
    <w:div w:id="687294189">
      <w:bodyDiv w:val="1"/>
      <w:marLeft w:val="0"/>
      <w:marRight w:val="0"/>
      <w:marTop w:val="0"/>
      <w:marBottom w:val="0"/>
      <w:divBdr>
        <w:top w:val="none" w:sz="0" w:space="0" w:color="auto"/>
        <w:left w:val="none" w:sz="0" w:space="0" w:color="auto"/>
        <w:bottom w:val="none" w:sz="0" w:space="0" w:color="auto"/>
        <w:right w:val="none" w:sz="0" w:space="0" w:color="auto"/>
      </w:divBdr>
    </w:div>
    <w:div w:id="759833963">
      <w:bodyDiv w:val="1"/>
      <w:marLeft w:val="0"/>
      <w:marRight w:val="0"/>
      <w:marTop w:val="0"/>
      <w:marBottom w:val="0"/>
      <w:divBdr>
        <w:top w:val="none" w:sz="0" w:space="0" w:color="auto"/>
        <w:left w:val="none" w:sz="0" w:space="0" w:color="auto"/>
        <w:bottom w:val="none" w:sz="0" w:space="0" w:color="auto"/>
        <w:right w:val="none" w:sz="0" w:space="0" w:color="auto"/>
      </w:divBdr>
    </w:div>
    <w:div w:id="843982806">
      <w:bodyDiv w:val="1"/>
      <w:marLeft w:val="0"/>
      <w:marRight w:val="0"/>
      <w:marTop w:val="0"/>
      <w:marBottom w:val="0"/>
      <w:divBdr>
        <w:top w:val="none" w:sz="0" w:space="0" w:color="auto"/>
        <w:left w:val="none" w:sz="0" w:space="0" w:color="auto"/>
        <w:bottom w:val="none" w:sz="0" w:space="0" w:color="auto"/>
        <w:right w:val="none" w:sz="0" w:space="0" w:color="auto"/>
      </w:divBdr>
    </w:div>
    <w:div w:id="1137920346">
      <w:bodyDiv w:val="1"/>
      <w:marLeft w:val="0"/>
      <w:marRight w:val="0"/>
      <w:marTop w:val="0"/>
      <w:marBottom w:val="0"/>
      <w:divBdr>
        <w:top w:val="none" w:sz="0" w:space="0" w:color="auto"/>
        <w:left w:val="none" w:sz="0" w:space="0" w:color="auto"/>
        <w:bottom w:val="none" w:sz="0" w:space="0" w:color="auto"/>
        <w:right w:val="none" w:sz="0" w:space="0" w:color="auto"/>
      </w:divBdr>
    </w:div>
    <w:div w:id="1365329804">
      <w:bodyDiv w:val="1"/>
      <w:marLeft w:val="0"/>
      <w:marRight w:val="0"/>
      <w:marTop w:val="0"/>
      <w:marBottom w:val="0"/>
      <w:divBdr>
        <w:top w:val="none" w:sz="0" w:space="0" w:color="auto"/>
        <w:left w:val="none" w:sz="0" w:space="0" w:color="auto"/>
        <w:bottom w:val="none" w:sz="0" w:space="0" w:color="auto"/>
        <w:right w:val="none" w:sz="0" w:space="0" w:color="auto"/>
      </w:divBdr>
    </w:div>
    <w:div w:id="1658419911">
      <w:bodyDiv w:val="1"/>
      <w:marLeft w:val="0"/>
      <w:marRight w:val="0"/>
      <w:marTop w:val="0"/>
      <w:marBottom w:val="0"/>
      <w:divBdr>
        <w:top w:val="none" w:sz="0" w:space="0" w:color="auto"/>
        <w:left w:val="none" w:sz="0" w:space="0" w:color="auto"/>
        <w:bottom w:val="none" w:sz="0" w:space="0" w:color="auto"/>
        <w:right w:val="none" w:sz="0" w:space="0" w:color="auto"/>
      </w:divBdr>
    </w:div>
    <w:div w:id="1750426610">
      <w:bodyDiv w:val="1"/>
      <w:marLeft w:val="0"/>
      <w:marRight w:val="0"/>
      <w:marTop w:val="0"/>
      <w:marBottom w:val="0"/>
      <w:divBdr>
        <w:top w:val="none" w:sz="0" w:space="0" w:color="auto"/>
        <w:left w:val="none" w:sz="0" w:space="0" w:color="auto"/>
        <w:bottom w:val="none" w:sz="0" w:space="0" w:color="auto"/>
        <w:right w:val="none" w:sz="0" w:space="0" w:color="auto"/>
      </w:divBdr>
      <w:divsChild>
        <w:div w:id="1640457502">
          <w:marLeft w:val="0"/>
          <w:marRight w:val="0"/>
          <w:marTop w:val="0"/>
          <w:marBottom w:val="0"/>
          <w:divBdr>
            <w:top w:val="none" w:sz="0" w:space="0" w:color="auto"/>
            <w:left w:val="none" w:sz="0" w:space="0" w:color="auto"/>
            <w:bottom w:val="none" w:sz="0" w:space="0" w:color="auto"/>
            <w:right w:val="none" w:sz="0" w:space="0" w:color="auto"/>
          </w:divBdr>
          <w:divsChild>
            <w:div w:id="1855457049">
              <w:marLeft w:val="0"/>
              <w:marRight w:val="0"/>
              <w:marTop w:val="0"/>
              <w:marBottom w:val="0"/>
              <w:divBdr>
                <w:top w:val="none" w:sz="0" w:space="0" w:color="auto"/>
                <w:left w:val="none" w:sz="0" w:space="0" w:color="auto"/>
                <w:bottom w:val="none" w:sz="0" w:space="0" w:color="auto"/>
                <w:right w:val="none" w:sz="0" w:space="0" w:color="auto"/>
              </w:divBdr>
            </w:div>
          </w:divsChild>
        </w:div>
        <w:div w:id="849220809">
          <w:marLeft w:val="0"/>
          <w:marRight w:val="0"/>
          <w:marTop w:val="0"/>
          <w:marBottom w:val="0"/>
          <w:divBdr>
            <w:top w:val="none" w:sz="0" w:space="0" w:color="auto"/>
            <w:left w:val="none" w:sz="0" w:space="0" w:color="auto"/>
            <w:bottom w:val="none" w:sz="0" w:space="0" w:color="auto"/>
            <w:right w:val="none" w:sz="0" w:space="0" w:color="auto"/>
          </w:divBdr>
          <w:divsChild>
            <w:div w:id="1320812615">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2020039538">
      <w:bodyDiv w:val="1"/>
      <w:marLeft w:val="0"/>
      <w:marRight w:val="0"/>
      <w:marTop w:val="0"/>
      <w:marBottom w:val="0"/>
      <w:divBdr>
        <w:top w:val="none" w:sz="0" w:space="0" w:color="auto"/>
        <w:left w:val="none" w:sz="0" w:space="0" w:color="auto"/>
        <w:bottom w:val="none" w:sz="0" w:space="0" w:color="auto"/>
        <w:right w:val="none" w:sz="0" w:space="0" w:color="auto"/>
      </w:divBdr>
    </w:div>
    <w:div w:id="20640207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nurnberg.com.cn/video/video.aspx"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urnberg.com.cn/book/book.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list_zh/list.aspx" TargetMode="External"/><Relationship Id="rId5" Type="http://schemas.openxmlformats.org/officeDocument/2006/relationships/footnotes" Target="footnotes.xml"/><Relationship Id="rId15" Type="http://schemas.openxmlformats.org/officeDocument/2006/relationships/hyperlink" Target="https://weibo.com/1877653117/profile?topnav=1&amp;wvr=6" TargetMode="External"/><Relationship Id="rId10" Type="http://schemas.openxmlformats.org/officeDocument/2006/relationships/hyperlink" Target="http://www.nurnberg.com.c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ights@nurnberg.com.cn" TargetMode="External"/><Relationship Id="rId14" Type="http://schemas.openxmlformats.org/officeDocument/2006/relationships/hyperlink" Target="http://site.douban.com/11057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fo\Desktop\&#20070;&#35759;&#27169;&#26495;%20(CN).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书讯模板 (CN)</Template>
  <TotalTime>47</TotalTime>
  <Pages>3</Pages>
  <Words>330</Words>
  <Characters>1884</Characters>
  <Application>Microsoft Office Word</Application>
  <DocSecurity>0</DocSecurity>
  <Lines>15</Lines>
  <Paragraphs>4</Paragraphs>
  <ScaleCrop>false</ScaleCrop>
  <Company>2ndSpAcE</Company>
  <LinksUpToDate>false</LinksUpToDate>
  <CharactersWithSpaces>2210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info@nurnberg.com.cn</dc:creator>
  <cp:lastModifiedBy>info@nurnberg.com.cn</cp:lastModifiedBy>
  <cp:revision>2</cp:revision>
  <cp:lastPrinted>2005-06-10T06:33:00Z</cp:lastPrinted>
  <dcterms:created xsi:type="dcterms:W3CDTF">2026-08-10T01:11:00Z</dcterms:created>
  <dcterms:modified xsi:type="dcterms:W3CDTF">2026-08-10T01:58:00Z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27E52E4B144E42FE84B5D30C2D75E342_13</vt:lpwstr>
  </property>
  <property fmtid="{D5CDD505-2E9C-101B-9397-08002B2CF9AE}" pid="4" name="KSOTemplateDocerSaveRecord">
    <vt:lpwstr>eyJoZGlkIjoiNGZiOTZiYjY0M2Y1YTkxMzE4ZTBiZGE0NDFhYTg5ZjEiLCJ1c2VySWQiOiI5NTE3MzU3NzQifQ==</vt:lpwstr>
  </property>
</Properties>
</file>