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6B868" w14:textId="77777777" w:rsidR="00A607E4" w:rsidRDefault="00A607E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45D1B44" w14:textId="77777777" w:rsidR="00A607E4" w:rsidRDefault="00A607E4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2EBBD00" w14:textId="77777777" w:rsidR="00A607E4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8BE4C71" w14:textId="77777777" w:rsidR="00A607E4" w:rsidRDefault="00A607E4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78761AC" w14:textId="0B7C42EA" w:rsidR="00A607E4" w:rsidRDefault="00A607E4">
      <w:pPr>
        <w:rPr>
          <w:b/>
          <w:color w:val="000000"/>
          <w:szCs w:val="21"/>
        </w:rPr>
      </w:pPr>
    </w:p>
    <w:p w14:paraId="0FBACD11" w14:textId="0BA327EF" w:rsidR="00A607E4" w:rsidRDefault="00B513D6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 wp14:anchorId="4079CC56" wp14:editId="1583E269">
            <wp:simplePos x="0" y="0"/>
            <wp:positionH relativeFrom="column">
              <wp:posOffset>3844925</wp:posOffset>
            </wp:positionH>
            <wp:positionV relativeFrom="paragraph">
              <wp:posOffset>19685</wp:posOffset>
            </wp:positionV>
            <wp:extent cx="1553845" cy="2457450"/>
            <wp:effectExtent l="0" t="0" r="8255" b="0"/>
            <wp:wrapSquare wrapText="bothSides"/>
            <wp:docPr id="19314762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b/>
          <w:color w:val="000000"/>
          <w:szCs w:val="21"/>
        </w:rPr>
        <w:t>中文书名：</w:t>
      </w:r>
      <w:r w:rsidR="00000000">
        <w:rPr>
          <w:b/>
          <w:szCs w:val="21"/>
        </w:rPr>
        <w:t>《</w:t>
      </w:r>
      <w:r w:rsidRPr="00B513D6">
        <w:rPr>
          <w:b/>
          <w:szCs w:val="21"/>
        </w:rPr>
        <w:t>在不确定中行动</w:t>
      </w:r>
      <w:r w:rsidR="00000000">
        <w:rPr>
          <w:rFonts w:hint="eastAsia"/>
          <w:b/>
          <w:szCs w:val="21"/>
        </w:rPr>
        <w:t>：</w:t>
      </w:r>
      <w:r w:rsidRPr="00B513D6">
        <w:rPr>
          <w:b/>
          <w:szCs w:val="21"/>
        </w:rPr>
        <w:t>保持清醒、从容与行动力的</w:t>
      </w:r>
      <w:r w:rsidRPr="00B513D6">
        <w:rPr>
          <w:b/>
          <w:szCs w:val="21"/>
        </w:rPr>
        <w:t>7</w:t>
      </w:r>
      <w:r w:rsidRPr="00B513D6">
        <w:rPr>
          <w:b/>
          <w:szCs w:val="21"/>
        </w:rPr>
        <w:t>项关键能力</w:t>
      </w:r>
      <w:r w:rsidR="00000000">
        <w:rPr>
          <w:b/>
          <w:szCs w:val="21"/>
        </w:rPr>
        <w:t>》</w:t>
      </w:r>
    </w:p>
    <w:p w14:paraId="0C59C6E4" w14:textId="5A3CA3F9" w:rsidR="00A607E4" w:rsidRDefault="00000000">
      <w:pPr>
        <w:rPr>
          <w:b/>
          <w:szCs w:val="21"/>
        </w:rPr>
      </w:pPr>
      <w:r>
        <w:rPr>
          <w:b/>
          <w:szCs w:val="21"/>
        </w:rPr>
        <w:t>英文书名：</w:t>
      </w:r>
      <w:r>
        <w:rPr>
          <w:rFonts w:hint="eastAsia"/>
          <w:b/>
          <w:szCs w:val="21"/>
        </w:rPr>
        <w:t>FUTURE SKILLS: Seven Key Competencies For More Clarity, Serenity, And Responsiveness</w:t>
      </w:r>
    </w:p>
    <w:p w14:paraId="6B2FD7C4" w14:textId="63071E8C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 w:rsidR="00307734">
        <w:rPr>
          <w:b/>
          <w:color w:val="000000"/>
          <w:szCs w:val="21"/>
        </w:rPr>
        <w:t xml:space="preserve">  </w:t>
      </w:r>
      <w:r w:rsidR="001508AB">
        <w:rPr>
          <w:rFonts w:hint="eastAsia"/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Niko Kohls</w:t>
      </w:r>
    </w:p>
    <w:p w14:paraId="25756A39" w14:textId="77777777" w:rsidR="00A607E4" w:rsidRDefault="00000000">
      <w:pPr>
        <w:rPr>
          <w:b/>
          <w:color w:val="000000"/>
          <w:szCs w:val="21"/>
        </w:rPr>
      </w:pPr>
      <w:r>
        <w:rPr>
          <w:rFonts w:hint="eastAsia"/>
          <w:b/>
          <w:color w:val="000000"/>
          <w:szCs w:val="21"/>
        </w:rPr>
        <w:t>德语书名：</w:t>
      </w:r>
      <w:r>
        <w:rPr>
          <w:rFonts w:hint="eastAsia"/>
          <w:b/>
          <w:color w:val="000000"/>
          <w:szCs w:val="21"/>
        </w:rPr>
        <w:t>Future Skills</w:t>
      </w:r>
    </w:p>
    <w:p w14:paraId="2478D577" w14:textId="17C66AC2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proofErr w:type="spellStart"/>
      <w:r w:rsidR="002A139D" w:rsidRPr="002A139D">
        <w:rPr>
          <w:b/>
          <w:color w:val="000000"/>
          <w:szCs w:val="21"/>
        </w:rPr>
        <w:t>Kösel</w:t>
      </w:r>
      <w:proofErr w:type="spellEnd"/>
      <w:r>
        <w:rPr>
          <w:rFonts w:hint="eastAsia"/>
          <w:b/>
          <w:color w:val="000000"/>
          <w:szCs w:val="21"/>
        </w:rPr>
        <w:t xml:space="preserve">/Penguin Random House </w:t>
      </w:r>
      <w:proofErr w:type="spellStart"/>
      <w:r>
        <w:rPr>
          <w:rFonts w:hint="eastAsia"/>
          <w:b/>
          <w:color w:val="000000"/>
          <w:szCs w:val="21"/>
        </w:rPr>
        <w:t>Verlagsgruppe</w:t>
      </w:r>
      <w:proofErr w:type="spellEnd"/>
    </w:p>
    <w:p w14:paraId="4AA1F804" w14:textId="160F9021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42B49DBA" w14:textId="19E17464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="001508AB">
        <w:rPr>
          <w:rFonts w:hint="eastAsia"/>
          <w:b/>
          <w:color w:val="000000"/>
          <w:szCs w:val="21"/>
        </w:rPr>
        <w:t xml:space="preserve">  </w:t>
      </w:r>
      <w:r w:rsidR="00307734">
        <w:rPr>
          <w:b/>
          <w:color w:val="000000"/>
          <w:szCs w:val="21"/>
        </w:rPr>
        <w:t xml:space="preserve">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240</w:t>
      </w:r>
      <w:r>
        <w:rPr>
          <w:b/>
          <w:color w:val="000000"/>
          <w:szCs w:val="21"/>
        </w:rPr>
        <w:t>页</w:t>
      </w:r>
    </w:p>
    <w:p w14:paraId="2613AE1B" w14:textId="2D5BB788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2026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11</w:t>
      </w:r>
      <w:r>
        <w:rPr>
          <w:b/>
          <w:color w:val="000000"/>
          <w:szCs w:val="21"/>
        </w:rPr>
        <w:t>月</w:t>
      </w:r>
    </w:p>
    <w:p w14:paraId="5C0B0ADD" w14:textId="77777777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2EAC9DF2" w14:textId="02D1F45A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2F3428B4" w14:textId="6BFE8CB5" w:rsidR="00A607E4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 w:rsidR="00307734">
        <w:rPr>
          <w:b/>
          <w:color w:val="000000"/>
          <w:szCs w:val="21"/>
        </w:rPr>
        <w:t xml:space="preserve"> </w:t>
      </w:r>
      <w:r w:rsidR="001508AB">
        <w:rPr>
          <w:rFonts w:hint="eastAsia"/>
          <w:b/>
          <w:color w:val="000000"/>
          <w:szCs w:val="21"/>
        </w:rPr>
        <w:t xml:space="preserve">  </w:t>
      </w:r>
      <w:r w:rsidR="00307734"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型：</w:t>
      </w:r>
      <w:r>
        <w:rPr>
          <w:rFonts w:hint="eastAsia"/>
          <w:b/>
          <w:color w:val="000000"/>
          <w:szCs w:val="21"/>
        </w:rPr>
        <w:t>心灵励志</w:t>
      </w:r>
    </w:p>
    <w:p w14:paraId="7F0A486B" w14:textId="33717921" w:rsidR="00A607E4" w:rsidRDefault="00A607E4">
      <w:pPr>
        <w:rPr>
          <w:b/>
          <w:bCs/>
          <w:color w:val="000000"/>
          <w:szCs w:val="21"/>
        </w:rPr>
      </w:pPr>
    </w:p>
    <w:p w14:paraId="48893891" w14:textId="77777777" w:rsidR="00A607E4" w:rsidRDefault="00A607E4">
      <w:pPr>
        <w:rPr>
          <w:b/>
          <w:bCs/>
          <w:color w:val="000000"/>
          <w:szCs w:val="21"/>
        </w:rPr>
      </w:pPr>
    </w:p>
    <w:p w14:paraId="534BEAB7" w14:textId="77777777" w:rsidR="00A607E4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2A282BA7" w14:textId="77777777" w:rsidR="00721A1E" w:rsidRDefault="00721A1E" w:rsidP="00B513D6">
      <w:pPr>
        <w:rPr>
          <w:rFonts w:ascii="楷体" w:eastAsia="楷体" w:hAnsi="楷体" w:hint="eastAsia"/>
          <w:bCs/>
          <w:color w:val="000000"/>
          <w:szCs w:val="21"/>
        </w:rPr>
      </w:pPr>
    </w:p>
    <w:p w14:paraId="7CF6ECBC" w14:textId="34EF32DC" w:rsidR="00721A1E" w:rsidRPr="00721A1E" w:rsidRDefault="00721A1E" w:rsidP="00721A1E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>
        <w:rPr>
          <w:rFonts w:ascii="楷体" w:eastAsia="楷体" w:hAnsi="楷体" w:hint="eastAsia"/>
          <w:bCs/>
          <w:color w:val="000000"/>
          <w:szCs w:val="21"/>
        </w:rPr>
        <w:t>在这个时代，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我们</w:t>
      </w:r>
      <w:r>
        <w:rPr>
          <w:rFonts w:ascii="楷体" w:eastAsia="楷体" w:hAnsi="楷体" w:hint="eastAsia"/>
          <w:bCs/>
          <w:color w:val="000000"/>
          <w:szCs w:val="21"/>
        </w:rPr>
        <w:t>本已</w:t>
      </w:r>
      <w:r w:rsidRPr="00721A1E">
        <w:rPr>
          <w:rFonts w:ascii="楷体" w:eastAsia="楷体" w:hAnsi="楷体" w:hint="eastAsia"/>
          <w:bCs/>
          <w:color w:val="000000"/>
          <w:szCs w:val="21"/>
        </w:rPr>
        <w:t>熟悉</w:t>
      </w:r>
      <w:r>
        <w:rPr>
          <w:rFonts w:ascii="楷体" w:eastAsia="楷体" w:hAnsi="楷体" w:hint="eastAsia"/>
          <w:bCs/>
          <w:color w:val="000000"/>
          <w:szCs w:val="21"/>
        </w:rPr>
        <w:t>的应对世界的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方式</w:t>
      </w:r>
      <w:r>
        <w:rPr>
          <w:rFonts w:ascii="楷体" w:eastAsia="楷体" w:hAnsi="楷体" w:hint="eastAsia"/>
          <w:bCs/>
          <w:color w:val="000000"/>
          <w:szCs w:val="21"/>
        </w:rPr>
        <w:t>正在</w:t>
      </w:r>
      <w:r w:rsidRPr="00721A1E">
        <w:rPr>
          <w:rFonts w:ascii="楷体" w:eastAsia="楷体" w:hAnsi="楷体" w:hint="eastAsia"/>
          <w:bCs/>
          <w:color w:val="000000"/>
          <w:szCs w:val="21"/>
        </w:rPr>
        <w:t>开始失效。</w:t>
      </w:r>
      <w:r>
        <w:rPr>
          <w:rFonts w:ascii="楷体" w:eastAsia="楷体" w:hAnsi="楷体" w:hint="eastAsia"/>
          <w:bCs/>
          <w:color w:val="000000"/>
          <w:szCs w:val="21"/>
        </w:rPr>
        <w:t>如果以硬撑对抗生活中的变化</w:t>
      </w:r>
      <w:r w:rsidR="00B513D6">
        <w:rPr>
          <w:rFonts w:ascii="楷体" w:eastAsia="楷体" w:hAnsi="楷体" w:hint="eastAsia"/>
          <w:bCs/>
          <w:color w:val="000000"/>
          <w:szCs w:val="21"/>
        </w:rPr>
        <w:t>而只为追求不变</w:t>
      </w:r>
      <w:r>
        <w:rPr>
          <w:rFonts w:ascii="楷体" w:eastAsia="楷体" w:hAnsi="楷体" w:hint="eastAsia"/>
          <w:bCs/>
          <w:color w:val="000000"/>
          <w:szCs w:val="21"/>
        </w:rPr>
        <w:t>，最后可能只能换得疲惫，并且变得</w:t>
      </w:r>
      <w:r w:rsidR="00B513D6">
        <w:rPr>
          <w:rFonts w:ascii="楷体" w:eastAsia="楷体" w:hAnsi="楷体" w:hint="eastAsia"/>
          <w:bCs/>
          <w:color w:val="000000"/>
          <w:szCs w:val="21"/>
        </w:rPr>
        <w:t>越发</w:t>
      </w:r>
      <w:r>
        <w:rPr>
          <w:rFonts w:ascii="楷体" w:eastAsia="楷体" w:hAnsi="楷体" w:hint="eastAsia"/>
          <w:bCs/>
          <w:color w:val="000000"/>
          <w:szCs w:val="21"/>
        </w:rPr>
        <w:t>茫然。若</w:t>
      </w:r>
      <w:r w:rsidRPr="00721A1E">
        <w:rPr>
          <w:rFonts w:ascii="楷体" w:eastAsia="楷体" w:hAnsi="楷体" w:hint="eastAsia"/>
          <w:bCs/>
          <w:color w:val="000000"/>
          <w:szCs w:val="21"/>
        </w:rPr>
        <w:t>变化本身已成常态，</w:t>
      </w:r>
      <w:r>
        <w:rPr>
          <w:rFonts w:ascii="楷体" w:eastAsia="楷体" w:hAnsi="楷体" w:hint="eastAsia"/>
          <w:bCs/>
          <w:color w:val="000000"/>
          <w:szCs w:val="21"/>
        </w:rPr>
        <w:t>我们应该怎么办？本书</w:t>
      </w:r>
      <w:r w:rsidRPr="00721A1E">
        <w:rPr>
          <w:rFonts w:ascii="楷体" w:eastAsia="楷体" w:hAnsi="楷体" w:hint="eastAsia"/>
          <w:bCs/>
          <w:color w:val="000000"/>
          <w:szCs w:val="21"/>
        </w:rPr>
        <w:t>作者</w:t>
      </w:r>
      <w:r w:rsidRPr="00721A1E">
        <w:rPr>
          <w:rFonts w:ascii="楷体" w:eastAsia="楷体" w:hAnsi="楷体"/>
          <w:bCs/>
          <w:color w:val="000000"/>
          <w:szCs w:val="21"/>
        </w:rPr>
        <w:t>尼科·科尔斯</w:t>
      </w:r>
      <w:r>
        <w:rPr>
          <w:rFonts w:ascii="楷体" w:eastAsia="楷体" w:hAnsi="楷体" w:hint="eastAsia"/>
          <w:bCs/>
          <w:color w:val="000000"/>
          <w:szCs w:val="21"/>
        </w:rPr>
        <w:t>教授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指出，</w:t>
      </w:r>
      <w:r>
        <w:rPr>
          <w:rFonts w:ascii="楷体" w:eastAsia="楷体" w:hAnsi="楷体" w:hint="eastAsia"/>
          <w:bCs/>
          <w:color w:val="000000"/>
          <w:szCs w:val="21"/>
        </w:rPr>
        <w:t>除了自身的</w:t>
      </w:r>
      <w:r w:rsidRPr="00721A1E">
        <w:rPr>
          <w:rFonts w:ascii="楷体" w:eastAsia="楷体" w:hAnsi="楷体" w:hint="eastAsia"/>
          <w:bCs/>
          <w:color w:val="000000"/>
          <w:szCs w:val="21"/>
        </w:rPr>
        <w:t>韧性</w:t>
      </w:r>
      <w:r>
        <w:rPr>
          <w:rFonts w:ascii="楷体" w:eastAsia="楷体" w:hAnsi="楷体" w:hint="eastAsia"/>
          <w:bCs/>
          <w:color w:val="000000"/>
          <w:szCs w:val="21"/>
        </w:rPr>
        <w:t>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面对</w:t>
      </w:r>
      <w:r>
        <w:rPr>
          <w:rFonts w:ascii="楷体" w:eastAsia="楷体" w:hAnsi="楷体" w:hint="eastAsia"/>
          <w:bCs/>
          <w:color w:val="000000"/>
          <w:szCs w:val="21"/>
        </w:rPr>
        <w:t>当前越来越</w:t>
      </w:r>
      <w:r w:rsidRPr="00721A1E">
        <w:rPr>
          <w:rFonts w:ascii="楷体" w:eastAsia="楷体" w:hAnsi="楷体" w:hint="eastAsia"/>
          <w:bCs/>
          <w:color w:val="000000"/>
          <w:szCs w:val="21"/>
        </w:rPr>
        <w:t>不确定</w:t>
      </w:r>
      <w:r>
        <w:rPr>
          <w:rFonts w:ascii="楷体" w:eastAsia="楷体" w:hAnsi="楷体" w:hint="eastAsia"/>
          <w:bCs/>
          <w:color w:val="000000"/>
          <w:szCs w:val="21"/>
        </w:rPr>
        <w:t>的世界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，我们还需要另一组能力：</w:t>
      </w:r>
      <w:r w:rsidRPr="00721A1E">
        <w:rPr>
          <w:rFonts w:ascii="楷体" w:eastAsia="楷体" w:hAnsi="楷体" w:hint="eastAsia"/>
          <w:b/>
          <w:color w:val="000000"/>
          <w:szCs w:val="21"/>
        </w:rPr>
        <w:t>在</w:t>
      </w:r>
      <w:r w:rsidRPr="00721A1E">
        <w:rPr>
          <w:rFonts w:ascii="楷体" w:eastAsia="楷体" w:hAnsi="楷体" w:hint="eastAsia"/>
          <w:b/>
          <w:color w:val="000000"/>
          <w:szCs w:val="21"/>
        </w:rPr>
        <w:t>没有完整信息和确定答案</w:t>
      </w:r>
      <w:r w:rsidRPr="00721A1E">
        <w:rPr>
          <w:rFonts w:ascii="楷体" w:eastAsia="楷体" w:hAnsi="楷体" w:hint="eastAsia"/>
          <w:b/>
          <w:color w:val="000000"/>
          <w:szCs w:val="21"/>
        </w:rPr>
        <w:t>的情况下</w:t>
      </w:r>
      <w:r w:rsidRPr="00721A1E">
        <w:rPr>
          <w:rFonts w:ascii="楷体" w:eastAsia="楷体" w:hAnsi="楷体" w:hint="eastAsia"/>
          <w:b/>
          <w:color w:val="000000"/>
          <w:szCs w:val="21"/>
        </w:rPr>
        <w:t>依然保持清醒</w:t>
      </w:r>
      <w:r w:rsidRPr="00721A1E">
        <w:rPr>
          <w:rFonts w:ascii="楷体" w:eastAsia="楷体" w:hAnsi="楷体" w:hint="eastAsia"/>
          <w:b/>
          <w:color w:val="000000"/>
          <w:szCs w:val="21"/>
        </w:rPr>
        <w:t>并做出负责任、可修正的选择的能力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27E4EC8C" w14:textId="77777777" w:rsidR="00721A1E" w:rsidRPr="00721A1E" w:rsidRDefault="00721A1E" w:rsidP="00721A1E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</w:p>
    <w:p w14:paraId="0C054F53" w14:textId="0689CFA4" w:rsidR="00721A1E" w:rsidRPr="00721A1E" w:rsidRDefault="00721A1E" w:rsidP="00721A1E">
      <w:pPr>
        <w:ind w:firstLineChars="200" w:firstLine="420"/>
        <w:rPr>
          <w:rFonts w:ascii="楷体" w:eastAsia="楷体" w:hAnsi="楷体" w:hint="eastAsia"/>
          <w:bCs/>
          <w:color w:val="000000"/>
          <w:szCs w:val="21"/>
        </w:rPr>
      </w:pPr>
      <w:r w:rsidRPr="00721A1E">
        <w:rPr>
          <w:rFonts w:ascii="楷体" w:eastAsia="楷体" w:hAnsi="楷体" w:hint="eastAsia"/>
          <w:bCs/>
          <w:color w:val="000000"/>
          <w:szCs w:val="21"/>
        </w:rPr>
        <w:t>本书</w:t>
      </w:r>
      <w:r>
        <w:rPr>
          <w:rFonts w:ascii="楷体" w:eastAsia="楷体" w:hAnsi="楷体" w:hint="eastAsia"/>
          <w:bCs/>
          <w:color w:val="000000"/>
          <w:szCs w:val="21"/>
        </w:rPr>
        <w:t>通俗地将</w:t>
      </w:r>
      <w:r w:rsidRPr="00721A1E">
        <w:rPr>
          <w:rFonts w:ascii="楷体" w:eastAsia="楷体" w:hAnsi="楷体" w:hint="eastAsia"/>
          <w:bCs/>
          <w:color w:val="000000"/>
          <w:szCs w:val="21"/>
        </w:rPr>
        <w:t>压力下的心理状态比作</w:t>
      </w:r>
      <w:r>
        <w:rPr>
          <w:rFonts w:ascii="楷体" w:eastAsia="楷体" w:hAnsi="楷体" w:hint="eastAsia"/>
          <w:bCs/>
          <w:color w:val="000000"/>
          <w:szCs w:val="21"/>
        </w:rPr>
        <w:t>在</w:t>
      </w:r>
      <w:r w:rsidRPr="00721A1E">
        <w:rPr>
          <w:rFonts w:ascii="楷体" w:eastAsia="楷体" w:hAnsi="楷体" w:hint="eastAsia"/>
          <w:b/>
          <w:color w:val="000000"/>
          <w:szCs w:val="21"/>
        </w:rPr>
        <w:t>夜间</w:t>
      </w:r>
      <w:r>
        <w:rPr>
          <w:rFonts w:ascii="楷体" w:eastAsia="楷体" w:hAnsi="楷体" w:hint="eastAsia"/>
          <w:b/>
          <w:color w:val="000000"/>
          <w:szCs w:val="21"/>
        </w:rPr>
        <w:t>驾驶</w:t>
      </w:r>
      <w:r>
        <w:rPr>
          <w:rFonts w:ascii="楷体" w:eastAsia="楷体" w:hAnsi="楷体" w:hint="eastAsia"/>
          <w:bCs/>
          <w:color w:val="000000"/>
          <w:szCs w:val="21"/>
        </w:rPr>
        <w:t>。意思是，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我们往往会自动切换到“近光灯”，只</w:t>
      </w:r>
      <w:r>
        <w:rPr>
          <w:rFonts w:ascii="楷体" w:eastAsia="楷体" w:hAnsi="楷体" w:hint="eastAsia"/>
          <w:bCs/>
          <w:color w:val="000000"/>
          <w:szCs w:val="21"/>
        </w:rPr>
        <w:t>看到</w:t>
      </w:r>
      <w:r w:rsidRPr="00721A1E">
        <w:rPr>
          <w:rFonts w:ascii="楷体" w:eastAsia="楷体" w:hAnsi="楷体" w:hint="eastAsia"/>
          <w:bCs/>
          <w:color w:val="000000"/>
          <w:szCs w:val="21"/>
        </w:rPr>
        <w:t>眼前的任务、风险与冲突，思维随之变得狭窄</w:t>
      </w:r>
      <w:r>
        <w:rPr>
          <w:rFonts w:ascii="楷体" w:eastAsia="楷体" w:hAnsi="楷体" w:hint="eastAsia"/>
          <w:bCs/>
          <w:color w:val="000000"/>
          <w:szCs w:val="21"/>
        </w:rPr>
        <w:t>、心理随之变得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急迫</w:t>
      </w:r>
      <w:r>
        <w:rPr>
          <w:rFonts w:ascii="楷体" w:eastAsia="楷体" w:hAnsi="楷体" w:hint="eastAsia"/>
          <w:bCs/>
          <w:color w:val="000000"/>
          <w:szCs w:val="21"/>
        </w:rPr>
        <w:t>。作者提出我们未来必备的</w:t>
      </w:r>
      <w:r w:rsidRPr="00721A1E">
        <w:rPr>
          <w:rFonts w:ascii="楷体" w:eastAsia="楷体" w:hAnsi="楷体" w:hint="eastAsia"/>
          <w:bCs/>
          <w:color w:val="000000"/>
          <w:szCs w:val="21"/>
        </w:rPr>
        <w:t>七项能力则帮助我们适时打开内在的“远光灯”，</w:t>
      </w:r>
      <w:r>
        <w:rPr>
          <w:rFonts w:ascii="楷体" w:eastAsia="楷体" w:hAnsi="楷体" w:hint="eastAsia"/>
          <w:bCs/>
          <w:color w:val="000000"/>
          <w:szCs w:val="21"/>
        </w:rPr>
        <w:t>帮我们发现其他可能</w:t>
      </w:r>
      <w:r w:rsidRPr="00721A1E">
        <w:rPr>
          <w:rFonts w:ascii="楷体" w:eastAsia="楷体" w:hAnsi="楷体" w:hint="eastAsia"/>
          <w:bCs/>
          <w:color w:val="000000"/>
          <w:szCs w:val="21"/>
        </w:rPr>
        <w:t>。</w:t>
      </w:r>
      <w:r>
        <w:rPr>
          <w:rFonts w:ascii="楷体" w:eastAsia="楷体" w:hAnsi="楷体" w:hint="eastAsia"/>
          <w:bCs/>
          <w:color w:val="000000"/>
          <w:szCs w:val="21"/>
        </w:rPr>
        <w:t>作者从各种日常情境出发，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教人不急于</w:t>
      </w:r>
      <w:r>
        <w:rPr>
          <w:rFonts w:ascii="楷体" w:eastAsia="楷体" w:hAnsi="楷体" w:hint="eastAsia"/>
          <w:bCs/>
          <w:color w:val="000000"/>
          <w:szCs w:val="21"/>
        </w:rPr>
        <w:t>将</w:t>
      </w:r>
      <w:r w:rsidRPr="00721A1E">
        <w:rPr>
          <w:rFonts w:ascii="楷体" w:eastAsia="楷体" w:hAnsi="楷体" w:hint="eastAsia"/>
          <w:bCs/>
          <w:color w:val="000000"/>
          <w:szCs w:val="21"/>
        </w:rPr>
        <w:t>复杂问题</w:t>
      </w:r>
      <w:r>
        <w:rPr>
          <w:rFonts w:ascii="楷体" w:eastAsia="楷体" w:hAnsi="楷体" w:hint="eastAsia"/>
          <w:bCs/>
          <w:color w:val="000000"/>
          <w:szCs w:val="21"/>
        </w:rPr>
        <w:t>简单化</w:t>
      </w:r>
      <w:r w:rsidRPr="00721A1E">
        <w:rPr>
          <w:rFonts w:ascii="楷体" w:eastAsia="楷体" w:hAnsi="楷体" w:hint="eastAsia"/>
          <w:bCs/>
          <w:color w:val="000000"/>
          <w:szCs w:val="21"/>
        </w:rPr>
        <w:t>，</w:t>
      </w:r>
      <w:r>
        <w:rPr>
          <w:rFonts w:ascii="楷体" w:eastAsia="楷体" w:hAnsi="楷体" w:hint="eastAsia"/>
          <w:bCs/>
          <w:color w:val="000000"/>
          <w:szCs w:val="21"/>
        </w:rPr>
        <w:t>也不要事事忍耐。在</w:t>
      </w:r>
      <w:r w:rsidRPr="00721A1E">
        <w:rPr>
          <w:rFonts w:ascii="楷体" w:eastAsia="楷体" w:hAnsi="楷体" w:hint="eastAsia"/>
          <w:bCs/>
          <w:color w:val="000000"/>
          <w:szCs w:val="21"/>
        </w:rPr>
        <w:t>协调时容纳分歧</w:t>
      </w:r>
      <w:r>
        <w:rPr>
          <w:rFonts w:ascii="楷体" w:eastAsia="楷体" w:hAnsi="楷体" w:hint="eastAsia"/>
          <w:bCs/>
          <w:color w:val="000000"/>
          <w:szCs w:val="21"/>
        </w:rPr>
        <w:t>，</w:t>
      </w:r>
      <w:r w:rsidRPr="00721A1E">
        <w:rPr>
          <w:rFonts w:ascii="楷体" w:eastAsia="楷体" w:hAnsi="楷体" w:hint="eastAsia"/>
          <w:bCs/>
          <w:color w:val="000000"/>
          <w:szCs w:val="21"/>
        </w:rPr>
        <w:t>该行动时迈出一步，该划清界限时守住</w:t>
      </w:r>
      <w:r w:rsidR="00B513D6">
        <w:rPr>
          <w:rFonts w:ascii="楷体" w:eastAsia="楷体" w:hAnsi="楷体" w:hint="eastAsia"/>
          <w:bCs/>
          <w:color w:val="000000"/>
          <w:szCs w:val="21"/>
        </w:rPr>
        <w:t>内心的准则</w:t>
      </w:r>
      <w:r w:rsidRPr="00721A1E">
        <w:rPr>
          <w:rFonts w:ascii="楷体" w:eastAsia="楷体" w:hAnsi="楷体" w:hint="eastAsia"/>
          <w:bCs/>
          <w:color w:val="000000"/>
          <w:szCs w:val="21"/>
        </w:rPr>
        <w:t>。</w:t>
      </w:r>
    </w:p>
    <w:p w14:paraId="38789574" w14:textId="77777777" w:rsidR="00A607E4" w:rsidRDefault="00A607E4">
      <w:pPr>
        <w:rPr>
          <w:color w:val="000000"/>
          <w:szCs w:val="21"/>
        </w:rPr>
      </w:pPr>
    </w:p>
    <w:p w14:paraId="050A5D6F" w14:textId="77777777" w:rsidR="00A607E4" w:rsidRDefault="00000000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79AF1A14" w14:textId="77777777" w:rsidR="00A607E4" w:rsidRDefault="00A607E4">
      <w:pPr>
        <w:rPr>
          <w:color w:val="000000"/>
          <w:szCs w:val="21"/>
        </w:rPr>
      </w:pPr>
    </w:p>
    <w:p w14:paraId="7B2CC0D6" w14:textId="00B2EA80" w:rsidR="00B513D6" w:rsidRDefault="00000000" w:rsidP="00B513D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B513D6" w:rsidRPr="00B513D6">
        <w:rPr>
          <w:rFonts w:hint="eastAsia"/>
          <w:b/>
          <w:bCs/>
          <w:color w:val="000000"/>
          <w:szCs w:val="21"/>
        </w:rPr>
        <w:t>重新定义不确定时代的心理能力</w:t>
      </w:r>
      <w:r w:rsidR="00B513D6" w:rsidRPr="00B513D6">
        <w:rPr>
          <w:rFonts w:hint="eastAsia"/>
          <w:color w:val="000000"/>
          <w:szCs w:val="21"/>
        </w:rPr>
        <w:t>：在韧性所强调的“恢复”之外，提出“张力承受力”与“回应能力”，帮助读者在旧秩序</w:t>
      </w:r>
      <w:r w:rsidR="00B513D6">
        <w:rPr>
          <w:rFonts w:hint="eastAsia"/>
          <w:color w:val="000000"/>
          <w:szCs w:val="21"/>
        </w:rPr>
        <w:t>已经无法找回</w:t>
      </w:r>
      <w:r w:rsidR="00B513D6" w:rsidRPr="00B513D6">
        <w:rPr>
          <w:rFonts w:hint="eastAsia"/>
          <w:color w:val="000000"/>
          <w:szCs w:val="21"/>
        </w:rPr>
        <w:t>时继续辨认方向、</w:t>
      </w:r>
      <w:r w:rsidR="00B513D6">
        <w:rPr>
          <w:rFonts w:hint="eastAsia"/>
          <w:color w:val="000000"/>
          <w:szCs w:val="21"/>
        </w:rPr>
        <w:t>做出</w:t>
      </w:r>
      <w:r w:rsidR="00B513D6" w:rsidRPr="00B513D6">
        <w:rPr>
          <w:rFonts w:hint="eastAsia"/>
          <w:color w:val="000000"/>
          <w:szCs w:val="21"/>
        </w:rPr>
        <w:t>选择。</w:t>
      </w:r>
    </w:p>
    <w:p w14:paraId="680B0B5D" w14:textId="77777777" w:rsidR="00B513D6" w:rsidRPr="00B513D6" w:rsidRDefault="00B513D6" w:rsidP="00B513D6">
      <w:pPr>
        <w:rPr>
          <w:rFonts w:hint="eastAsia"/>
          <w:color w:val="000000"/>
          <w:szCs w:val="21"/>
        </w:rPr>
      </w:pPr>
    </w:p>
    <w:p w14:paraId="7EEEB8EA" w14:textId="62C37A1D" w:rsidR="00B513D6" w:rsidRPr="00B513D6" w:rsidRDefault="00B513D6" w:rsidP="00B513D6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513D6">
        <w:rPr>
          <w:rFonts w:hint="eastAsia"/>
          <w:b/>
          <w:bCs/>
          <w:color w:val="000000"/>
          <w:szCs w:val="21"/>
        </w:rPr>
        <w:t>七项能力构成完整而实用的行动框架</w:t>
      </w:r>
      <w:r w:rsidRPr="00B513D6">
        <w:rPr>
          <w:rFonts w:hint="eastAsia"/>
          <w:color w:val="000000"/>
          <w:szCs w:val="21"/>
        </w:rPr>
        <w:t>：以“近光灯—远光灯”和“刺激—回应”为核心，结合具体场景、自我检查与练习，兼具可读性与实践价值。</w:t>
      </w:r>
    </w:p>
    <w:p w14:paraId="49C82DB1" w14:textId="77777777" w:rsidR="00B513D6" w:rsidRDefault="00B513D6" w:rsidP="00B513D6">
      <w:pPr>
        <w:ind w:firstLineChars="200" w:firstLine="420"/>
        <w:rPr>
          <w:color w:val="000000"/>
          <w:szCs w:val="21"/>
        </w:rPr>
      </w:pPr>
    </w:p>
    <w:p w14:paraId="736CA033" w14:textId="190D6262" w:rsidR="00A607E4" w:rsidRDefault="00B513D6" w:rsidP="00B513D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513D6">
        <w:rPr>
          <w:rFonts w:hint="eastAsia"/>
          <w:b/>
          <w:bCs/>
          <w:color w:val="000000"/>
          <w:szCs w:val="21"/>
        </w:rPr>
        <w:t>作者兼具长期研究与实践经验</w:t>
      </w:r>
      <w:r w:rsidRPr="00B513D6">
        <w:rPr>
          <w:rFonts w:hint="eastAsia"/>
          <w:color w:val="000000"/>
          <w:szCs w:val="21"/>
        </w:rPr>
        <w:t>：尼科·科尔斯是医学心理学家，三十余年来从事压力、自我调节、韧性与正念研究，并参与开发“弗赖堡正念量表”</w:t>
      </w:r>
      <w:r>
        <w:rPr>
          <w:rFonts w:hint="eastAsia"/>
          <w:color w:val="000000"/>
          <w:szCs w:val="21"/>
        </w:rPr>
        <w:t>。</w:t>
      </w:r>
      <w:r w:rsidRPr="00B513D6">
        <w:rPr>
          <w:rFonts w:hint="eastAsia"/>
          <w:color w:val="000000"/>
          <w:szCs w:val="21"/>
        </w:rPr>
        <w:t>本书凝结其科研、教学与咨询经验。</w:t>
      </w:r>
    </w:p>
    <w:p w14:paraId="294AA869" w14:textId="77777777" w:rsidR="00A607E4" w:rsidRDefault="0000000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302B7C91" w14:textId="77777777" w:rsidR="00A607E4" w:rsidRDefault="00A607E4">
      <w:pPr>
        <w:rPr>
          <w:color w:val="000000"/>
          <w:szCs w:val="21"/>
        </w:rPr>
      </w:pPr>
    </w:p>
    <w:p w14:paraId="0F5697E7" w14:textId="31841B46" w:rsidR="00A607E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我们的世界正经历一场场持续不断的危机，不确定性与对未来的焦虑随之而来。</w:t>
      </w:r>
      <w:r>
        <w:rPr>
          <w:rFonts w:hint="eastAsia"/>
          <w:color w:val="000000"/>
          <w:szCs w:val="21"/>
        </w:rPr>
        <w:t>VUCA</w:t>
      </w:r>
      <w:r>
        <w:rPr>
          <w:rFonts w:hint="eastAsia"/>
          <w:color w:val="000000"/>
          <w:szCs w:val="21"/>
        </w:rPr>
        <w:t>（不稳定性、不确定性、复杂性、模糊性</w:t>
      </w:r>
      <w:r w:rsidR="00B513D6">
        <w:rPr>
          <w:rFonts w:hint="eastAsia"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描绘了外部世界日益加剧的复杂性，而</w:t>
      </w:r>
      <w:r>
        <w:rPr>
          <w:rFonts w:hint="eastAsia"/>
          <w:color w:val="000000"/>
          <w:szCs w:val="21"/>
        </w:rPr>
        <w:t>BANI</w:t>
      </w:r>
      <w:r>
        <w:rPr>
          <w:rFonts w:hint="eastAsia"/>
          <w:color w:val="000000"/>
          <w:szCs w:val="21"/>
        </w:rPr>
        <w:t>（脆弱性、焦虑感、非线性、不可知）则揭示了潜藏于内心的深层张力。二者共同刻画了我们当下的处境。韧性让我们在遭受冲击后重新站稳脚跟，但仅仅恢复如常，已不足以让我们做好面向未来的准备。我们需要培养一些能力，让自己能够接受矛盾、面对内心的纠结，并把这些压力和不安转化为行动。</w:t>
      </w:r>
    </w:p>
    <w:p w14:paraId="080E2880" w14:textId="77777777" w:rsidR="00A607E4" w:rsidRDefault="00A607E4">
      <w:pPr>
        <w:ind w:firstLineChars="200" w:firstLine="420"/>
        <w:rPr>
          <w:color w:val="000000"/>
          <w:szCs w:val="21"/>
        </w:rPr>
      </w:pPr>
    </w:p>
    <w:p w14:paraId="22347717" w14:textId="77777777" w:rsidR="00A607E4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尼科·科尔斯（</w:t>
      </w:r>
      <w:r>
        <w:rPr>
          <w:rFonts w:hint="eastAsia"/>
          <w:color w:val="000000"/>
          <w:szCs w:val="21"/>
        </w:rPr>
        <w:t>Niko Kohls</w:t>
      </w:r>
      <w:r>
        <w:rPr>
          <w:rFonts w:hint="eastAsia"/>
          <w:color w:val="000000"/>
          <w:szCs w:val="21"/>
        </w:rPr>
        <w:t>）教授提出了未来所需的七种能力：正念、自我关照、接纳不确定性、勇气、身体觉察、同理心和明确的人生方向。这是一本充满智慧且富有启发性的指南，写给那些不寻求简单答案，愿意从压力中汲取行动力量的人。</w:t>
      </w:r>
    </w:p>
    <w:p w14:paraId="51C976DC" w14:textId="77777777" w:rsidR="00A607E4" w:rsidRDefault="00A607E4">
      <w:pPr>
        <w:rPr>
          <w:b/>
          <w:color w:val="000000"/>
        </w:rPr>
      </w:pPr>
    </w:p>
    <w:p w14:paraId="38E1B708" w14:textId="77777777" w:rsidR="00A607E4" w:rsidRDefault="00A607E4">
      <w:pPr>
        <w:rPr>
          <w:b/>
          <w:color w:val="000000"/>
        </w:rPr>
      </w:pPr>
    </w:p>
    <w:p w14:paraId="463770F8" w14:textId="77777777" w:rsidR="00A607E4" w:rsidRDefault="00000000">
      <w:pPr>
        <w:spacing w:line="280" w:lineRule="exact"/>
        <w:rPr>
          <w:b/>
          <w:szCs w:val="21"/>
        </w:rPr>
      </w:pPr>
      <w:r>
        <w:rPr>
          <w:b/>
          <w:szCs w:val="21"/>
        </w:rPr>
        <w:t>作者简介：</w:t>
      </w:r>
    </w:p>
    <w:p w14:paraId="57F5A35F" w14:textId="77777777" w:rsidR="00A607E4" w:rsidRDefault="00A607E4">
      <w:pPr>
        <w:spacing w:line="280" w:lineRule="exact"/>
        <w:rPr>
          <w:b/>
          <w:szCs w:val="21"/>
        </w:rPr>
      </w:pPr>
    </w:p>
    <w:p w14:paraId="05896615" w14:textId="77777777" w:rsidR="00A607E4" w:rsidRDefault="00000000">
      <w:pPr>
        <w:ind w:firstLineChars="200" w:firstLine="422"/>
        <w:rPr>
          <w:b/>
          <w:color w:val="FF0000"/>
        </w:rPr>
      </w:pPr>
      <w:r>
        <w:rPr>
          <w:b/>
          <w:bCs/>
          <w:noProof/>
        </w:rPr>
        <w:drawing>
          <wp:anchor distT="0" distB="0" distL="114300" distR="114300" simplePos="0" relativeHeight="251654656" behindDoc="0" locked="0" layoutInCell="1" allowOverlap="1" wp14:anchorId="294E0D10" wp14:editId="3257E399">
            <wp:simplePos x="0" y="0"/>
            <wp:positionH relativeFrom="column">
              <wp:posOffset>0</wp:posOffset>
            </wp:positionH>
            <wp:positionV relativeFrom="paragraph">
              <wp:posOffset>8890</wp:posOffset>
            </wp:positionV>
            <wp:extent cx="1127125" cy="933450"/>
            <wp:effectExtent l="0" t="0" r="3175" b="6350"/>
            <wp:wrapSquare wrapText="bothSides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rcRect r="19318"/>
                    <a:stretch>
                      <a:fillRect/>
                    </a:stretch>
                  </pic:blipFill>
                  <pic:spPr>
                    <a:xfrm>
                      <a:off x="0" y="0"/>
                      <a:ext cx="11271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  <w:color w:val="000000"/>
          <w:szCs w:val="21"/>
        </w:rPr>
        <w:t>尼科·科尔斯（</w:t>
      </w:r>
      <w:r>
        <w:rPr>
          <w:rFonts w:hint="eastAsia"/>
          <w:b/>
          <w:bCs/>
          <w:color w:val="000000"/>
          <w:szCs w:val="21"/>
        </w:rPr>
        <w:t>Niko Kohls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  <w:lang w:val="en"/>
        </w:rPr>
        <w:t>教授是一名医学心理学家，现任</w:t>
      </w:r>
      <w:r>
        <w:rPr>
          <w:rFonts w:hint="eastAsia"/>
          <w:color w:val="000000"/>
          <w:szCs w:val="21"/>
        </w:rPr>
        <w:t>德国</w:t>
      </w:r>
      <w:r>
        <w:rPr>
          <w:rFonts w:hint="eastAsia"/>
          <w:color w:val="000000"/>
          <w:szCs w:val="21"/>
          <w:lang w:val="en"/>
        </w:rPr>
        <w:t>科堡大学（</w:t>
      </w:r>
      <w:r>
        <w:rPr>
          <w:rFonts w:hint="eastAsia"/>
          <w:color w:val="000000"/>
          <w:szCs w:val="21"/>
          <w:lang w:val="en"/>
        </w:rPr>
        <w:t>Coburg University</w:t>
      </w:r>
      <w:r>
        <w:rPr>
          <w:rFonts w:hint="eastAsia"/>
          <w:color w:val="000000"/>
          <w:szCs w:val="21"/>
          <w:lang w:val="en"/>
        </w:rPr>
        <w:t>）健康科学与健康促进学教授。二十多年来，他一直从事正念、韧性与自我调节研究，并为相关领域提供咨询，将其视为促进健康、提升生活质量的重要资源。他为企业、非营利组织和公共机构提供主题演讲、教练指导和专业培训等服务。</w:t>
      </w:r>
      <w:r>
        <w:rPr>
          <w:rFonts w:hint="eastAsia"/>
          <w:color w:val="000000"/>
          <w:szCs w:val="21"/>
          <w:lang w:val="en"/>
        </w:rPr>
        <w:t>2019</w:t>
      </w:r>
      <w:r>
        <w:rPr>
          <w:rFonts w:hint="eastAsia"/>
          <w:color w:val="000000"/>
          <w:szCs w:val="21"/>
          <w:lang w:val="en"/>
        </w:rPr>
        <w:t>年，他</w:t>
      </w:r>
      <w:r>
        <w:rPr>
          <w:rFonts w:hint="eastAsia"/>
          <w:color w:val="000000"/>
          <w:szCs w:val="21"/>
        </w:rPr>
        <w:t>成为</w:t>
      </w:r>
      <w:r>
        <w:rPr>
          <w:rFonts w:hint="eastAsia"/>
          <w:color w:val="000000"/>
          <w:szCs w:val="21"/>
          <w:lang w:val="en"/>
        </w:rPr>
        <w:t>欧洲科学院院士。他的著作《通过正念与韧性获得更多生活乐趣》</w:t>
      </w:r>
      <w:r>
        <w:rPr>
          <w:rFonts w:hint="eastAsia"/>
          <w:i/>
          <w:iCs/>
          <w:color w:val="000000"/>
          <w:szCs w:val="21"/>
          <w:lang w:val="en"/>
        </w:rPr>
        <w:t>（</w:t>
      </w:r>
      <w:r>
        <w:rPr>
          <w:rFonts w:hint="eastAsia"/>
          <w:i/>
          <w:iCs/>
          <w:color w:val="000000"/>
          <w:szCs w:val="21"/>
          <w:lang w:val="en"/>
        </w:rPr>
        <w:t>More Joy in Life</w:t>
      </w:r>
      <w:r>
        <w:rPr>
          <w:rFonts w:hint="eastAsia"/>
          <w:i/>
          <w:iCs/>
          <w:color w:val="000000"/>
          <w:szCs w:val="21"/>
        </w:rPr>
        <w:t xml:space="preserve"> </w:t>
      </w:r>
      <w:r>
        <w:rPr>
          <w:rFonts w:hint="eastAsia"/>
          <w:i/>
          <w:iCs/>
          <w:color w:val="000000"/>
          <w:szCs w:val="21"/>
          <w:lang w:val="en"/>
        </w:rPr>
        <w:t>Through Mindfulness and Resilience</w:t>
      </w:r>
      <w:r>
        <w:rPr>
          <w:rFonts w:hint="eastAsia"/>
          <w:i/>
          <w:iCs/>
          <w:color w:val="000000"/>
          <w:szCs w:val="21"/>
          <w:lang w:val="en"/>
        </w:rPr>
        <w:t>）</w:t>
      </w:r>
      <w:r>
        <w:rPr>
          <w:rFonts w:hint="eastAsia"/>
          <w:color w:val="000000"/>
          <w:szCs w:val="21"/>
          <w:lang w:val="en"/>
        </w:rPr>
        <w:t>于</w:t>
      </w:r>
      <w:r>
        <w:rPr>
          <w:rFonts w:hint="eastAsia"/>
          <w:color w:val="000000"/>
          <w:szCs w:val="21"/>
          <w:lang w:val="en"/>
        </w:rPr>
        <w:t>2022</w:t>
      </w:r>
      <w:r>
        <w:rPr>
          <w:rFonts w:hint="eastAsia"/>
          <w:color w:val="000000"/>
          <w:szCs w:val="21"/>
          <w:lang w:val="en"/>
        </w:rPr>
        <w:t>年出版。</w:t>
      </w:r>
    </w:p>
    <w:p w14:paraId="031DDCB2" w14:textId="77777777" w:rsidR="00A607E4" w:rsidRDefault="00A607E4">
      <w:pPr>
        <w:rPr>
          <w:b/>
          <w:color w:val="000000"/>
        </w:rPr>
      </w:pPr>
    </w:p>
    <w:p w14:paraId="2BA83A75" w14:textId="77777777" w:rsidR="00A607E4" w:rsidRDefault="00A607E4">
      <w:pPr>
        <w:rPr>
          <w:b/>
          <w:color w:val="000000"/>
        </w:rPr>
      </w:pPr>
    </w:p>
    <w:p w14:paraId="6FD77145" w14:textId="77777777" w:rsidR="00A607E4" w:rsidRDefault="00000000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372161F2" w14:textId="77777777" w:rsidR="00A607E4" w:rsidRDefault="00A607E4">
      <w:pPr>
        <w:rPr>
          <w:b/>
          <w:color w:val="000000"/>
        </w:rPr>
      </w:pPr>
    </w:p>
    <w:p w14:paraId="16B760C0" w14:textId="521BE285" w:rsidR="00A607E4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前言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</w:t>
      </w:r>
    </w:p>
    <w:p w14:paraId="14076571" w14:textId="7F6CCA12" w:rsidR="00A607E4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导论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</w:t>
      </w:r>
    </w:p>
    <w:p w14:paraId="7ACB62A9" w14:textId="572636BC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未来能力：为何未来属于能承压的人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</w:t>
      </w:r>
    </w:p>
    <w:p w14:paraId="6794D997" w14:textId="7C2ECAB8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七大未来能力及其作用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</w:t>
      </w:r>
    </w:p>
    <w:p w14:paraId="546C5AC8" w14:textId="41F24E4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</w:t>
      </w:r>
    </w:p>
    <w:p w14:paraId="5BE39E32" w14:textId="77777777" w:rsidR="00A607E4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第一章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理解变革：感知、压力与方向感</w:t>
      </w:r>
    </w:p>
    <w:p w14:paraId="4638C173" w14:textId="643D8915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1. </w:t>
      </w:r>
      <w:r>
        <w:rPr>
          <w:rFonts w:hint="eastAsia"/>
          <w:bCs/>
          <w:color w:val="000000"/>
        </w:rPr>
        <w:t>在多变的世界中找准方向：</w:t>
      </w:r>
      <w:r>
        <w:rPr>
          <w:rFonts w:hint="eastAsia"/>
          <w:bCs/>
          <w:color w:val="000000"/>
        </w:rPr>
        <w:t>VUCA</w:t>
      </w:r>
      <w:r>
        <w:rPr>
          <w:rFonts w:hint="eastAsia"/>
          <w:bCs/>
          <w:color w:val="000000"/>
        </w:rPr>
        <w:t>与</w:t>
      </w:r>
      <w:r>
        <w:rPr>
          <w:rFonts w:hint="eastAsia"/>
          <w:bCs/>
          <w:color w:val="000000"/>
        </w:rPr>
        <w:t>BANI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</w:t>
      </w:r>
    </w:p>
    <w:p w14:paraId="0A623817" w14:textId="2D51725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失序的不只是世界，还有我们的思维模式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</w:t>
      </w:r>
    </w:p>
    <w:p w14:paraId="750E7FA0" w14:textId="728C8B8C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VUCA</w:t>
      </w:r>
      <w:r>
        <w:rPr>
          <w:rFonts w:hint="eastAsia"/>
          <w:bCs/>
          <w:color w:val="000000"/>
        </w:rPr>
        <w:t>与</w:t>
      </w:r>
      <w:r>
        <w:rPr>
          <w:rFonts w:hint="eastAsia"/>
          <w:bCs/>
          <w:color w:val="000000"/>
        </w:rPr>
        <w:t>BANI</w:t>
      </w:r>
      <w:r>
        <w:rPr>
          <w:rFonts w:hint="eastAsia"/>
          <w:bCs/>
          <w:color w:val="000000"/>
        </w:rPr>
        <w:t>：外部处境与内在体验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29</w:t>
      </w:r>
    </w:p>
    <w:p w14:paraId="484322F2" w14:textId="65AAD749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32</w:t>
      </w:r>
    </w:p>
    <w:p w14:paraId="52A087A3" w14:textId="59285A1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2. </w:t>
      </w:r>
      <w:r>
        <w:rPr>
          <w:rFonts w:hint="eastAsia"/>
          <w:bCs/>
          <w:color w:val="000000"/>
        </w:rPr>
        <w:t>急性压力与慢性压力——变革的动态机制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35</w:t>
      </w:r>
    </w:p>
    <w:p w14:paraId="73805D5D" w14:textId="74FA229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压力的两种时间逻辑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36</w:t>
      </w:r>
    </w:p>
    <w:p w14:paraId="1E8AC13B" w14:textId="106E0F1F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压力强度逻辑：在任务不足与负荷过载之间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38</w:t>
      </w:r>
    </w:p>
    <w:p w14:paraId="4C23C56E" w14:textId="5C45005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寻求方向，而非持续加码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41</w:t>
      </w:r>
    </w:p>
    <w:p w14:paraId="1359F45D" w14:textId="485D12F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43</w:t>
      </w:r>
    </w:p>
    <w:p w14:paraId="7D0060BC" w14:textId="4A2B61D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3. </w:t>
      </w:r>
      <w:r>
        <w:rPr>
          <w:rFonts w:hint="eastAsia"/>
          <w:bCs/>
          <w:color w:val="000000"/>
        </w:rPr>
        <w:t>人格是人与世界的交汇点——人格如何塑造感知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45</w:t>
      </w:r>
    </w:p>
    <w:p w14:paraId="128BFB0B" w14:textId="3786C02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在适应与压抑之间：人格面具与阴影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46</w:t>
      </w:r>
    </w:p>
    <w:p w14:paraId="1F2A9A75" w14:textId="7B4946C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五大人格：应对压力的人格底色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47</w:t>
      </w:r>
    </w:p>
    <w:p w14:paraId="40743C97" w14:textId="5DB7DB3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阴影造成的社会影响：重压之下的黑暗人格特质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49</w:t>
      </w:r>
    </w:p>
    <w:p w14:paraId="46454EA3" w14:textId="722EAC7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52</w:t>
      </w:r>
    </w:p>
    <w:p w14:paraId="6BE69EA0" w14:textId="74A78E1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4. </w:t>
      </w:r>
      <w:r>
        <w:rPr>
          <w:rFonts w:hint="eastAsia"/>
          <w:bCs/>
          <w:color w:val="000000"/>
        </w:rPr>
        <w:t>从韧性到未来能力：恢复如常远远不够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53</w:t>
      </w:r>
    </w:p>
    <w:p w14:paraId="0960510C" w14:textId="04DAEE40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韧性：重新站起的力量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53</w:t>
      </w:r>
    </w:p>
    <w:p w14:paraId="4F11E2A5" w14:textId="4490947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韧性的边界：无法恢复如常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54</w:t>
      </w:r>
    </w:p>
    <w:p w14:paraId="7C30B100" w14:textId="11567A2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未来能力：不在于变得更顽强，而在于看得更远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55</w:t>
      </w:r>
    </w:p>
    <w:p w14:paraId="73033DC4" w14:textId="43135069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必要的认知拓展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58</w:t>
      </w:r>
    </w:p>
    <w:p w14:paraId="5E657047" w14:textId="4E17CFC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59</w:t>
      </w:r>
    </w:p>
    <w:p w14:paraId="7491392B" w14:textId="77777777" w:rsidR="00A607E4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第二章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释放变革潜能：未来能力</w:t>
      </w:r>
    </w:p>
    <w:p w14:paraId="024B1D9C" w14:textId="35822A85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1. </w:t>
      </w:r>
      <w:r>
        <w:rPr>
          <w:rFonts w:hint="eastAsia"/>
          <w:bCs/>
          <w:color w:val="000000"/>
        </w:rPr>
        <w:t>未来能力：协调人格与处境的必备素养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62</w:t>
      </w:r>
    </w:p>
    <w:p w14:paraId="16BBAE3C" w14:textId="42936F3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未来能力的核心要义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63</w:t>
      </w:r>
    </w:p>
    <w:p w14:paraId="3917EEFE" w14:textId="161F8F3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近光与远光：同一处境下的两种视野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64</w:t>
      </w:r>
    </w:p>
    <w:p w14:paraId="663863C8" w14:textId="5C2A2BD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从刺激到回应：回应谱系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66</w:t>
      </w:r>
    </w:p>
    <w:p w14:paraId="1C58E3DF" w14:textId="279332B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回应谱系中的七大未来能力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68</w:t>
      </w:r>
    </w:p>
    <w:p w14:paraId="192AB14A" w14:textId="7CEBCA5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未来能力作为内在调节屏障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70</w:t>
      </w:r>
    </w:p>
    <w:p w14:paraId="15E01E1B" w14:textId="56879CE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后续章节结构说明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71</w:t>
      </w:r>
    </w:p>
    <w:p w14:paraId="51EFAA74" w14:textId="681C65E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73</w:t>
      </w:r>
    </w:p>
    <w:p w14:paraId="726B0A44" w14:textId="419F407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2. </w:t>
      </w:r>
      <w:r>
        <w:rPr>
          <w:rFonts w:hint="eastAsia"/>
          <w:bCs/>
          <w:color w:val="000000"/>
        </w:rPr>
        <w:t>觉察——如实看见当下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74</w:t>
      </w:r>
    </w:p>
    <w:p w14:paraId="0F75C2A6" w14:textId="47C0BA4F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近光：自动化模式接管一切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76</w:t>
      </w:r>
    </w:p>
    <w:p w14:paraId="33B91C2B" w14:textId="00AFD2E6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远光：重新打开视野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80</w:t>
      </w:r>
    </w:p>
    <w:p w14:paraId="5F7A6A7F" w14:textId="00AB90F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压力下的觉察：概念厘清、作用机制与人格关联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83</w:t>
      </w:r>
    </w:p>
    <w:p w14:paraId="765471E9" w14:textId="7BD6DEFF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培育觉察：学会以全新视角观察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89</w:t>
      </w:r>
    </w:p>
    <w:p w14:paraId="20A2E771" w14:textId="1355393C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92</w:t>
      </w:r>
    </w:p>
    <w:p w14:paraId="24958DD4" w14:textId="4E25B018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3. </w:t>
      </w:r>
      <w:r>
        <w:rPr>
          <w:rFonts w:hint="eastAsia"/>
          <w:bCs/>
          <w:color w:val="000000"/>
        </w:rPr>
        <w:t>自我关照——在付出与休养之间取得平衡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95</w:t>
      </w:r>
    </w:p>
    <w:p w14:paraId="186EC533" w14:textId="6309F18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近光：自我可靠演变为自我消耗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97</w:t>
      </w:r>
    </w:p>
    <w:p w14:paraId="6C8FFE6E" w14:textId="4BD9FF40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远光：积蓄并守护内在储备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100</w:t>
      </w:r>
    </w:p>
    <w:p w14:paraId="6B20B80C" w14:textId="086C3C6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压力下的平衡：概念厘清、作用机制与人格关联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107</w:t>
      </w:r>
    </w:p>
    <w:p w14:paraId="61418863" w14:textId="5B52CA4C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培育自我关照：平衡任务负荷与内在储备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111</w:t>
      </w:r>
    </w:p>
    <w:p w14:paraId="2A1A2AB0" w14:textId="173EF7E1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114</w:t>
      </w:r>
    </w:p>
    <w:p w14:paraId="48E46AEB" w14:textId="67F1B75F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4. </w:t>
      </w:r>
      <w:r>
        <w:rPr>
          <w:rFonts w:hint="eastAsia"/>
          <w:color w:val="000000"/>
          <w:szCs w:val="21"/>
        </w:rPr>
        <w:t>接纳不确定性</w:t>
      </w:r>
      <w:r>
        <w:rPr>
          <w:rFonts w:hint="eastAsia"/>
          <w:bCs/>
          <w:color w:val="000000"/>
        </w:rPr>
        <w:t>——接纳无法立刻化解的矛盾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116</w:t>
      </w:r>
    </w:p>
    <w:p w14:paraId="7DE6900F" w14:textId="1432AEB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近光：急于简化、压缩对立矛盾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119</w:t>
      </w:r>
    </w:p>
    <w:p w14:paraId="113195B9" w14:textId="6B87163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远光：保持开放，直至看清压力来源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122</w:t>
      </w:r>
    </w:p>
    <w:p w14:paraId="3649A0DE" w14:textId="3A7BF9F9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压力下的包容持守：概念厘清、作用机制与人格关联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128</w:t>
      </w:r>
    </w:p>
    <w:p w14:paraId="41AD2324" w14:textId="275A1C8D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</w:t>
      </w:r>
      <w:r>
        <w:rPr>
          <w:rFonts w:hint="eastAsia"/>
          <w:color w:val="000000"/>
          <w:szCs w:val="21"/>
        </w:rPr>
        <w:t>接纳不确定性的能力</w:t>
      </w:r>
      <w:r>
        <w:rPr>
          <w:rFonts w:hint="eastAsia"/>
          <w:bCs/>
          <w:color w:val="000000"/>
        </w:rPr>
        <w:t>：让压力清晰可辨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132</w:t>
      </w:r>
    </w:p>
    <w:p w14:paraId="2A29E24A" w14:textId="4F666165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136</w:t>
      </w:r>
    </w:p>
    <w:p w14:paraId="23DAEBEE" w14:textId="65C19E7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 xml:space="preserve">5. </w:t>
      </w:r>
      <w:r>
        <w:rPr>
          <w:rFonts w:hint="eastAsia"/>
          <w:bCs/>
          <w:color w:val="000000"/>
        </w:rPr>
        <w:t>勇气——迈出必要的一步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139</w:t>
      </w:r>
    </w:p>
    <w:p w14:paraId="2099C209" w14:textId="2825682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近光：展露自身反而招致威胁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141</w:t>
      </w:r>
    </w:p>
    <w:p w14:paraId="45B58C11" w14:textId="17DCE119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远光：划定边界，却不挑起对抗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143</w:t>
      </w:r>
    </w:p>
    <w:p w14:paraId="60CB35E0" w14:textId="12CD01D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压力下的行动抉择：概念厘清、作用机制与人格关联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145</w:t>
      </w:r>
    </w:p>
    <w:p w14:paraId="6EDEBA13" w14:textId="2C18FDD6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培育勇气：确立属于自己的准则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149</w:t>
      </w:r>
    </w:p>
    <w:p w14:paraId="719553B9" w14:textId="7AE3881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151</w:t>
      </w:r>
    </w:p>
    <w:p w14:paraId="08B9E4E9" w14:textId="76FADD4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6. </w:t>
      </w:r>
      <w:r>
        <w:rPr>
          <w:rFonts w:hint="eastAsia"/>
          <w:bCs/>
          <w:color w:val="000000"/>
        </w:rPr>
        <w:t>身心践行——关注自身态度、处境与行动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154</w:t>
      </w:r>
    </w:p>
    <w:p w14:paraId="5E8F6621" w14:textId="0DF868A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近光：无法完成自我锚定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156</w:t>
      </w:r>
    </w:p>
    <w:p w14:paraId="3E4DF5A0" w14:textId="189BE32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远光：实现内在信念与外在表达统一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160</w:t>
      </w:r>
    </w:p>
    <w:p w14:paraId="4FD4DBB5" w14:textId="77102AA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压力下的自我锚定：概念厘清、作用机制与人格关联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164</w:t>
      </w:r>
    </w:p>
    <w:p w14:paraId="33FD8DC4" w14:textId="5E9AF910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培育身心践行：让信念稳定落实于行为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169</w:t>
      </w:r>
    </w:p>
    <w:p w14:paraId="213457F8" w14:textId="2EDC3631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171</w:t>
      </w:r>
    </w:p>
    <w:p w14:paraId="701F8EAC" w14:textId="1580868D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7. </w:t>
      </w:r>
      <w:r>
        <w:rPr>
          <w:rFonts w:hint="eastAsia"/>
          <w:bCs/>
          <w:color w:val="000000"/>
        </w:rPr>
        <w:t>共情能力——建立联结，不失自我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174</w:t>
      </w:r>
    </w:p>
    <w:p w14:paraId="05B14490" w14:textId="3D50413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近光：共情能力在压力下受损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180</w:t>
      </w:r>
    </w:p>
    <w:p w14:paraId="7CA00753" w14:textId="735FCF11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远光：保持人际联结，同时守住自我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183</w:t>
      </w:r>
    </w:p>
    <w:p w14:paraId="2245F224" w14:textId="7EA49FDD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压力下的人际联结：概念厘清、作用机制与人格关联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187</w:t>
      </w:r>
    </w:p>
    <w:p w14:paraId="706713A3" w14:textId="6EC7154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培育共情能力：维系联结、守住边界、寻找应对之道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191</w:t>
      </w:r>
    </w:p>
    <w:p w14:paraId="3D6935C6" w14:textId="7649BBD5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194</w:t>
      </w:r>
    </w:p>
    <w:p w14:paraId="0840B397" w14:textId="7A886998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8. </w:t>
      </w:r>
      <w:r>
        <w:rPr>
          <w:rFonts w:hint="eastAsia"/>
          <w:bCs/>
          <w:color w:val="000000"/>
        </w:rPr>
        <w:t>意义导向——锚定值得奔赴的终极目标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196</w:t>
      </w:r>
    </w:p>
    <w:p w14:paraId="35366659" w14:textId="04FB82F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近光：生命轨迹失去内在方向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203</w:t>
      </w:r>
    </w:p>
    <w:p w14:paraId="03012A8B" w14:textId="6182421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远光：让生命轨迹重获方向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205</w:t>
      </w:r>
    </w:p>
    <w:p w14:paraId="5EC9D18A" w14:textId="4530402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压力下的目标校准：概念厘清、作用机制与人格关联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209</w:t>
      </w:r>
    </w:p>
    <w:p w14:paraId="7F787A11" w14:textId="57047C1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培育意义导向：维系生命轨迹的稳固支撑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215</w:t>
      </w:r>
    </w:p>
    <w:p w14:paraId="4BEFD456" w14:textId="1769A9B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审视你自身的生命轨迹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217</w:t>
      </w:r>
    </w:p>
    <w:p w14:paraId="4AB1D250" w14:textId="678CA30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218</w:t>
      </w:r>
    </w:p>
    <w:p w14:paraId="22DE368F" w14:textId="2882E274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9. </w:t>
      </w:r>
      <w:r>
        <w:rPr>
          <w:rFonts w:hint="eastAsia"/>
          <w:bCs/>
          <w:color w:val="000000"/>
        </w:rPr>
        <w:t>七大未来能力的协同作用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221</w:t>
      </w:r>
    </w:p>
    <w:p w14:paraId="41DFCA37" w14:textId="77777777" w:rsidR="00A607E4" w:rsidRDefault="00000000">
      <w:pPr>
        <w:jc w:val="center"/>
        <w:rPr>
          <w:bCs/>
          <w:color w:val="000000"/>
        </w:rPr>
      </w:pPr>
      <w:r>
        <w:rPr>
          <w:rFonts w:hint="eastAsia"/>
          <w:b/>
          <w:color w:val="000000"/>
        </w:rPr>
        <w:t>第三章</w:t>
      </w:r>
      <w:r>
        <w:rPr>
          <w:rFonts w:hint="eastAsia"/>
          <w:b/>
          <w:color w:val="000000"/>
        </w:rPr>
        <w:t xml:space="preserve"> </w:t>
      </w:r>
      <w:r>
        <w:rPr>
          <w:rFonts w:hint="eastAsia"/>
          <w:b/>
          <w:color w:val="000000"/>
        </w:rPr>
        <w:t>塑造变革：整合、方向与责任</w:t>
      </w:r>
    </w:p>
    <w:p w14:paraId="415D77A6" w14:textId="7A8E2967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1. </w:t>
      </w:r>
      <w:r>
        <w:rPr>
          <w:rFonts w:hint="eastAsia"/>
          <w:bCs/>
          <w:color w:val="000000"/>
        </w:rPr>
        <w:t>成长型思维——在不确定性中保持学习力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229</w:t>
      </w:r>
    </w:p>
    <w:p w14:paraId="39C3E2B6" w14:textId="70A29745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从回应谱系走向成长型思维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234</w:t>
      </w:r>
    </w:p>
    <w:p w14:paraId="2ADD3DEE" w14:textId="08A5952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读懂自身成长轨迹：现有支撑何在，何处有待成长？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241</w:t>
      </w:r>
    </w:p>
    <w:p w14:paraId="049D96D3" w14:textId="75BAECF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242</w:t>
      </w:r>
    </w:p>
    <w:p w14:paraId="2CAFDB72" w14:textId="14EB976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2. </w:t>
      </w:r>
      <w:r>
        <w:rPr>
          <w:rFonts w:hint="eastAsia"/>
          <w:bCs/>
          <w:color w:val="000000"/>
        </w:rPr>
        <w:t>数字化——在数字拓展空间保有应对能力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244</w:t>
      </w:r>
    </w:p>
    <w:p w14:paraId="71826021" w14:textId="3DE117C1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数字化日常中的清醒自持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247</w:t>
      </w:r>
    </w:p>
    <w:p w14:paraId="31AEC946" w14:textId="1743F9F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信息高密度数字环境中保持从容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251</w:t>
      </w:r>
    </w:p>
    <w:p w14:paraId="196C62DD" w14:textId="323B0B2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保有技术距离，维持行动能力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255</w:t>
      </w:r>
    </w:p>
    <w:p w14:paraId="6E19895B" w14:textId="54FF2C7F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七大未来能力：内在的对冲架构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260</w:t>
      </w:r>
    </w:p>
    <w:p w14:paraId="64B7566D" w14:textId="2502917E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262</w:t>
      </w:r>
    </w:p>
    <w:p w14:paraId="687B82DD" w14:textId="4E6CE17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3. </w:t>
      </w:r>
      <w:r>
        <w:rPr>
          <w:rFonts w:hint="eastAsia"/>
          <w:bCs/>
          <w:color w:val="000000"/>
        </w:rPr>
        <w:t>责任——重压之下应当坚守的准则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263</w:t>
      </w:r>
    </w:p>
    <w:p w14:paraId="65584E5F" w14:textId="726B0D7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意义导向与道德标准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264</w:t>
      </w:r>
    </w:p>
    <w:p w14:paraId="07C3768B" w14:textId="7EE488FC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未来从来不止是我一个人的未来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271</w:t>
      </w:r>
    </w:p>
    <w:p w14:paraId="70A778C7" w14:textId="57CD91A3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本章小结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277</w:t>
      </w:r>
    </w:p>
    <w:p w14:paraId="63D152AB" w14:textId="63ABADDA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 xml:space="preserve">4. </w:t>
      </w:r>
      <w:r>
        <w:rPr>
          <w:rFonts w:hint="eastAsia"/>
          <w:bCs/>
          <w:color w:val="000000"/>
        </w:rPr>
        <w:t>回应生命本身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279</w:t>
      </w:r>
    </w:p>
    <w:p w14:paraId="705D4502" w14:textId="5135214B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lastRenderedPageBreak/>
        <w:t>附录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281</w:t>
      </w:r>
    </w:p>
    <w:p w14:paraId="452D443A" w14:textId="21400250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索引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285</w:t>
      </w:r>
    </w:p>
    <w:p w14:paraId="749F517D" w14:textId="7AFD1EE2" w:rsidR="00A607E4" w:rsidRDefault="0000000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注释</w:t>
      </w:r>
      <w:r w:rsidR="00307734">
        <w:rPr>
          <w:rFonts w:hint="eastAsia"/>
          <w:bCs/>
          <w:color w:val="000000"/>
        </w:rPr>
        <w:t xml:space="preserve"> </w:t>
      </w:r>
      <w:r>
        <w:rPr>
          <w:rFonts w:hint="eastAsia"/>
          <w:bCs/>
          <w:color w:val="000000"/>
        </w:rPr>
        <w:t>287</w:t>
      </w:r>
    </w:p>
    <w:p w14:paraId="1F06223F" w14:textId="77777777" w:rsidR="00A607E4" w:rsidRDefault="00A607E4">
      <w:pPr>
        <w:rPr>
          <w:b/>
          <w:color w:val="000000"/>
        </w:rPr>
      </w:pPr>
    </w:p>
    <w:p w14:paraId="495C8BD9" w14:textId="77777777" w:rsidR="00A607E4" w:rsidRDefault="00A607E4">
      <w:pPr>
        <w:rPr>
          <w:b/>
          <w:color w:val="000000"/>
        </w:rPr>
      </w:pPr>
    </w:p>
    <w:p w14:paraId="76EECDC3" w14:textId="77777777" w:rsidR="00B513D6" w:rsidRPr="00B513D6" w:rsidRDefault="00B513D6" w:rsidP="00B513D6">
      <w:pPr>
        <w:shd w:val="clear" w:color="auto" w:fill="FFFFFF"/>
        <w:rPr>
          <w:color w:val="000000"/>
          <w:szCs w:val="21"/>
        </w:rPr>
      </w:pPr>
      <w:r w:rsidRPr="00B513D6">
        <w:rPr>
          <w:b/>
          <w:bCs/>
          <w:color w:val="000000"/>
          <w:szCs w:val="21"/>
        </w:rPr>
        <w:t>感谢您的阅读！</w:t>
      </w:r>
    </w:p>
    <w:p w14:paraId="425898B7" w14:textId="77777777" w:rsidR="00B513D6" w:rsidRPr="00B513D6" w:rsidRDefault="00B513D6" w:rsidP="00B513D6">
      <w:pPr>
        <w:rPr>
          <w:rFonts w:ascii="华文中宋" w:eastAsia="华文中宋" w:hAnsi="华文中宋"/>
          <w:b/>
          <w:color w:val="000000"/>
          <w:szCs w:val="21"/>
        </w:rPr>
      </w:pPr>
      <w:r w:rsidRPr="00B513D6">
        <w:rPr>
          <w:b/>
          <w:color w:val="000000"/>
          <w:szCs w:val="21"/>
        </w:rPr>
        <w:t>请将反馈信息发至：</w:t>
      </w:r>
      <w:r w:rsidRPr="00B513D6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BE78D74" w14:textId="77777777" w:rsidR="00B513D6" w:rsidRPr="00B513D6" w:rsidRDefault="00B513D6" w:rsidP="00B513D6">
      <w:pPr>
        <w:rPr>
          <w:b/>
          <w:color w:val="000000"/>
          <w:szCs w:val="21"/>
        </w:rPr>
      </w:pPr>
      <w:r w:rsidRPr="00B513D6">
        <w:rPr>
          <w:b/>
          <w:color w:val="000000"/>
          <w:szCs w:val="21"/>
        </w:rPr>
        <w:t>Email</w:t>
      </w:r>
      <w:r w:rsidRPr="00B513D6">
        <w:rPr>
          <w:color w:val="000000"/>
          <w:szCs w:val="21"/>
        </w:rPr>
        <w:t>：</w:t>
      </w:r>
      <w:hyperlink r:id="rId9" w:history="1">
        <w:r w:rsidRPr="00B513D6">
          <w:rPr>
            <w:b/>
            <w:color w:val="0000FF"/>
            <w:szCs w:val="21"/>
            <w:u w:val="single"/>
          </w:rPr>
          <w:t>Rights@nurnberg.com.cn</w:t>
        </w:r>
      </w:hyperlink>
    </w:p>
    <w:p w14:paraId="5D2A8756" w14:textId="77777777" w:rsidR="00B513D6" w:rsidRPr="00B513D6" w:rsidRDefault="00B513D6" w:rsidP="00B513D6">
      <w:pPr>
        <w:rPr>
          <w:b/>
          <w:color w:val="000000"/>
          <w:szCs w:val="21"/>
        </w:rPr>
      </w:pPr>
      <w:r w:rsidRPr="00B513D6">
        <w:rPr>
          <w:color w:val="000000"/>
          <w:szCs w:val="21"/>
        </w:rPr>
        <w:t>安德鲁</w:t>
      </w:r>
      <w:r w:rsidRPr="00B513D6">
        <w:rPr>
          <w:color w:val="000000"/>
          <w:szCs w:val="21"/>
        </w:rPr>
        <w:t>·</w:t>
      </w:r>
      <w:r w:rsidRPr="00B513D6">
        <w:rPr>
          <w:color w:val="000000"/>
          <w:szCs w:val="21"/>
        </w:rPr>
        <w:t>纳伯格联合国际有限公司北京代表处</w:t>
      </w:r>
    </w:p>
    <w:p w14:paraId="4396D32C" w14:textId="77777777" w:rsidR="00B513D6" w:rsidRPr="00B513D6" w:rsidRDefault="00B513D6" w:rsidP="00B513D6">
      <w:pPr>
        <w:rPr>
          <w:b/>
          <w:color w:val="000000"/>
          <w:szCs w:val="21"/>
        </w:rPr>
      </w:pPr>
      <w:r w:rsidRPr="00B513D6">
        <w:rPr>
          <w:color w:val="000000"/>
          <w:szCs w:val="21"/>
        </w:rPr>
        <w:t>北京市海淀区中关村大街甲</w:t>
      </w:r>
      <w:r w:rsidRPr="00B513D6">
        <w:rPr>
          <w:color w:val="000000"/>
          <w:szCs w:val="21"/>
        </w:rPr>
        <w:t>59</w:t>
      </w:r>
      <w:r w:rsidRPr="00B513D6">
        <w:rPr>
          <w:color w:val="000000"/>
          <w:szCs w:val="21"/>
        </w:rPr>
        <w:t>号中国人民大学文化大厦</w:t>
      </w:r>
      <w:r w:rsidRPr="00B513D6">
        <w:rPr>
          <w:color w:val="000000"/>
          <w:szCs w:val="21"/>
        </w:rPr>
        <w:t>1705</w:t>
      </w:r>
      <w:r w:rsidRPr="00B513D6">
        <w:rPr>
          <w:color w:val="000000"/>
          <w:szCs w:val="21"/>
        </w:rPr>
        <w:t>室</w:t>
      </w:r>
      <w:r w:rsidRPr="00B513D6">
        <w:rPr>
          <w:color w:val="000000"/>
          <w:szCs w:val="21"/>
        </w:rPr>
        <w:t xml:space="preserve">, </w:t>
      </w:r>
      <w:r w:rsidRPr="00B513D6">
        <w:rPr>
          <w:color w:val="000000"/>
          <w:szCs w:val="21"/>
        </w:rPr>
        <w:t>邮编：</w:t>
      </w:r>
      <w:r w:rsidRPr="00B513D6">
        <w:rPr>
          <w:color w:val="000000"/>
          <w:szCs w:val="21"/>
        </w:rPr>
        <w:t>100872</w:t>
      </w:r>
    </w:p>
    <w:p w14:paraId="0C300C2A" w14:textId="77777777" w:rsidR="00B513D6" w:rsidRPr="00B513D6" w:rsidRDefault="00B513D6" w:rsidP="00B513D6">
      <w:pPr>
        <w:rPr>
          <w:b/>
          <w:color w:val="000000"/>
          <w:szCs w:val="21"/>
        </w:rPr>
      </w:pPr>
      <w:r w:rsidRPr="00B513D6">
        <w:rPr>
          <w:color w:val="000000"/>
          <w:szCs w:val="21"/>
        </w:rPr>
        <w:t>电话：</w:t>
      </w:r>
      <w:r w:rsidRPr="00B513D6">
        <w:rPr>
          <w:color w:val="000000"/>
          <w:szCs w:val="21"/>
        </w:rPr>
        <w:t>010-82504106</w:t>
      </w:r>
    </w:p>
    <w:p w14:paraId="2A4F5E2F" w14:textId="77777777" w:rsidR="00B513D6" w:rsidRPr="00B513D6" w:rsidRDefault="00B513D6" w:rsidP="00B513D6">
      <w:pPr>
        <w:rPr>
          <w:color w:val="0000FF"/>
          <w:u w:val="single"/>
        </w:rPr>
      </w:pPr>
      <w:r w:rsidRPr="00B513D6">
        <w:rPr>
          <w:color w:val="000000"/>
          <w:szCs w:val="21"/>
        </w:rPr>
        <w:t>公司网址：</w:t>
      </w:r>
      <w:hyperlink r:id="rId10" w:history="1">
        <w:r w:rsidRPr="00B513D6">
          <w:rPr>
            <w:color w:val="0000FF"/>
            <w:szCs w:val="21"/>
            <w:u w:val="single"/>
          </w:rPr>
          <w:t>http://www.nurnberg.com.cn</w:t>
        </w:r>
      </w:hyperlink>
    </w:p>
    <w:p w14:paraId="41DCEA05" w14:textId="77777777" w:rsidR="00B513D6" w:rsidRPr="00B513D6" w:rsidRDefault="00B513D6" w:rsidP="00B513D6">
      <w:pPr>
        <w:rPr>
          <w:color w:val="000000"/>
        </w:rPr>
      </w:pPr>
      <w:r w:rsidRPr="00B513D6">
        <w:rPr>
          <w:color w:val="000000"/>
          <w:szCs w:val="21"/>
        </w:rPr>
        <w:t>书目下载：</w:t>
      </w:r>
      <w:hyperlink r:id="rId11" w:history="1">
        <w:r w:rsidRPr="00B513D6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530A9D74" w14:textId="77777777" w:rsidR="00B513D6" w:rsidRPr="00B513D6" w:rsidRDefault="00B513D6" w:rsidP="00B513D6">
      <w:pPr>
        <w:rPr>
          <w:color w:val="000000"/>
          <w:szCs w:val="21"/>
        </w:rPr>
      </w:pPr>
      <w:r w:rsidRPr="00B513D6">
        <w:rPr>
          <w:color w:val="000000"/>
          <w:szCs w:val="21"/>
        </w:rPr>
        <w:t>书讯浏览：</w:t>
      </w:r>
      <w:hyperlink r:id="rId12" w:history="1">
        <w:r w:rsidRPr="00B513D6">
          <w:rPr>
            <w:color w:val="0000FF"/>
            <w:szCs w:val="21"/>
            <w:u w:val="single"/>
          </w:rPr>
          <w:t>http://www.nurnberg.com.cn/book/book.aspx</w:t>
        </w:r>
      </w:hyperlink>
    </w:p>
    <w:p w14:paraId="59474A99" w14:textId="77777777" w:rsidR="00B513D6" w:rsidRPr="00B513D6" w:rsidRDefault="00B513D6" w:rsidP="00B513D6">
      <w:pPr>
        <w:rPr>
          <w:color w:val="000000"/>
          <w:szCs w:val="21"/>
        </w:rPr>
      </w:pPr>
      <w:r w:rsidRPr="00B513D6">
        <w:rPr>
          <w:color w:val="000000"/>
          <w:szCs w:val="21"/>
        </w:rPr>
        <w:t>视频推荐：</w:t>
      </w:r>
      <w:hyperlink r:id="rId13" w:history="1">
        <w:r w:rsidRPr="00B513D6">
          <w:rPr>
            <w:color w:val="0000FF"/>
            <w:szCs w:val="21"/>
            <w:u w:val="single"/>
          </w:rPr>
          <w:t>http://www.nurnberg.com.cn/video/video.aspx</w:t>
        </w:r>
      </w:hyperlink>
    </w:p>
    <w:p w14:paraId="1F05B929" w14:textId="77777777" w:rsidR="00B513D6" w:rsidRPr="00B513D6" w:rsidRDefault="00B513D6" w:rsidP="00B513D6">
      <w:pPr>
        <w:rPr>
          <w:color w:val="0000FF"/>
          <w:u w:val="single"/>
        </w:rPr>
      </w:pPr>
      <w:r w:rsidRPr="00B513D6">
        <w:rPr>
          <w:color w:val="000000"/>
          <w:szCs w:val="21"/>
        </w:rPr>
        <w:t>豆瓣小站：</w:t>
      </w:r>
      <w:hyperlink r:id="rId14" w:history="1">
        <w:r w:rsidRPr="00B513D6">
          <w:rPr>
            <w:color w:val="0000FF"/>
            <w:szCs w:val="21"/>
            <w:u w:val="single"/>
          </w:rPr>
          <w:t>http://site.douban.com/110577/</w:t>
        </w:r>
      </w:hyperlink>
    </w:p>
    <w:p w14:paraId="399D0AC0" w14:textId="77777777" w:rsidR="00B513D6" w:rsidRPr="00B513D6" w:rsidRDefault="00B513D6" w:rsidP="00B513D6">
      <w:pPr>
        <w:rPr>
          <w:shd w:val="clear" w:color="auto" w:fill="FFFFFF"/>
        </w:rPr>
      </w:pPr>
      <w:r w:rsidRPr="00B513D6">
        <w:rPr>
          <w:color w:val="000000"/>
          <w:shd w:val="clear" w:color="auto" w:fill="FFFFFF"/>
        </w:rPr>
        <w:t>新浪微博</w:t>
      </w:r>
      <w:r w:rsidRPr="00B513D6">
        <w:rPr>
          <w:bCs/>
          <w:color w:val="000000"/>
          <w:shd w:val="clear" w:color="auto" w:fill="FFFFFF"/>
        </w:rPr>
        <w:t>：</w:t>
      </w:r>
      <w:hyperlink r:id="rId15" w:history="1">
        <w:r w:rsidRPr="00B513D6">
          <w:rPr>
            <w:rFonts w:cs="Calibri"/>
            <w:color w:val="0000FF"/>
            <w:u w:val="single"/>
            <w:shd w:val="clear" w:color="auto" w:fill="FFFFFF"/>
          </w:rPr>
          <w:t>安德鲁纳伯格公司的微博</w:t>
        </w:r>
        <w:r w:rsidRPr="00B513D6">
          <w:rPr>
            <w:color w:val="0000FF"/>
            <w:u w:val="single"/>
            <w:shd w:val="clear" w:color="auto" w:fill="FFFFFF"/>
          </w:rPr>
          <w:t>_</w:t>
        </w:r>
        <w:r w:rsidRPr="00B513D6">
          <w:rPr>
            <w:rFonts w:cs="Calibri"/>
            <w:color w:val="0000FF"/>
            <w:u w:val="single"/>
            <w:shd w:val="clear" w:color="auto" w:fill="FFFFFF"/>
          </w:rPr>
          <w:t>微博</w:t>
        </w:r>
        <w:r w:rsidRPr="00B513D6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8B22BB5" w14:textId="77777777" w:rsidR="00B513D6" w:rsidRPr="00B513D6" w:rsidRDefault="00B513D6" w:rsidP="00B513D6">
      <w:pPr>
        <w:rPr>
          <w:color w:val="0000FF"/>
          <w:shd w:val="clear" w:color="auto" w:fill="FFFFFF"/>
        </w:rPr>
      </w:pPr>
      <w:r w:rsidRPr="00B513D6">
        <w:rPr>
          <w:color w:val="000000"/>
          <w:shd w:val="clear" w:color="auto" w:fill="FFFFFF"/>
        </w:rPr>
        <w:t>小</w:t>
      </w:r>
      <w:r w:rsidRPr="00B513D6">
        <w:rPr>
          <w:color w:val="000000"/>
          <w:shd w:val="clear" w:color="auto" w:fill="FFFFFF"/>
        </w:rPr>
        <w:t xml:space="preserve"> </w:t>
      </w:r>
      <w:r w:rsidRPr="00B513D6">
        <w:rPr>
          <w:color w:val="000000"/>
          <w:shd w:val="clear" w:color="auto" w:fill="FFFFFF"/>
        </w:rPr>
        <w:t>红</w:t>
      </w:r>
      <w:r w:rsidRPr="00B513D6">
        <w:rPr>
          <w:color w:val="000000"/>
          <w:shd w:val="clear" w:color="auto" w:fill="FFFFFF"/>
        </w:rPr>
        <w:t xml:space="preserve"> </w:t>
      </w:r>
      <w:r w:rsidRPr="00B513D6">
        <w:rPr>
          <w:color w:val="000000"/>
          <w:shd w:val="clear" w:color="auto" w:fill="FFFFFF"/>
        </w:rPr>
        <w:t>书</w:t>
      </w:r>
      <w:r w:rsidRPr="00B513D6">
        <w:rPr>
          <w:color w:val="0000FF"/>
          <w:shd w:val="clear" w:color="auto" w:fill="FFFFFF"/>
        </w:rPr>
        <w:t>：</w:t>
      </w:r>
      <w:r w:rsidRPr="00B513D6">
        <w:rPr>
          <w:color w:val="0000FF"/>
          <w:shd w:val="clear" w:color="auto" w:fill="FFFFFF"/>
        </w:rPr>
        <w:t>“</w:t>
      </w:r>
      <w:r w:rsidRPr="00B513D6">
        <w:rPr>
          <w:color w:val="0000FF"/>
          <w:shd w:val="clear" w:color="auto" w:fill="FFFFFF"/>
        </w:rPr>
        <w:t>安德鲁读书</w:t>
      </w:r>
      <w:r w:rsidRPr="00B513D6">
        <w:rPr>
          <w:color w:val="0000FF"/>
          <w:shd w:val="clear" w:color="auto" w:fill="FFFFFF"/>
        </w:rPr>
        <w:t>”</w:t>
      </w:r>
      <w:r w:rsidRPr="00B513D6">
        <w:rPr>
          <w:color w:val="0000FF"/>
          <w:shd w:val="clear" w:color="auto" w:fill="FFFFFF"/>
        </w:rPr>
        <w:t>，</w:t>
      </w:r>
      <w:r w:rsidRPr="00B513D6">
        <w:rPr>
          <w:color w:val="0000FF"/>
          <w:shd w:val="clear" w:color="auto" w:fill="FFFFFF"/>
        </w:rPr>
        <w:t xml:space="preserve"> “</w:t>
      </w:r>
      <w:r w:rsidRPr="00B513D6">
        <w:rPr>
          <w:color w:val="0000FF"/>
          <w:shd w:val="clear" w:color="auto" w:fill="FFFFFF"/>
        </w:rPr>
        <w:t>安德鲁童书</w:t>
      </w:r>
      <w:r w:rsidRPr="00B513D6">
        <w:rPr>
          <w:color w:val="0000FF"/>
          <w:shd w:val="clear" w:color="auto" w:fill="FFFFFF"/>
        </w:rPr>
        <w:t>”</w:t>
      </w:r>
    </w:p>
    <w:p w14:paraId="4643B54A" w14:textId="77777777" w:rsidR="00B513D6" w:rsidRPr="00B513D6" w:rsidRDefault="00B513D6" w:rsidP="00B513D6">
      <w:pPr>
        <w:shd w:val="clear" w:color="auto" w:fill="FFFFFF"/>
        <w:rPr>
          <w:color w:val="000000"/>
          <w:szCs w:val="21"/>
        </w:rPr>
      </w:pPr>
      <w:r w:rsidRPr="00B513D6">
        <w:rPr>
          <w:color w:val="000000"/>
          <w:szCs w:val="21"/>
        </w:rPr>
        <w:t>微信订阅号：</w:t>
      </w:r>
      <w:r w:rsidRPr="00B513D6">
        <w:rPr>
          <w:color w:val="000000"/>
          <w:szCs w:val="21"/>
        </w:rPr>
        <w:t>ANABJ2002</w:t>
      </w:r>
    </w:p>
    <w:p w14:paraId="091A213F" w14:textId="2E8EBF5C" w:rsidR="00A607E4" w:rsidRDefault="00B513D6" w:rsidP="00B513D6">
      <w:pPr>
        <w:ind w:right="420"/>
        <w:rPr>
          <w:rFonts w:eastAsia="Gungsuh"/>
          <w:color w:val="000000"/>
          <w:kern w:val="0"/>
          <w:szCs w:val="21"/>
        </w:rPr>
      </w:pPr>
      <w:r w:rsidRPr="00B513D6">
        <w:rPr>
          <w:noProof/>
          <w:color w:val="000000"/>
          <w:szCs w:val="21"/>
        </w:rPr>
        <w:drawing>
          <wp:inline distT="0" distB="0" distL="0" distR="0" wp14:anchorId="35500058" wp14:editId="5929F43A">
            <wp:extent cx="622935" cy="680085"/>
            <wp:effectExtent l="0" t="0" r="5715" b="5715"/>
            <wp:docPr id="3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5156139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7E4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AFD49" w14:textId="77777777" w:rsidR="0041735B" w:rsidRDefault="0041735B">
      <w:r>
        <w:separator/>
      </w:r>
    </w:p>
  </w:endnote>
  <w:endnote w:type="continuationSeparator" w:id="0">
    <w:p w14:paraId="033798AC" w14:textId="77777777" w:rsidR="0041735B" w:rsidRDefault="0041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8E3BE" w14:textId="77777777" w:rsidR="00A607E4" w:rsidRDefault="00A607E4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FE5BF99" w14:textId="77777777" w:rsidR="00A607E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BF426AD" w14:textId="77777777" w:rsidR="00A607E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707C895F" w14:textId="77777777" w:rsidR="00A607E4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4AEE922" w14:textId="77777777" w:rsidR="00A607E4" w:rsidRDefault="00A607E4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7BCB4" w14:textId="77777777" w:rsidR="0041735B" w:rsidRDefault="0041735B">
      <w:r>
        <w:separator/>
      </w:r>
    </w:p>
  </w:footnote>
  <w:footnote w:type="continuationSeparator" w:id="0">
    <w:p w14:paraId="19016350" w14:textId="77777777" w:rsidR="0041735B" w:rsidRDefault="0041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5C1EE" w14:textId="77777777" w:rsidR="00A607E4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46C382" wp14:editId="7AC6FF08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10160" b="8255"/>
          <wp:wrapSquare wrapText="bothSides"/>
          <wp:docPr id="4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57EDA93E" w14:textId="77777777" w:rsidR="00A607E4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7F663E4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508AB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139D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07734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F4DC2"/>
    <w:rsid w:val="003F745B"/>
    <w:rsid w:val="004039C9"/>
    <w:rsid w:val="0041735B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21A1E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607E4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12FA4"/>
    <w:rsid w:val="00B254DB"/>
    <w:rsid w:val="00B262C1"/>
    <w:rsid w:val="00B3486B"/>
    <w:rsid w:val="00B46E7C"/>
    <w:rsid w:val="00B47582"/>
    <w:rsid w:val="00B513D6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6B07AA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05B5EA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0D4009"/>
    <w:rsid w:val="7E5C6A2E"/>
    <w:rsid w:val="7F536899"/>
    <w:rsid w:val="7F663E48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0F6ECB5"/>
  <w15:docId w15:val="{10336939-32B3-4BDF-B936-8C94D395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styleId="ad">
    <w:name w:val="Unresolved Mention"/>
    <w:basedOn w:val="a0"/>
    <w:uiPriority w:val="99"/>
    <w:semiHidden/>
    <w:unhideWhenUsed/>
    <w:rsid w:val="00B51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10\AppData\Roaming\kingsoft\office6\templates\wps\zh_CN\&#26032;%20&#20070;%20&#25512;%20&#33616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4E36B-1E84-46DF-A9C0-9C90B4C06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 书 推 荐.dot</Template>
  <TotalTime>231</TotalTime>
  <Pages>5</Pages>
  <Words>1251</Words>
  <Characters>2804</Characters>
  <Application>Microsoft Office Word</Application>
  <DocSecurity>0</DocSecurity>
  <Lines>90</Lines>
  <Paragraphs>94</Paragraphs>
  <ScaleCrop>false</ScaleCrop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微信用户</dc:creator>
  <cp:lastModifiedBy>博涵 张</cp:lastModifiedBy>
  <cp:revision>6</cp:revision>
  <dcterms:created xsi:type="dcterms:W3CDTF">2026-08-11T00:46:00Z</dcterms:created>
  <dcterms:modified xsi:type="dcterms:W3CDTF">2026-08-11T07:46:00Z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1CC93ABA194946738A51E70F3E120A44_11</vt:lpwstr>
  </property>
  <property fmtid="{D5CDD505-2E9C-101B-9397-08002B2CF9AE}" pid="4" name="KSOTemplateDocerSaveRecord">
    <vt:lpwstr>eyJoZGlkIjoiOWZlOGU4MjRhYjNhZTg3ZTVhZWMyZWY2YmIzMTRhYTYiLCJ1c2VySWQiOiIxMjMwMDE0MzI3In0=</vt:lpwstr>
  </property>
</Properties>
</file>