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 w:rsidP="00626A4B">
      <w:pPr>
        <w:ind w:firstLineChars="200" w:firstLine="422"/>
        <w:rPr>
          <w:b/>
          <w:color w:val="000000"/>
          <w:szCs w:val="21"/>
        </w:rPr>
      </w:pPr>
    </w:p>
    <w:p w:rsidR="004209F2" w:rsidRPr="004209F2" w:rsidRDefault="00626A4B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1303655" cy="2032635"/>
            <wp:effectExtent l="0" t="0" r="0" b="571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655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bookmarkStart w:id="0" w:name="_GoBack"/>
      <w:r w:rsidR="004A7426" w:rsidRPr="004A7426">
        <w:rPr>
          <w:b/>
          <w:color w:val="000000"/>
        </w:rPr>
        <w:t>冯古内特的战争</w:t>
      </w:r>
      <w:r w:rsidR="004A7426" w:rsidRPr="004A7426">
        <w:rPr>
          <w:b/>
          <w:color w:val="000000"/>
        </w:rPr>
        <w:t>：</w:t>
      </w:r>
      <w:r w:rsidR="004A7426" w:rsidRPr="004A7426">
        <w:rPr>
          <w:rFonts w:hint="eastAsia"/>
          <w:b/>
          <w:color w:val="000000"/>
        </w:rPr>
        <w:t>&lt;</w:t>
      </w:r>
      <w:r w:rsidR="004A7426" w:rsidRPr="004A7426">
        <w:rPr>
          <w:b/>
          <w:color w:val="000000"/>
        </w:rPr>
        <w:t>五号屠宰场</w:t>
      </w:r>
      <w:r w:rsidR="004A7426" w:rsidRPr="004A7426">
        <w:rPr>
          <w:rFonts w:hint="eastAsia"/>
          <w:b/>
          <w:color w:val="000000"/>
        </w:rPr>
        <w:t>&gt;</w:t>
      </w:r>
      <w:r w:rsidR="004A7426" w:rsidRPr="004A7426">
        <w:rPr>
          <w:b/>
          <w:color w:val="000000"/>
        </w:rPr>
        <w:t>是如何写成的</w:t>
      </w:r>
      <w:bookmarkEnd w:id="0"/>
      <w:r w:rsidR="004209F2" w:rsidRPr="004209F2">
        <w:rPr>
          <w:b/>
          <w:szCs w:val="21"/>
        </w:rPr>
        <w:t>》</w:t>
      </w:r>
    </w:p>
    <w:p w:rsidR="00626A4B" w:rsidRPr="004209F2" w:rsidRDefault="004209F2" w:rsidP="004209F2">
      <w:pPr>
        <w:rPr>
          <w:rFonts w:hint="eastAsia"/>
          <w:b/>
          <w:szCs w:val="21"/>
        </w:rPr>
      </w:pPr>
      <w:r w:rsidRPr="004209F2">
        <w:rPr>
          <w:b/>
          <w:szCs w:val="21"/>
        </w:rPr>
        <w:t>英文书名：</w:t>
      </w:r>
      <w:r w:rsidR="00626A4B">
        <w:rPr>
          <w:rFonts w:hint="eastAsia"/>
          <w:b/>
          <w:szCs w:val="21"/>
        </w:rPr>
        <w:t>V</w:t>
      </w:r>
      <w:r w:rsidR="00626A4B">
        <w:rPr>
          <w:b/>
          <w:szCs w:val="21"/>
        </w:rPr>
        <w:t>ONNEGUT’S WAR: T</w:t>
      </w:r>
      <w:r w:rsidR="00626A4B">
        <w:rPr>
          <w:rFonts w:hint="eastAsia"/>
          <w:b/>
          <w:szCs w:val="21"/>
        </w:rPr>
        <w:t>h</w:t>
      </w:r>
      <w:r w:rsidR="00626A4B">
        <w:rPr>
          <w:b/>
          <w:szCs w:val="21"/>
        </w:rPr>
        <w:t>e Making of Slaughterhouse-Five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626A4B">
        <w:rPr>
          <w:rFonts w:hint="eastAsia"/>
          <w:b/>
          <w:color w:val="000000"/>
          <w:szCs w:val="21"/>
        </w:rPr>
        <w:t>S</w:t>
      </w:r>
      <w:r w:rsidR="00626A4B">
        <w:rPr>
          <w:b/>
          <w:color w:val="000000"/>
          <w:szCs w:val="21"/>
        </w:rPr>
        <w:t>usan Farrell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626A4B">
        <w:rPr>
          <w:rFonts w:hint="eastAsia"/>
          <w:b/>
          <w:color w:val="000000"/>
          <w:szCs w:val="21"/>
        </w:rPr>
        <w:t>B</w:t>
      </w:r>
      <w:r w:rsidR="00626A4B">
        <w:rPr>
          <w:b/>
          <w:color w:val="000000"/>
          <w:szCs w:val="21"/>
        </w:rPr>
        <w:t>loomsbury Academic</w:t>
      </w:r>
    </w:p>
    <w:p w:rsidR="00AC35A9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AC35A9">
        <w:rPr>
          <w:b/>
          <w:color w:val="000000"/>
          <w:szCs w:val="21"/>
        </w:rPr>
        <w:t>ANA/</w:t>
      </w:r>
      <w:r w:rsidR="00D82C62">
        <w:rPr>
          <w:b/>
          <w:color w:val="000000"/>
          <w:szCs w:val="21"/>
        </w:rPr>
        <w:t xml:space="preserve"> </w:t>
      </w:r>
      <w:r w:rsidR="00AC35A9">
        <w:rPr>
          <w:b/>
          <w:color w:val="000000"/>
          <w:szCs w:val="21"/>
        </w:rPr>
        <w:t>Jessica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626A4B">
        <w:rPr>
          <w:rFonts w:hint="eastAsia"/>
          <w:b/>
          <w:color w:val="000000"/>
          <w:szCs w:val="21"/>
        </w:rPr>
        <w:t>2</w:t>
      </w:r>
      <w:r w:rsidR="00626A4B">
        <w:rPr>
          <w:b/>
          <w:color w:val="000000"/>
          <w:szCs w:val="21"/>
        </w:rPr>
        <w:t>80</w:t>
      </w:r>
      <w:r>
        <w:rPr>
          <w:b/>
          <w:color w:val="000000"/>
          <w:szCs w:val="21"/>
        </w:rPr>
        <w:t>页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626A4B">
        <w:rPr>
          <w:rFonts w:hint="eastAsia"/>
          <w:b/>
          <w:color w:val="000000"/>
          <w:szCs w:val="21"/>
        </w:rPr>
        <w:t>2</w:t>
      </w:r>
      <w:r w:rsidR="00626A4B">
        <w:rPr>
          <w:b/>
          <w:color w:val="000000"/>
          <w:szCs w:val="21"/>
        </w:rPr>
        <w:t>026</w:t>
      </w:r>
      <w:r w:rsidRPr="004209F2">
        <w:rPr>
          <w:b/>
          <w:color w:val="000000"/>
          <w:szCs w:val="21"/>
        </w:rPr>
        <w:t>年</w:t>
      </w:r>
      <w:r w:rsidR="00626A4B">
        <w:rPr>
          <w:rFonts w:hint="eastAsia"/>
          <w:b/>
          <w:color w:val="000000"/>
          <w:szCs w:val="21"/>
        </w:rPr>
        <w:t>8</w:t>
      </w:r>
      <w:r w:rsidRPr="004209F2">
        <w:rPr>
          <w:b/>
          <w:color w:val="000000"/>
          <w:szCs w:val="21"/>
        </w:rPr>
        <w:t>月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1D36F0">
        <w:rPr>
          <w:b/>
          <w:color w:val="000000"/>
          <w:szCs w:val="21"/>
        </w:rPr>
        <w:t>文学研究</w:t>
      </w:r>
    </w:p>
    <w:p w:rsidR="00DD6739" w:rsidRPr="00DD6739" w:rsidRDefault="00DD6739" w:rsidP="00DD6739">
      <w:pPr>
        <w:rPr>
          <w:b/>
          <w:bCs/>
          <w:color w:val="FF0000"/>
          <w:szCs w:val="21"/>
        </w:rPr>
      </w:pPr>
      <w:r w:rsidRPr="00DD6739">
        <w:rPr>
          <w:b/>
          <w:bCs/>
          <w:color w:val="FF0000"/>
          <w:szCs w:val="21"/>
        </w:rPr>
        <w:t xml:space="preserve">Best Sellers Rank: </w:t>
      </w:r>
    </w:p>
    <w:p w:rsidR="00DD6739" w:rsidRPr="00DD6739" w:rsidRDefault="00DD6739" w:rsidP="00DD6739">
      <w:pPr>
        <w:rPr>
          <w:b/>
          <w:bCs/>
          <w:color w:val="FF0000"/>
          <w:szCs w:val="21"/>
        </w:rPr>
      </w:pPr>
      <w:r w:rsidRPr="00DD6739">
        <w:rPr>
          <w:b/>
          <w:bCs/>
          <w:color w:val="FF0000"/>
          <w:szCs w:val="21"/>
        </w:rPr>
        <w:t>#71 in Political Literature Criticism</w:t>
      </w:r>
    </w:p>
    <w:p w:rsidR="00DD6739" w:rsidRPr="00DD6739" w:rsidRDefault="00DD6739" w:rsidP="00DD6739">
      <w:pPr>
        <w:rPr>
          <w:b/>
          <w:bCs/>
          <w:color w:val="FF0000"/>
          <w:szCs w:val="21"/>
        </w:rPr>
      </w:pPr>
      <w:r w:rsidRPr="00DD6739">
        <w:rPr>
          <w:b/>
          <w:bCs/>
          <w:color w:val="FF0000"/>
          <w:szCs w:val="21"/>
        </w:rPr>
        <w:t>#219 in 20th Century Literary Criticism (Books)</w:t>
      </w:r>
    </w:p>
    <w:p w:rsidR="004209F2" w:rsidRPr="00DD6739" w:rsidRDefault="00DD6739" w:rsidP="00DD6739">
      <w:pPr>
        <w:rPr>
          <w:b/>
          <w:bCs/>
          <w:color w:val="FF0000"/>
          <w:szCs w:val="21"/>
        </w:rPr>
      </w:pPr>
      <w:r w:rsidRPr="00DD6739">
        <w:rPr>
          <w:b/>
          <w:bCs/>
          <w:color w:val="FF0000"/>
          <w:szCs w:val="21"/>
        </w:rPr>
        <w:t>#716 in Censorship &amp; Politics</w:t>
      </w:r>
    </w:p>
    <w:p w:rsidR="004209F2" w:rsidRDefault="004209F2" w:rsidP="004209F2">
      <w:pPr>
        <w:rPr>
          <w:b/>
          <w:bCs/>
          <w:color w:val="000000"/>
          <w:szCs w:val="21"/>
        </w:rPr>
      </w:pPr>
    </w:p>
    <w:p w:rsidR="00DD6739" w:rsidRPr="004209F2" w:rsidRDefault="00DD6739" w:rsidP="004209F2">
      <w:pPr>
        <w:rPr>
          <w:rFonts w:hint="eastAsia"/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E71A35" w:rsidRDefault="00E71A35">
      <w:pPr>
        <w:rPr>
          <w:b/>
          <w:color w:val="000000"/>
        </w:rPr>
      </w:pPr>
    </w:p>
    <w:p w:rsidR="00626A4B" w:rsidRPr="00DD6739" w:rsidRDefault="00626A4B">
      <w:pPr>
        <w:rPr>
          <w:color w:val="000000"/>
        </w:rPr>
      </w:pPr>
      <w:r>
        <w:rPr>
          <w:b/>
          <w:color w:val="000000"/>
        </w:rPr>
        <w:tab/>
      </w:r>
      <w:r w:rsidRPr="00DD6739">
        <w:rPr>
          <w:color w:val="000000"/>
        </w:rPr>
        <w:t>库尔特</w:t>
      </w:r>
      <w:r w:rsidRPr="00DD6739">
        <w:rPr>
          <w:color w:val="000000"/>
        </w:rPr>
        <w:t>·</w:t>
      </w:r>
      <w:r w:rsidRPr="00DD6739">
        <w:rPr>
          <w:color w:val="000000"/>
        </w:rPr>
        <w:t>冯内古特</w:t>
      </w:r>
      <w:r w:rsidRPr="00DD6739">
        <w:rPr>
          <w:rFonts w:hint="eastAsia"/>
          <w:color w:val="000000"/>
        </w:rPr>
        <w:t>（</w:t>
      </w:r>
      <w:r w:rsidRPr="00DD6739">
        <w:rPr>
          <w:rFonts w:hint="eastAsia"/>
          <w:color w:val="000000"/>
        </w:rPr>
        <w:t>Kurt</w:t>
      </w:r>
      <w:r w:rsidRPr="00DD6739">
        <w:rPr>
          <w:color w:val="000000"/>
        </w:rPr>
        <w:t xml:space="preserve"> Vonnegut</w:t>
      </w:r>
      <w:r w:rsidRPr="00DD6739">
        <w:rPr>
          <w:rFonts w:hint="eastAsia"/>
          <w:color w:val="000000"/>
        </w:rPr>
        <w:t>）</w:t>
      </w:r>
      <w:r w:rsidRPr="00DD6739">
        <w:rPr>
          <w:color w:val="000000"/>
        </w:rPr>
        <w:t>1969</w:t>
      </w:r>
      <w:r w:rsidRPr="00DD6739">
        <w:rPr>
          <w:color w:val="000000"/>
        </w:rPr>
        <w:t>年创作的小说《五号屠场》（</w:t>
      </w:r>
      <w:r w:rsidRPr="00DD6739">
        <w:rPr>
          <w:rFonts w:hint="eastAsia"/>
          <w:color w:val="000000"/>
        </w:rPr>
        <w:t>Slaughterhouse</w:t>
      </w:r>
      <w:r w:rsidRPr="00DD6739">
        <w:rPr>
          <w:color w:val="000000"/>
        </w:rPr>
        <w:t>-Five</w:t>
      </w:r>
      <w:r w:rsidRPr="00DD6739">
        <w:rPr>
          <w:color w:val="000000"/>
        </w:rPr>
        <w:t>）屡遭封禁、焚毁与审查，被公认为</w:t>
      </w:r>
      <w:r w:rsidRPr="00DD6739">
        <w:rPr>
          <w:rFonts w:hint="eastAsia"/>
          <w:color w:val="000000"/>
        </w:rPr>
        <w:t>2</w:t>
      </w:r>
      <w:r w:rsidRPr="00DD6739">
        <w:rPr>
          <w:color w:val="000000"/>
        </w:rPr>
        <w:t>0</w:t>
      </w:r>
      <w:r w:rsidRPr="00DD6739">
        <w:rPr>
          <w:color w:val="000000"/>
        </w:rPr>
        <w:t>世纪最伟大，同时也是争议最大的小说之一。</w:t>
      </w:r>
      <w:r w:rsidR="00B32F94" w:rsidRPr="00DD6739">
        <w:rPr>
          <w:color w:val="000000"/>
        </w:rPr>
        <w:t>《冯古内特的战争》（</w:t>
      </w:r>
      <w:r w:rsidR="00B32F94" w:rsidRPr="00DD6739">
        <w:rPr>
          <w:rFonts w:hint="eastAsia"/>
          <w:color w:val="000000"/>
        </w:rPr>
        <w:t>Vonnegut</w:t>
      </w:r>
      <w:proofErr w:type="gramStart"/>
      <w:r w:rsidR="00B32F94" w:rsidRPr="00DD6739">
        <w:rPr>
          <w:color w:val="000000"/>
        </w:rPr>
        <w:t>’</w:t>
      </w:r>
      <w:proofErr w:type="gramEnd"/>
      <w:r w:rsidR="00B32F94" w:rsidRPr="00DD6739">
        <w:rPr>
          <w:color w:val="000000"/>
        </w:rPr>
        <w:t>s War</w:t>
      </w:r>
      <w:r w:rsidR="00B32F94" w:rsidRPr="00DD6739">
        <w:rPr>
          <w:rFonts w:hint="eastAsia"/>
          <w:color w:val="000000"/>
        </w:rPr>
        <w:t>）</w:t>
      </w:r>
      <w:r w:rsidR="00B32F94" w:rsidRPr="00DD6739">
        <w:rPr>
          <w:color w:val="000000"/>
        </w:rPr>
        <w:t>一书将详实生动的生平记述、大众史学研究与细致的文本分析融为一体，娓娓道来这部现代经典的诞生历程，以及缔造它的作家生平。</w:t>
      </w:r>
    </w:p>
    <w:p w:rsidR="00B32F94" w:rsidRPr="00DD6739" w:rsidRDefault="00B32F94">
      <w:pPr>
        <w:rPr>
          <w:color w:val="000000"/>
        </w:rPr>
      </w:pPr>
    </w:p>
    <w:p w:rsidR="00B32F94" w:rsidRPr="00DD6739" w:rsidRDefault="00B32F94">
      <w:pPr>
        <w:rPr>
          <w:color w:val="000000"/>
        </w:rPr>
      </w:pPr>
      <w:r w:rsidRPr="00DD6739">
        <w:rPr>
          <w:color w:val="000000"/>
        </w:rPr>
        <w:tab/>
      </w:r>
      <w:r w:rsidRPr="00DD6739">
        <w:rPr>
          <w:color w:val="000000"/>
        </w:rPr>
        <w:t>依托全新档案发现以及新近公开的口述史资料，本书前所未有完整还原了冯古内特在第四</w:t>
      </w:r>
      <w:r w:rsidRPr="00DD6739">
        <w:rPr>
          <w:rFonts w:hint="eastAsia"/>
          <w:color w:val="000000"/>
        </w:rPr>
        <w:t>B</w:t>
      </w:r>
      <w:r w:rsidRPr="00DD6739">
        <w:rPr>
          <w:rFonts w:hint="eastAsia"/>
          <w:color w:val="000000"/>
        </w:rPr>
        <w:t>战俘营与德累斯顿亲历战俘生涯的真实经历，这段经历也深刻影响了《五号屠场》的创作。一批新近发现的书信，让我们得以认识他第一位妻子简·考克斯·冯内古特（</w:t>
      </w:r>
      <w:r w:rsidRPr="00DD6739">
        <w:rPr>
          <w:rFonts w:hint="eastAsia"/>
          <w:color w:val="000000"/>
        </w:rPr>
        <w:t>Jane</w:t>
      </w:r>
      <w:r w:rsidRPr="00DD6739">
        <w:rPr>
          <w:color w:val="000000"/>
        </w:rPr>
        <w:t xml:space="preserve"> Cox Vonnegut</w:t>
      </w:r>
      <w:r w:rsidRPr="00DD6739">
        <w:rPr>
          <w:color w:val="000000"/>
        </w:rPr>
        <w:t>），了解她对</w:t>
      </w:r>
      <w:proofErr w:type="gramStart"/>
      <w:r w:rsidRPr="00DD6739">
        <w:rPr>
          <w:color w:val="000000"/>
        </w:rPr>
        <w:t>冯</w:t>
      </w:r>
      <w:proofErr w:type="gramEnd"/>
      <w:r w:rsidRPr="00DD6739">
        <w:rPr>
          <w:color w:val="000000"/>
        </w:rPr>
        <w:t>内古特写作所产生的影响。</w:t>
      </w:r>
    </w:p>
    <w:p w:rsidR="00B32F94" w:rsidRPr="00DD6739" w:rsidRDefault="00B32F94" w:rsidP="00B32F94">
      <w:pPr>
        <w:tabs>
          <w:tab w:val="left" w:pos="2598"/>
        </w:tabs>
        <w:rPr>
          <w:color w:val="000000"/>
        </w:rPr>
      </w:pPr>
      <w:r w:rsidRPr="00DD6739">
        <w:rPr>
          <w:color w:val="000000"/>
        </w:rPr>
        <w:tab/>
      </w:r>
    </w:p>
    <w:p w:rsidR="00B32F94" w:rsidRPr="00DD6739" w:rsidRDefault="00B32F94" w:rsidP="00B32F94">
      <w:pPr>
        <w:ind w:firstLine="420"/>
        <w:rPr>
          <w:color w:val="000000"/>
        </w:rPr>
      </w:pPr>
      <w:r w:rsidRPr="00DD6739">
        <w:rPr>
          <w:color w:val="000000"/>
        </w:rPr>
        <w:t>行文之间，我们还会看到不明飞行物与外星生命，直面越南战争留下的阴霾，并挖掘一桩比小说更为奇幻的力气往事：戴维</w:t>
      </w:r>
      <w:r w:rsidRPr="00DD6739">
        <w:rPr>
          <w:color w:val="000000"/>
        </w:rPr>
        <w:t>·</w:t>
      </w:r>
      <w:r w:rsidRPr="00DD6739">
        <w:rPr>
          <w:color w:val="000000"/>
        </w:rPr>
        <w:t>欧文（</w:t>
      </w:r>
      <w:r w:rsidRPr="00DD6739">
        <w:rPr>
          <w:rFonts w:hint="eastAsia"/>
          <w:color w:val="000000"/>
        </w:rPr>
        <w:t>David</w:t>
      </w:r>
      <w:r w:rsidRPr="00DD6739">
        <w:rPr>
          <w:color w:val="000000"/>
        </w:rPr>
        <w:t xml:space="preserve"> Irving</w:t>
      </w:r>
      <w:r w:rsidRPr="00DD6739">
        <w:rPr>
          <w:color w:val="000000"/>
        </w:rPr>
        <w:t>）所著《德累斯顿的毁灭》（</w:t>
      </w:r>
      <w:r w:rsidRPr="00DD6739">
        <w:rPr>
          <w:rFonts w:hint="eastAsia"/>
          <w:color w:val="000000"/>
        </w:rPr>
        <w:t>Th</w:t>
      </w:r>
      <w:r w:rsidRPr="00DD6739">
        <w:rPr>
          <w:color w:val="000000"/>
        </w:rPr>
        <w:t>e</w:t>
      </w:r>
      <w:r w:rsidRPr="00DD6739">
        <w:rPr>
          <w:rFonts w:hint="eastAsia"/>
          <w:color w:val="000000"/>
        </w:rPr>
        <w:t xml:space="preserve"> </w:t>
      </w:r>
      <w:r w:rsidRPr="00DD6739">
        <w:rPr>
          <w:color w:val="000000"/>
        </w:rPr>
        <w:t>Destruction of Dresden</w:t>
      </w:r>
      <w:r w:rsidRPr="00DD6739">
        <w:rPr>
          <w:rFonts w:hint="eastAsia"/>
          <w:color w:val="000000"/>
        </w:rPr>
        <w:t>），正是冯内古特书写德莱顿大轰炸时依托的历史参考。</w:t>
      </w:r>
    </w:p>
    <w:p w:rsidR="00B32F94" w:rsidRPr="00DD6739" w:rsidRDefault="00B32F94" w:rsidP="00B32F94">
      <w:pPr>
        <w:ind w:firstLine="420"/>
        <w:rPr>
          <w:color w:val="000000"/>
        </w:rPr>
      </w:pPr>
    </w:p>
    <w:p w:rsidR="00B32F94" w:rsidRPr="00DD6739" w:rsidRDefault="00B32F94" w:rsidP="00B32F94">
      <w:pPr>
        <w:ind w:firstLine="420"/>
        <w:rPr>
          <w:rFonts w:hint="eastAsia"/>
          <w:color w:val="000000"/>
        </w:rPr>
      </w:pPr>
      <w:r w:rsidRPr="00DD6739">
        <w:rPr>
          <w:color w:val="000000"/>
        </w:rPr>
        <w:t>本书深度解读这位美国最受读者喜爱的作家之一，</w:t>
      </w:r>
      <w:r w:rsidR="00DD6739" w:rsidRPr="00DD6739">
        <w:rPr>
          <w:rFonts w:hint="eastAsia"/>
          <w:color w:val="000000"/>
        </w:rPr>
        <w:t xml:space="preserve"> </w:t>
      </w:r>
      <w:r w:rsidR="00DD6739" w:rsidRPr="00DD6739">
        <w:rPr>
          <w:rFonts w:hint="eastAsia"/>
          <w:color w:val="000000"/>
        </w:rPr>
        <w:t>剖析文化力量如何催生这部叙事领域的现代杰作。</w:t>
      </w:r>
    </w:p>
    <w:p w:rsidR="004209F2" w:rsidRDefault="004209F2">
      <w:pPr>
        <w:rPr>
          <w:b/>
          <w:color w:val="000000"/>
        </w:rPr>
      </w:pPr>
    </w:p>
    <w:p w:rsidR="00AC35A9" w:rsidRDefault="00AC35A9">
      <w:pPr>
        <w:rPr>
          <w:rFonts w:hint="eastAsia"/>
          <w:b/>
          <w:color w:val="000000"/>
        </w:rPr>
      </w:pPr>
    </w:p>
    <w:p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4209F2" w:rsidRDefault="004209F2">
      <w:pPr>
        <w:rPr>
          <w:b/>
          <w:color w:val="000000"/>
          <w:szCs w:val="21"/>
          <w:lang w:val="en"/>
        </w:rPr>
      </w:pPr>
    </w:p>
    <w:p w:rsidR="00DD6739" w:rsidRPr="00DD6739" w:rsidRDefault="001D36F0" w:rsidP="00DD6739">
      <w:pPr>
        <w:ind w:firstLine="420"/>
        <w:rPr>
          <w:rFonts w:ascii="宋体" w:hAnsi="宋体" w:cs="宋体"/>
          <w:color w:val="000000"/>
          <w:szCs w:val="21"/>
          <w:lang w:val="e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4445</wp:posOffset>
            </wp:positionV>
            <wp:extent cx="1322070" cy="1315720"/>
            <wp:effectExtent l="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2070" cy="1315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6739" w:rsidRPr="00DD6739">
        <w:rPr>
          <w:rFonts w:hint="eastAsia"/>
          <w:b/>
          <w:color w:val="000000"/>
          <w:szCs w:val="21"/>
          <w:lang w:val="en"/>
        </w:rPr>
        <w:t>苏珊</w:t>
      </w:r>
      <w:r w:rsidR="00DD6739" w:rsidRPr="00DD6739">
        <w:rPr>
          <w:rFonts w:ascii="MS Gothic" w:hAnsi="MS Gothic" w:cs="MS Gothic"/>
          <w:b/>
          <w:color w:val="000000"/>
          <w:szCs w:val="21"/>
          <w:lang w:val="en"/>
        </w:rPr>
        <w:t>・</w:t>
      </w:r>
      <w:r w:rsidR="00DD6739" w:rsidRPr="00DD6739">
        <w:rPr>
          <w:rFonts w:ascii="宋体" w:hAnsi="宋体" w:cs="宋体" w:hint="eastAsia"/>
          <w:b/>
          <w:color w:val="000000"/>
          <w:szCs w:val="21"/>
          <w:lang w:val="en"/>
        </w:rPr>
        <w:t>法雷尔</w:t>
      </w:r>
      <w:r w:rsidR="00DD6739">
        <w:rPr>
          <w:rFonts w:ascii="宋体" w:hAnsi="宋体" w:cs="宋体" w:hint="eastAsia"/>
          <w:b/>
          <w:color w:val="000000"/>
          <w:szCs w:val="21"/>
          <w:lang w:val="en"/>
        </w:rPr>
        <w:t>（</w:t>
      </w:r>
      <w:r w:rsidR="00DD6739" w:rsidRPr="00DD6739">
        <w:rPr>
          <w:b/>
          <w:color w:val="000000"/>
          <w:szCs w:val="21"/>
          <w:lang w:val="en"/>
        </w:rPr>
        <w:t>Susan Farrell</w:t>
      </w:r>
      <w:r w:rsidR="00DD6739">
        <w:rPr>
          <w:rFonts w:ascii="宋体" w:hAnsi="宋体" w:cs="宋体"/>
          <w:b/>
          <w:color w:val="000000"/>
          <w:szCs w:val="21"/>
          <w:lang w:val="en"/>
        </w:rPr>
        <w:t>）</w:t>
      </w:r>
      <w:r w:rsidR="00DD6739" w:rsidRPr="00DD6739">
        <w:rPr>
          <w:rFonts w:ascii="宋体" w:hAnsi="宋体" w:cs="宋体" w:hint="eastAsia"/>
          <w:color w:val="000000"/>
          <w:szCs w:val="21"/>
          <w:lang w:val="en"/>
        </w:rPr>
        <w:t>是美国查尔斯顿学院美国文学教授。</w:t>
      </w:r>
      <w:r w:rsidR="00DD6739" w:rsidRPr="00DD6739">
        <w:rPr>
          <w:rFonts w:ascii="宋体" w:hAnsi="宋体" w:cs="宋体" w:hint="eastAsia"/>
          <w:color w:val="000000"/>
          <w:szCs w:val="21"/>
          <w:lang w:val="en"/>
        </w:rPr>
        <w:t>她此前出版的著作包括：《想象家园：从海明威到</w:t>
      </w:r>
      <w:r w:rsidR="00DD6739" w:rsidRPr="00DD6739">
        <w:rPr>
          <w:rFonts w:ascii="宋体" w:hAnsi="宋体" w:cs="宋体"/>
          <w:color w:val="000000"/>
          <w:szCs w:val="21"/>
          <w:lang w:val="en"/>
        </w:rPr>
        <w:t xml:space="preserve"> “9</w:t>
      </w:r>
      <w:r w:rsidR="00DD6739" w:rsidRPr="00DD6739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="00DD6739" w:rsidRPr="00DD6739">
        <w:rPr>
          <w:rFonts w:ascii="宋体" w:hAnsi="宋体" w:cs="宋体"/>
          <w:color w:val="000000"/>
          <w:szCs w:val="21"/>
          <w:lang w:val="en"/>
        </w:rPr>
        <w:t xml:space="preserve">11” </w:t>
      </w:r>
      <w:r w:rsidR="00DD6739" w:rsidRPr="00DD6739">
        <w:rPr>
          <w:rFonts w:ascii="宋体" w:hAnsi="宋体" w:cs="宋体" w:hint="eastAsia"/>
          <w:color w:val="000000"/>
          <w:szCs w:val="21"/>
          <w:lang w:val="en"/>
        </w:rPr>
        <w:t>事件的美国战争小说》（</w:t>
      </w:r>
      <w:r w:rsidR="00DD6739" w:rsidRPr="00DD6739">
        <w:rPr>
          <w:i/>
          <w:color w:val="000000"/>
          <w:szCs w:val="21"/>
          <w:lang w:val="en"/>
        </w:rPr>
        <w:t>Imagining Home: American War Fiction from Hemingway to 9/11</w:t>
      </w:r>
      <w:r w:rsidR="00DD6739" w:rsidRPr="00DD6739">
        <w:rPr>
          <w:rFonts w:ascii="宋体" w:hAnsi="宋体" w:cs="宋体" w:hint="eastAsia"/>
          <w:color w:val="000000"/>
          <w:szCs w:val="21"/>
          <w:lang w:val="en"/>
        </w:rPr>
        <w:t>，</w:t>
      </w:r>
      <w:r w:rsidR="00DD6739" w:rsidRPr="001D36F0">
        <w:rPr>
          <w:color w:val="000000"/>
          <w:szCs w:val="21"/>
          <w:lang w:val="en"/>
        </w:rPr>
        <w:t>2017</w:t>
      </w:r>
      <w:r w:rsidR="00DD6739" w:rsidRPr="00DD6739">
        <w:rPr>
          <w:rFonts w:ascii="宋体" w:hAnsi="宋体" w:cs="宋体" w:hint="eastAsia"/>
          <w:color w:val="000000"/>
          <w:szCs w:val="21"/>
          <w:lang w:val="en"/>
        </w:rPr>
        <w:t>）、《蒂姆</w:t>
      </w:r>
      <w:r w:rsidR="00DD6739" w:rsidRPr="00DD6739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="00DD6739" w:rsidRPr="00DD6739">
        <w:rPr>
          <w:rFonts w:ascii="宋体" w:hAnsi="宋体" w:cs="宋体" w:hint="eastAsia"/>
          <w:color w:val="000000"/>
          <w:szCs w:val="21"/>
          <w:lang w:val="en"/>
        </w:rPr>
        <w:t>奥布莱恩研究导读：生平与作品文学参考》（</w:t>
      </w:r>
      <w:r w:rsidR="00DD6739" w:rsidRPr="00DD6739">
        <w:rPr>
          <w:i/>
          <w:color w:val="000000"/>
          <w:szCs w:val="21"/>
          <w:lang w:val="en"/>
        </w:rPr>
        <w:t>Critical Companion to Tim O</w:t>
      </w:r>
      <w:proofErr w:type="gramStart"/>
      <w:r w:rsidR="00DD6739" w:rsidRPr="00DD6739">
        <w:rPr>
          <w:i/>
          <w:color w:val="000000"/>
          <w:szCs w:val="21"/>
          <w:lang w:val="en"/>
        </w:rPr>
        <w:t>’</w:t>
      </w:r>
      <w:proofErr w:type="gramEnd"/>
      <w:r w:rsidR="00DD6739" w:rsidRPr="00DD6739">
        <w:rPr>
          <w:i/>
          <w:color w:val="000000"/>
          <w:szCs w:val="21"/>
          <w:lang w:val="en"/>
        </w:rPr>
        <w:t>Brien: A Literary Reference to his Life and Work</w:t>
      </w:r>
      <w:r w:rsidR="00DD6739" w:rsidRPr="00DD6739">
        <w:rPr>
          <w:rFonts w:ascii="宋体" w:hAnsi="宋体" w:cs="宋体" w:hint="eastAsia"/>
          <w:color w:val="000000"/>
          <w:szCs w:val="21"/>
          <w:lang w:val="en"/>
        </w:rPr>
        <w:t>，</w:t>
      </w:r>
      <w:r w:rsidR="00DD6739" w:rsidRPr="001D36F0">
        <w:rPr>
          <w:color w:val="000000"/>
          <w:szCs w:val="21"/>
          <w:lang w:val="en"/>
        </w:rPr>
        <w:t>2011</w:t>
      </w:r>
      <w:r w:rsidR="00DD6739" w:rsidRPr="00DD6739">
        <w:rPr>
          <w:rFonts w:ascii="宋体" w:hAnsi="宋体" w:cs="宋体" w:hint="eastAsia"/>
          <w:color w:val="000000"/>
          <w:szCs w:val="21"/>
          <w:lang w:val="en"/>
        </w:rPr>
        <w:t>）、《库尔特</w:t>
      </w:r>
      <w:r w:rsidR="00DD6739" w:rsidRPr="00DD6739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="00DD6739" w:rsidRPr="00DD6739">
        <w:rPr>
          <w:rFonts w:ascii="宋体" w:hAnsi="宋体" w:cs="宋体" w:hint="eastAsia"/>
          <w:color w:val="000000"/>
          <w:szCs w:val="21"/>
          <w:lang w:val="en"/>
        </w:rPr>
        <w:t>冯内古特研究导读：生平与作品文学参考》（</w:t>
      </w:r>
      <w:r w:rsidR="00DD6739" w:rsidRPr="00DD6739">
        <w:rPr>
          <w:i/>
          <w:color w:val="000000"/>
          <w:szCs w:val="21"/>
          <w:lang w:val="en"/>
        </w:rPr>
        <w:t>Critical Companion to Kurt Vonnegut: A Literary Reference to his Life and Work</w:t>
      </w:r>
      <w:r w:rsidR="00DD6739" w:rsidRPr="00DD6739">
        <w:rPr>
          <w:rFonts w:ascii="宋体" w:hAnsi="宋体" w:cs="宋体" w:hint="eastAsia"/>
          <w:color w:val="000000"/>
          <w:szCs w:val="21"/>
          <w:lang w:val="en"/>
        </w:rPr>
        <w:t>，</w:t>
      </w:r>
      <w:r w:rsidR="00DD6739" w:rsidRPr="001D36F0">
        <w:rPr>
          <w:color w:val="000000"/>
          <w:szCs w:val="21"/>
          <w:lang w:val="en"/>
        </w:rPr>
        <w:t>2008</w:t>
      </w:r>
      <w:r w:rsidR="00DD6739" w:rsidRPr="00DD6739">
        <w:rPr>
          <w:rFonts w:ascii="宋体" w:hAnsi="宋体" w:cs="宋体" w:hint="eastAsia"/>
          <w:color w:val="000000"/>
          <w:szCs w:val="21"/>
          <w:lang w:val="en"/>
        </w:rPr>
        <w:t>）、《简</w:t>
      </w:r>
      <w:r w:rsidR="00DD6739" w:rsidRPr="00DD6739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="00DD6739" w:rsidRPr="00DD6739">
        <w:rPr>
          <w:rFonts w:ascii="宋体" w:hAnsi="宋体" w:cs="宋体" w:hint="eastAsia"/>
          <w:color w:val="000000"/>
          <w:szCs w:val="21"/>
          <w:lang w:val="en"/>
        </w:rPr>
        <w:t>斯迈利〈一千英亩〉阅读指南》（</w:t>
      </w:r>
      <w:r w:rsidR="00DD6739" w:rsidRPr="00DD6739">
        <w:rPr>
          <w:i/>
          <w:color w:val="000000"/>
          <w:szCs w:val="21"/>
          <w:lang w:val="en"/>
        </w:rPr>
        <w:t>Jane Smiley</w:t>
      </w:r>
      <w:proofErr w:type="gramStart"/>
      <w:r w:rsidR="00DD6739" w:rsidRPr="00DD6739">
        <w:rPr>
          <w:i/>
          <w:color w:val="000000"/>
          <w:szCs w:val="21"/>
          <w:lang w:val="en"/>
        </w:rPr>
        <w:t>’</w:t>
      </w:r>
      <w:proofErr w:type="gramEnd"/>
      <w:r w:rsidR="00DD6739" w:rsidRPr="00DD6739">
        <w:rPr>
          <w:i/>
          <w:color w:val="000000"/>
          <w:szCs w:val="21"/>
          <w:lang w:val="en"/>
        </w:rPr>
        <w:t>s A Thousand Acres: A Reader</w:t>
      </w:r>
      <w:proofErr w:type="gramStart"/>
      <w:r w:rsidR="00DD6739" w:rsidRPr="00DD6739">
        <w:rPr>
          <w:i/>
          <w:color w:val="000000"/>
          <w:szCs w:val="21"/>
          <w:lang w:val="en"/>
        </w:rPr>
        <w:t>’</w:t>
      </w:r>
      <w:proofErr w:type="gramEnd"/>
      <w:r w:rsidR="00DD6739" w:rsidRPr="00DD6739">
        <w:rPr>
          <w:i/>
          <w:color w:val="000000"/>
          <w:szCs w:val="21"/>
          <w:lang w:val="en"/>
        </w:rPr>
        <w:t>s Guide</w:t>
      </w:r>
      <w:r w:rsidR="00DD6739" w:rsidRPr="00DD6739">
        <w:rPr>
          <w:rFonts w:ascii="宋体" w:hAnsi="宋体" w:cs="宋体" w:hint="eastAsia"/>
          <w:color w:val="000000"/>
          <w:szCs w:val="21"/>
          <w:lang w:val="en"/>
        </w:rPr>
        <w:t>，</w:t>
      </w:r>
      <w:r w:rsidR="00DD6739" w:rsidRPr="001D36F0">
        <w:rPr>
          <w:color w:val="000000"/>
          <w:szCs w:val="21"/>
          <w:lang w:val="en"/>
        </w:rPr>
        <w:t>2001</w:t>
      </w:r>
      <w:r w:rsidR="00DD6739" w:rsidRPr="00DD6739">
        <w:rPr>
          <w:rFonts w:ascii="宋体" w:hAnsi="宋体" w:cs="宋体" w:hint="eastAsia"/>
          <w:color w:val="000000"/>
          <w:szCs w:val="21"/>
          <w:lang w:val="en"/>
        </w:rPr>
        <w:t>）。苏珊围绕美国战争小说开展的研究与写作同教学工作紧密结合，她主讲二十、二十一世纪战争小说课程，也曾开设越南战争题材小说与</w:t>
      </w:r>
      <w:r w:rsidR="00DD6739" w:rsidRPr="00DD6739">
        <w:rPr>
          <w:rFonts w:ascii="宋体" w:hAnsi="宋体" w:cs="宋体"/>
          <w:color w:val="000000"/>
          <w:szCs w:val="21"/>
          <w:lang w:val="en"/>
        </w:rPr>
        <w:t xml:space="preserve"> “9</w:t>
      </w:r>
      <w:r w:rsidR="00DD6739" w:rsidRPr="00DD6739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="00DD6739" w:rsidRPr="00DD6739">
        <w:rPr>
          <w:rFonts w:ascii="宋体" w:hAnsi="宋体" w:cs="宋体"/>
          <w:color w:val="000000"/>
          <w:szCs w:val="21"/>
          <w:lang w:val="en"/>
        </w:rPr>
        <w:t xml:space="preserve">11” </w:t>
      </w:r>
      <w:r w:rsidR="00DD6739" w:rsidRPr="00DD6739">
        <w:rPr>
          <w:rFonts w:ascii="宋体" w:hAnsi="宋体" w:cs="宋体" w:hint="eastAsia"/>
          <w:color w:val="000000"/>
          <w:szCs w:val="21"/>
          <w:lang w:val="en"/>
        </w:rPr>
        <w:t>题材战争小说相关课程。她发现学生十分接纳战争小说这一主题，并意识到虚构文学能够赋予作家一种事实史料难以实现的情感视角，以此讲述战争故事。</w:t>
      </w:r>
    </w:p>
    <w:p w:rsidR="00DD6739" w:rsidRPr="00DD6739" w:rsidRDefault="00DD6739" w:rsidP="00DD6739">
      <w:pPr>
        <w:ind w:firstLine="420"/>
        <w:rPr>
          <w:rFonts w:ascii="宋体" w:hAnsi="宋体" w:cs="宋体" w:hint="eastAsia"/>
          <w:color w:val="000000"/>
          <w:szCs w:val="21"/>
          <w:lang w:val="en"/>
        </w:rPr>
      </w:pPr>
    </w:p>
    <w:p w:rsidR="00AC35A9" w:rsidRPr="00DD6739" w:rsidRDefault="00DD6739" w:rsidP="00DD6739">
      <w:pPr>
        <w:ind w:firstLine="420"/>
        <w:rPr>
          <w:color w:val="000000"/>
          <w:szCs w:val="21"/>
        </w:rPr>
      </w:pPr>
      <w:r w:rsidRPr="00DD6739">
        <w:rPr>
          <w:rFonts w:ascii="宋体" w:hAnsi="宋体" w:cs="宋体" w:hint="eastAsia"/>
          <w:color w:val="000000"/>
          <w:szCs w:val="21"/>
          <w:lang w:val="en"/>
        </w:rPr>
        <w:t>她是国际库尔特</w:t>
      </w:r>
      <w:r w:rsidRPr="00DD6739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DD6739">
        <w:rPr>
          <w:rFonts w:ascii="宋体" w:hAnsi="宋体" w:cs="宋体" w:hint="eastAsia"/>
          <w:color w:val="000000"/>
          <w:szCs w:val="21"/>
          <w:lang w:val="en"/>
        </w:rPr>
        <w:t>冯内古特研究会创始人之一。该学会成员遍布世界各地，其中不乏美国顶尖的冯内古特研究学者。学会成员在各类文学会议组织专题研讨、汇编学术论文，并推动将冯内古特作品纳入中学与高校文学课程体系。</w:t>
      </w:r>
    </w:p>
    <w:p w:rsidR="00AC35A9" w:rsidRDefault="00AC35A9">
      <w:pPr>
        <w:rPr>
          <w:b/>
          <w:color w:val="000000"/>
          <w:szCs w:val="21"/>
          <w:lang w:val="en"/>
        </w:rPr>
      </w:pPr>
    </w:p>
    <w:p w:rsidR="004A7426" w:rsidRDefault="004A7426">
      <w:pPr>
        <w:rPr>
          <w:rFonts w:hint="eastAsia"/>
          <w:b/>
          <w:color w:val="000000"/>
          <w:szCs w:val="21"/>
          <w:lang w:val="en"/>
        </w:rPr>
      </w:pPr>
    </w:p>
    <w:p w:rsidR="004A7426" w:rsidRDefault="004A7426">
      <w:pPr>
        <w:rPr>
          <w:b/>
          <w:color w:val="000000"/>
          <w:szCs w:val="21"/>
          <w:lang w:val="en"/>
        </w:rPr>
      </w:pPr>
      <w:r>
        <w:rPr>
          <w:b/>
          <w:color w:val="000000"/>
          <w:szCs w:val="21"/>
          <w:lang w:val="en"/>
        </w:rPr>
        <w:t>媒体评价：</w:t>
      </w:r>
    </w:p>
    <w:p w:rsidR="004A7426" w:rsidRDefault="004A7426">
      <w:pPr>
        <w:rPr>
          <w:b/>
          <w:color w:val="000000"/>
          <w:szCs w:val="21"/>
          <w:lang w:val="en"/>
        </w:rPr>
      </w:pPr>
    </w:p>
    <w:p w:rsidR="004A7426" w:rsidRDefault="004A7426" w:rsidP="004A7426">
      <w:pPr>
        <w:ind w:firstLine="420"/>
        <w:rPr>
          <w:rFonts w:ascii="宋体" w:hAnsi="宋体" w:cs="宋体"/>
          <w:color w:val="000000"/>
          <w:szCs w:val="21"/>
          <w:lang w:val="en"/>
        </w:rPr>
      </w:pPr>
      <w:r w:rsidRPr="004A7426">
        <w:rPr>
          <w:rFonts w:hint="eastAsia"/>
          <w:color w:val="000000"/>
          <w:szCs w:val="21"/>
          <w:lang w:val="en"/>
        </w:rPr>
        <w:t>“库尔特</w:t>
      </w:r>
      <w:r w:rsidRPr="004A7426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4A7426">
        <w:rPr>
          <w:rFonts w:ascii="宋体" w:hAnsi="宋体" w:cs="宋体" w:hint="eastAsia"/>
          <w:color w:val="000000"/>
          <w:szCs w:val="21"/>
          <w:lang w:val="en"/>
        </w:rPr>
        <w:t>冯内古特曾是我的老师，也是我首部小说的首位读者，彼时他正在创作《五号屠场》</w:t>
      </w:r>
      <w:r w:rsidRPr="004A7426">
        <w:rPr>
          <w:rFonts w:hint="eastAsia"/>
          <w:color w:val="000000"/>
          <w:szCs w:val="21"/>
          <w:lang w:val="en"/>
        </w:rPr>
        <w:t>。苏珊</w:t>
      </w:r>
      <w:r w:rsidRPr="004A7426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4A7426">
        <w:rPr>
          <w:rFonts w:ascii="宋体" w:hAnsi="宋体" w:cs="宋体" w:hint="eastAsia"/>
          <w:color w:val="000000"/>
          <w:szCs w:val="21"/>
          <w:lang w:val="en"/>
        </w:rPr>
        <w:t>法雷尔敏锐梳理出冯内古特如何艰辛地将自身战俘经历改写为小说；她同时揭示，这部充满勇气的作品长久影响着冯内古特的文学声誉与余生。冯内古特先是我的导师，后来成为挚</w:t>
      </w:r>
      <w:r w:rsidRPr="004A7426">
        <w:rPr>
          <w:rFonts w:hint="eastAsia"/>
          <w:color w:val="000000"/>
          <w:szCs w:val="21"/>
          <w:lang w:val="en"/>
        </w:rPr>
        <w:t>友。盟军轰炸德累斯顿的经历永久改变了他的人生与创作，苏珊</w:t>
      </w:r>
      <w:r w:rsidRPr="004A7426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4A7426">
        <w:rPr>
          <w:rFonts w:ascii="宋体" w:hAnsi="宋体" w:cs="宋体" w:hint="eastAsia"/>
          <w:color w:val="000000"/>
          <w:szCs w:val="21"/>
          <w:lang w:val="en"/>
        </w:rPr>
        <w:t>法雷尔对此</w:t>
      </w:r>
      <w:proofErr w:type="gramStart"/>
      <w:r w:rsidRPr="004A7426">
        <w:rPr>
          <w:rFonts w:ascii="宋体" w:hAnsi="宋体" w:cs="宋体" w:hint="eastAsia"/>
          <w:color w:val="000000"/>
          <w:szCs w:val="21"/>
          <w:lang w:val="en"/>
        </w:rPr>
        <w:t>作出</w:t>
      </w:r>
      <w:proofErr w:type="gramEnd"/>
      <w:r w:rsidRPr="004A7426">
        <w:rPr>
          <w:rFonts w:ascii="宋体" w:hAnsi="宋体" w:cs="宋体" w:hint="eastAsia"/>
          <w:color w:val="000000"/>
          <w:szCs w:val="21"/>
          <w:lang w:val="en"/>
        </w:rPr>
        <w:t>精彩而全面的记述。”</w:t>
      </w:r>
    </w:p>
    <w:p w:rsidR="004A7426" w:rsidRPr="004A7426" w:rsidRDefault="004A7426" w:rsidP="004A7426">
      <w:pPr>
        <w:ind w:firstLine="420"/>
        <w:jc w:val="right"/>
        <w:rPr>
          <w:color w:val="000000"/>
          <w:szCs w:val="21"/>
          <w:lang w:val="en"/>
        </w:rPr>
      </w:pPr>
      <w:r w:rsidRPr="004A7426">
        <w:rPr>
          <w:rFonts w:ascii="宋体" w:hAnsi="宋体" w:cs="宋体" w:hint="eastAsia"/>
          <w:color w:val="000000"/>
          <w:szCs w:val="21"/>
          <w:lang w:val="en"/>
        </w:rPr>
        <w:t>——</w:t>
      </w:r>
      <w:r w:rsidRPr="004A7426">
        <w:rPr>
          <w:color w:val="000000"/>
          <w:szCs w:val="21"/>
          <w:lang w:val="en"/>
        </w:rPr>
        <w:t xml:space="preserve"> </w:t>
      </w:r>
      <w:r w:rsidRPr="004A7426">
        <w:rPr>
          <w:rFonts w:hint="eastAsia"/>
          <w:color w:val="000000"/>
          <w:szCs w:val="21"/>
          <w:lang w:val="en"/>
        </w:rPr>
        <w:t>约翰</w:t>
      </w:r>
      <w:r w:rsidRPr="004A7426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4A7426">
        <w:rPr>
          <w:rFonts w:ascii="宋体" w:hAnsi="宋体" w:cs="宋体" w:hint="eastAsia"/>
          <w:color w:val="000000"/>
          <w:szCs w:val="21"/>
          <w:lang w:val="en"/>
        </w:rPr>
        <w:t>欧文（</w:t>
      </w:r>
      <w:r w:rsidRPr="004A7426">
        <w:rPr>
          <w:color w:val="000000"/>
          <w:szCs w:val="21"/>
          <w:lang w:val="en"/>
        </w:rPr>
        <w:t>John Irving</w:t>
      </w:r>
      <w:r w:rsidRPr="004A7426">
        <w:rPr>
          <w:rFonts w:hint="eastAsia"/>
          <w:color w:val="000000"/>
          <w:szCs w:val="21"/>
          <w:lang w:val="en"/>
        </w:rPr>
        <w:t>）</w:t>
      </w:r>
    </w:p>
    <w:p w:rsidR="004A7426" w:rsidRDefault="004A7426" w:rsidP="004A7426">
      <w:pPr>
        <w:rPr>
          <w:color w:val="000000"/>
          <w:szCs w:val="21"/>
          <w:lang w:val="en"/>
        </w:rPr>
      </w:pPr>
    </w:p>
    <w:p w:rsidR="004A7426" w:rsidRDefault="004A7426" w:rsidP="004A7426">
      <w:pPr>
        <w:ind w:firstLine="420"/>
        <w:rPr>
          <w:rFonts w:ascii="宋体" w:hAnsi="宋体" w:cs="宋体"/>
          <w:color w:val="000000"/>
          <w:szCs w:val="21"/>
          <w:lang w:val="en"/>
        </w:rPr>
      </w:pPr>
      <w:r w:rsidRPr="004A7426">
        <w:rPr>
          <w:rFonts w:hint="eastAsia"/>
          <w:color w:val="000000"/>
          <w:szCs w:val="21"/>
          <w:lang w:val="en"/>
        </w:rPr>
        <w:t>“苏珊</w:t>
      </w:r>
      <w:r w:rsidRPr="004A7426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4A7426">
        <w:rPr>
          <w:rFonts w:ascii="宋体" w:hAnsi="宋体" w:cs="宋体" w:hint="eastAsia"/>
          <w:color w:val="000000"/>
          <w:szCs w:val="21"/>
          <w:lang w:val="en"/>
        </w:rPr>
        <w:t>法雷尔行文温润，文笔雅致。她对库尔特</w:t>
      </w:r>
      <w:r w:rsidRPr="004A7426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4A7426">
        <w:rPr>
          <w:rFonts w:ascii="宋体" w:hAnsi="宋体" w:cs="宋体" w:hint="eastAsia"/>
          <w:color w:val="000000"/>
          <w:szCs w:val="21"/>
          <w:lang w:val="en"/>
        </w:rPr>
        <w:t>冯内古特生平与作品的透彻研究挖掘出诸多全新视角，让我们重新审视这部耳熟能详、自以为熟知的小说。法雷尔接连抛出独到见解，阐释《五号屠场》为何属于它所处的时代，它如何塑造那个动荡不安、打破偶像、不断自省的年代，以及为何时至今日，这部作品依旧能够映照当下。”</w:t>
      </w:r>
    </w:p>
    <w:p w:rsidR="004A7426" w:rsidRPr="004A7426" w:rsidRDefault="004A7426" w:rsidP="004A7426">
      <w:pPr>
        <w:ind w:firstLine="420"/>
        <w:jc w:val="right"/>
        <w:rPr>
          <w:color w:val="000000"/>
          <w:szCs w:val="21"/>
          <w:lang w:val="en"/>
        </w:rPr>
      </w:pPr>
      <w:r w:rsidRPr="004A7426">
        <w:rPr>
          <w:rFonts w:ascii="宋体" w:hAnsi="宋体" w:cs="宋体" w:hint="eastAsia"/>
          <w:color w:val="000000"/>
          <w:szCs w:val="21"/>
          <w:lang w:val="en"/>
        </w:rPr>
        <w:t>——</w:t>
      </w:r>
      <w:r w:rsidRPr="004A7426">
        <w:rPr>
          <w:color w:val="000000"/>
          <w:szCs w:val="21"/>
          <w:lang w:val="en"/>
        </w:rPr>
        <w:t xml:space="preserve"> </w:t>
      </w:r>
      <w:r w:rsidRPr="004A7426">
        <w:rPr>
          <w:rFonts w:hint="eastAsia"/>
          <w:color w:val="000000"/>
          <w:szCs w:val="21"/>
          <w:lang w:val="en"/>
        </w:rPr>
        <w:t>肯</w:t>
      </w:r>
      <w:r w:rsidRPr="004A7426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4A7426">
        <w:rPr>
          <w:rFonts w:ascii="宋体" w:hAnsi="宋体" w:cs="宋体" w:hint="eastAsia"/>
          <w:color w:val="000000"/>
          <w:szCs w:val="21"/>
          <w:lang w:val="en"/>
        </w:rPr>
        <w:t>卡尔弗斯（</w:t>
      </w:r>
      <w:r w:rsidRPr="004A7426">
        <w:rPr>
          <w:color w:val="000000"/>
          <w:szCs w:val="21"/>
          <w:lang w:val="en"/>
        </w:rPr>
        <w:t xml:space="preserve">Ken </w:t>
      </w:r>
      <w:proofErr w:type="spellStart"/>
      <w:r w:rsidRPr="004A7426">
        <w:rPr>
          <w:color w:val="000000"/>
          <w:szCs w:val="21"/>
          <w:lang w:val="en"/>
        </w:rPr>
        <w:t>Kalfus</w:t>
      </w:r>
      <w:proofErr w:type="spellEnd"/>
      <w:r w:rsidRPr="004A7426">
        <w:rPr>
          <w:rFonts w:hint="eastAsia"/>
          <w:color w:val="000000"/>
          <w:szCs w:val="21"/>
          <w:lang w:val="en"/>
        </w:rPr>
        <w:t>）</w:t>
      </w:r>
    </w:p>
    <w:p w:rsidR="004A7426" w:rsidRDefault="004A7426" w:rsidP="004A7426">
      <w:pPr>
        <w:rPr>
          <w:color w:val="000000"/>
          <w:szCs w:val="21"/>
          <w:lang w:val="en"/>
        </w:rPr>
      </w:pPr>
    </w:p>
    <w:p w:rsidR="004A7426" w:rsidRDefault="004A7426" w:rsidP="004A7426">
      <w:pPr>
        <w:ind w:firstLine="420"/>
        <w:rPr>
          <w:color w:val="000000"/>
          <w:szCs w:val="21"/>
          <w:lang w:val="en"/>
        </w:rPr>
      </w:pPr>
      <w:r w:rsidRPr="004A7426">
        <w:rPr>
          <w:rFonts w:hint="eastAsia"/>
          <w:color w:val="000000"/>
          <w:szCs w:val="21"/>
          <w:lang w:val="en"/>
        </w:rPr>
        <w:t>“法雷尔撰写了关于《五号屠场》极具权威性的史料研究。她依照存档手稿梳理创作脉络，再结合时代背景解析作者叙事取舍，解答了‘冯内古特究竟是如何完成这部作品的’这一难题，而这仅仅是本书亮点之一。法雷尔探讨了围绕《五号屠场》的核心议题：元小说叙事特征、德累斯顿轰炸饱受争议的道德问题、该书如何成为越南战争抗议者推崇的经典文本、冯内古特背负的科幻作家标签困境，以及这部作品作为频繁遭禁书目，在审查诉讼史上占据的重要地位。”</w:t>
      </w:r>
    </w:p>
    <w:p w:rsidR="004A7426" w:rsidRPr="004A7426" w:rsidRDefault="004A7426" w:rsidP="004A7426">
      <w:pPr>
        <w:ind w:firstLine="420"/>
        <w:jc w:val="right"/>
        <w:rPr>
          <w:rFonts w:hint="eastAsia"/>
          <w:color w:val="000000"/>
          <w:szCs w:val="21"/>
          <w:lang w:val="en"/>
        </w:rPr>
      </w:pPr>
      <w:r w:rsidRPr="004A7426">
        <w:rPr>
          <w:rFonts w:hint="eastAsia"/>
          <w:color w:val="000000"/>
          <w:szCs w:val="21"/>
          <w:lang w:val="en"/>
        </w:rPr>
        <w:t>——</w:t>
      </w:r>
      <w:r w:rsidRPr="004A7426">
        <w:rPr>
          <w:color w:val="000000"/>
          <w:szCs w:val="21"/>
          <w:lang w:val="en"/>
        </w:rPr>
        <w:t xml:space="preserve"> </w:t>
      </w:r>
      <w:r w:rsidRPr="004A7426">
        <w:rPr>
          <w:rFonts w:hint="eastAsia"/>
          <w:color w:val="000000"/>
          <w:szCs w:val="21"/>
          <w:lang w:val="en"/>
        </w:rPr>
        <w:t>马克</w:t>
      </w:r>
      <w:r w:rsidRPr="004A7426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4A7426">
        <w:rPr>
          <w:rFonts w:ascii="宋体" w:hAnsi="宋体" w:cs="宋体" w:hint="eastAsia"/>
          <w:color w:val="000000"/>
          <w:szCs w:val="21"/>
          <w:lang w:val="en"/>
        </w:rPr>
        <w:t>利兹（</w:t>
      </w:r>
      <w:r w:rsidRPr="004A7426">
        <w:rPr>
          <w:color w:val="000000"/>
          <w:szCs w:val="21"/>
          <w:lang w:val="en"/>
        </w:rPr>
        <w:t>Marc Leeds</w:t>
      </w:r>
      <w:r w:rsidRPr="004A7426">
        <w:rPr>
          <w:rFonts w:hint="eastAsia"/>
          <w:color w:val="000000"/>
          <w:szCs w:val="21"/>
          <w:lang w:val="en"/>
        </w:rPr>
        <w:t>），《冯内古特百科全书》（</w:t>
      </w:r>
      <w:r w:rsidRPr="004A7426">
        <w:rPr>
          <w:rFonts w:hint="eastAsia"/>
          <w:i/>
          <w:color w:val="000000"/>
          <w:szCs w:val="21"/>
          <w:lang w:val="en"/>
        </w:rPr>
        <w:t>The Vonnegut Encyclopedia</w:t>
      </w:r>
      <w:r w:rsidRPr="004A7426">
        <w:rPr>
          <w:rFonts w:hint="eastAsia"/>
          <w:color w:val="000000"/>
          <w:szCs w:val="21"/>
          <w:lang w:val="en"/>
        </w:rPr>
        <w:t>）作者</w:t>
      </w:r>
    </w:p>
    <w:p w:rsidR="004A7426" w:rsidRDefault="004A7426" w:rsidP="004A7426">
      <w:pPr>
        <w:rPr>
          <w:color w:val="000000"/>
          <w:szCs w:val="21"/>
          <w:lang w:val="en"/>
        </w:rPr>
      </w:pPr>
    </w:p>
    <w:p w:rsidR="004A7426" w:rsidRDefault="004A7426" w:rsidP="004A7426">
      <w:pPr>
        <w:ind w:firstLine="420"/>
        <w:rPr>
          <w:rFonts w:ascii="宋体" w:hAnsi="宋体" w:cs="宋体"/>
          <w:color w:val="000000"/>
          <w:szCs w:val="21"/>
          <w:lang w:val="en"/>
        </w:rPr>
      </w:pPr>
      <w:r w:rsidRPr="004A7426">
        <w:rPr>
          <w:color w:val="000000"/>
          <w:szCs w:val="21"/>
          <w:lang w:val="en"/>
        </w:rPr>
        <w:lastRenderedPageBreak/>
        <w:t>“</w:t>
      </w:r>
      <w:r w:rsidRPr="004A7426">
        <w:rPr>
          <w:rFonts w:hint="eastAsia"/>
          <w:color w:val="000000"/>
          <w:szCs w:val="21"/>
          <w:lang w:val="en"/>
        </w:rPr>
        <w:t>在《冯内古特的战争》一书中，苏珊</w:t>
      </w:r>
      <w:r w:rsidRPr="004A7426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4A7426">
        <w:rPr>
          <w:rFonts w:ascii="宋体" w:hAnsi="宋体" w:cs="宋体" w:hint="eastAsia"/>
          <w:color w:val="000000"/>
          <w:szCs w:val="21"/>
          <w:lang w:val="en"/>
        </w:rPr>
        <w:t>法雷尔教授清晰还原了冯内古特创作这部现代经典的全过程，书中传递的反战理念至今依旧振聋发聩。”</w:t>
      </w:r>
    </w:p>
    <w:p w:rsidR="004A7426" w:rsidRPr="004A7426" w:rsidRDefault="004A7426" w:rsidP="004A7426">
      <w:pPr>
        <w:ind w:firstLine="420"/>
        <w:jc w:val="right"/>
        <w:rPr>
          <w:color w:val="000000"/>
          <w:szCs w:val="21"/>
          <w:lang w:val="en"/>
        </w:rPr>
      </w:pPr>
      <w:r w:rsidRPr="004A7426">
        <w:rPr>
          <w:rFonts w:ascii="宋体" w:hAnsi="宋体" w:cs="宋体" w:hint="eastAsia"/>
          <w:color w:val="000000"/>
          <w:szCs w:val="21"/>
          <w:lang w:val="en"/>
        </w:rPr>
        <w:t>——《独立报》（</w:t>
      </w:r>
      <w:r w:rsidRPr="004A7426">
        <w:rPr>
          <w:i/>
          <w:color w:val="000000"/>
          <w:szCs w:val="21"/>
          <w:lang w:val="en"/>
        </w:rPr>
        <w:t>The Independent</w:t>
      </w:r>
      <w:r w:rsidRPr="004A7426">
        <w:rPr>
          <w:rFonts w:hint="eastAsia"/>
          <w:color w:val="000000"/>
          <w:szCs w:val="21"/>
          <w:lang w:val="en"/>
        </w:rPr>
        <w:t>）</w:t>
      </w:r>
    </w:p>
    <w:p w:rsidR="004A7426" w:rsidRDefault="004A7426" w:rsidP="004A7426">
      <w:pPr>
        <w:rPr>
          <w:color w:val="000000"/>
          <w:szCs w:val="21"/>
          <w:lang w:val="en"/>
        </w:rPr>
      </w:pPr>
    </w:p>
    <w:p w:rsidR="004A7426" w:rsidRDefault="004A7426" w:rsidP="004A7426">
      <w:pPr>
        <w:ind w:firstLine="420"/>
        <w:rPr>
          <w:color w:val="000000"/>
          <w:szCs w:val="21"/>
          <w:lang w:val="en"/>
        </w:rPr>
      </w:pPr>
      <w:r w:rsidRPr="004A7426">
        <w:rPr>
          <w:rFonts w:hint="eastAsia"/>
          <w:color w:val="000000"/>
          <w:szCs w:val="21"/>
          <w:lang w:val="en"/>
        </w:rPr>
        <w:t>“本书堪称佳作。它视角独特、见解新颖，深度探寻库尔特</w:t>
      </w:r>
      <w:r w:rsidRPr="004A7426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4A7426">
        <w:rPr>
          <w:rFonts w:ascii="宋体" w:hAnsi="宋体" w:cs="宋体" w:hint="eastAsia"/>
          <w:color w:val="000000"/>
          <w:szCs w:val="21"/>
          <w:lang w:val="en"/>
        </w:rPr>
        <w:t>冯内古特里程碑式作品《五号屠场》</w:t>
      </w:r>
      <w:r w:rsidRPr="004A7426">
        <w:rPr>
          <w:rFonts w:hint="eastAsia"/>
          <w:color w:val="000000"/>
          <w:szCs w:val="21"/>
          <w:lang w:val="en"/>
        </w:rPr>
        <w:t>的诞生始末。同时本书可读性极强：行文凝练、内容扎实、妙趣横生，处处充满惊喜。”</w:t>
      </w:r>
    </w:p>
    <w:p w:rsidR="004A7426" w:rsidRPr="004A7426" w:rsidRDefault="004A7426" w:rsidP="004A7426">
      <w:pPr>
        <w:jc w:val="right"/>
        <w:rPr>
          <w:color w:val="000000"/>
          <w:szCs w:val="21"/>
          <w:lang w:val="en"/>
        </w:rPr>
      </w:pPr>
      <w:r w:rsidRPr="004A7426">
        <w:rPr>
          <w:rFonts w:hint="eastAsia"/>
          <w:color w:val="000000"/>
          <w:szCs w:val="21"/>
          <w:lang w:val="en"/>
        </w:rPr>
        <w:t>——</w:t>
      </w:r>
      <w:r w:rsidRPr="004A7426">
        <w:rPr>
          <w:color w:val="000000"/>
          <w:szCs w:val="21"/>
          <w:lang w:val="en"/>
        </w:rPr>
        <w:t xml:space="preserve"> </w:t>
      </w:r>
      <w:r w:rsidRPr="004A7426">
        <w:rPr>
          <w:rFonts w:hint="eastAsia"/>
          <w:color w:val="000000"/>
          <w:szCs w:val="21"/>
          <w:lang w:val="en"/>
        </w:rPr>
        <w:t>苏珊娜</w:t>
      </w:r>
      <w:r w:rsidRPr="004A7426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4A7426">
        <w:rPr>
          <w:rFonts w:ascii="宋体" w:hAnsi="宋体" w:cs="宋体" w:hint="eastAsia"/>
          <w:color w:val="000000"/>
          <w:szCs w:val="21"/>
          <w:lang w:val="en"/>
        </w:rPr>
        <w:t>麦康奈尔（</w:t>
      </w:r>
      <w:r w:rsidRPr="004A7426">
        <w:rPr>
          <w:color w:val="000000"/>
          <w:szCs w:val="21"/>
          <w:lang w:val="en"/>
        </w:rPr>
        <w:t>Suzanne McConnell</w:t>
      </w:r>
      <w:r w:rsidRPr="004A7426">
        <w:rPr>
          <w:rFonts w:hint="eastAsia"/>
          <w:color w:val="000000"/>
          <w:szCs w:val="21"/>
          <w:lang w:val="en"/>
        </w:rPr>
        <w:t>），《怜悯读者：论写作风格》（</w:t>
      </w:r>
      <w:r w:rsidRPr="004A7426">
        <w:rPr>
          <w:i/>
          <w:color w:val="000000"/>
          <w:szCs w:val="21"/>
          <w:lang w:val="en"/>
        </w:rPr>
        <w:t>Pity the Reader: On Writing with Style</w:t>
      </w:r>
      <w:r w:rsidRPr="004A7426">
        <w:rPr>
          <w:rFonts w:hint="eastAsia"/>
          <w:color w:val="000000"/>
          <w:szCs w:val="21"/>
          <w:lang w:val="en"/>
        </w:rPr>
        <w:t>）作者（该书为库尔特</w:t>
      </w:r>
      <w:r w:rsidRPr="004A7426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4A7426">
        <w:rPr>
          <w:rFonts w:ascii="宋体" w:hAnsi="宋体" w:cs="宋体" w:hint="eastAsia"/>
          <w:color w:val="000000"/>
          <w:szCs w:val="21"/>
          <w:lang w:val="en"/>
        </w:rPr>
        <w:t>冯内古特与苏珊娜</w:t>
      </w:r>
      <w:r w:rsidRPr="004A7426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4A7426">
        <w:rPr>
          <w:rFonts w:ascii="宋体" w:hAnsi="宋体" w:cs="宋体" w:hint="eastAsia"/>
          <w:color w:val="000000"/>
          <w:szCs w:val="21"/>
          <w:lang w:val="en"/>
        </w:rPr>
        <w:t>麦康奈尔合著）</w:t>
      </w:r>
    </w:p>
    <w:p w:rsidR="004A7426" w:rsidRDefault="004A7426" w:rsidP="004A7426">
      <w:pPr>
        <w:rPr>
          <w:color w:val="000000"/>
          <w:szCs w:val="21"/>
          <w:lang w:val="en"/>
        </w:rPr>
      </w:pPr>
    </w:p>
    <w:p w:rsidR="004A7426" w:rsidRDefault="004A7426" w:rsidP="004A7426">
      <w:pPr>
        <w:ind w:firstLine="420"/>
        <w:rPr>
          <w:color w:val="000000"/>
          <w:szCs w:val="21"/>
          <w:lang w:val="en"/>
        </w:rPr>
      </w:pPr>
      <w:r w:rsidRPr="004A7426">
        <w:rPr>
          <w:rFonts w:hint="eastAsia"/>
          <w:color w:val="000000"/>
          <w:szCs w:val="21"/>
          <w:lang w:val="en"/>
        </w:rPr>
        <w:t>“查尔斯顿学院文学教授法雷尔（著有《想象家园》（</w:t>
      </w:r>
      <w:r w:rsidRPr="004A7426">
        <w:rPr>
          <w:i/>
          <w:color w:val="000000"/>
          <w:szCs w:val="21"/>
          <w:lang w:val="en"/>
        </w:rPr>
        <w:t>Imagining Home</w:t>
      </w:r>
      <w:r w:rsidRPr="004A7426">
        <w:rPr>
          <w:rFonts w:hint="eastAsia"/>
          <w:color w:val="000000"/>
          <w:szCs w:val="21"/>
          <w:lang w:val="en"/>
        </w:rPr>
        <w:t>））生动讲述了库尔特</w:t>
      </w:r>
      <w:r w:rsidRPr="004A7426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4A7426">
        <w:rPr>
          <w:rFonts w:ascii="宋体" w:hAnsi="宋体" w:cs="宋体" w:hint="eastAsia"/>
          <w:color w:val="000000"/>
          <w:szCs w:val="21"/>
          <w:lang w:val="en"/>
        </w:rPr>
        <w:t>冯内古特</w:t>
      </w:r>
      <w:r w:rsidRPr="004A7426">
        <w:rPr>
          <w:color w:val="000000"/>
          <w:szCs w:val="21"/>
          <w:lang w:val="en"/>
        </w:rPr>
        <w:t xml:space="preserve"> 1969 </w:t>
      </w:r>
      <w:r w:rsidRPr="004A7426">
        <w:rPr>
          <w:rFonts w:hint="eastAsia"/>
          <w:color w:val="000000"/>
          <w:szCs w:val="21"/>
          <w:lang w:val="en"/>
        </w:rPr>
        <w:t>年小说《五号屠场》的创作历程与深远影响……</w:t>
      </w:r>
      <w:r w:rsidRPr="004A7426">
        <w:rPr>
          <w:color w:val="000000"/>
          <w:szCs w:val="21"/>
          <w:lang w:val="en"/>
        </w:rPr>
        <w:t xml:space="preserve"> </w:t>
      </w:r>
      <w:r w:rsidRPr="004A7426">
        <w:rPr>
          <w:rFonts w:hint="eastAsia"/>
          <w:color w:val="000000"/>
          <w:szCs w:val="21"/>
          <w:lang w:val="en"/>
        </w:rPr>
        <w:t>这是一次登峰造极的文学考据。”</w:t>
      </w:r>
    </w:p>
    <w:p w:rsidR="004A7426" w:rsidRPr="004A7426" w:rsidRDefault="004A7426" w:rsidP="004A7426">
      <w:pPr>
        <w:jc w:val="right"/>
        <w:rPr>
          <w:color w:val="000000"/>
          <w:szCs w:val="21"/>
          <w:lang w:val="en"/>
        </w:rPr>
      </w:pPr>
      <w:r w:rsidRPr="004A7426">
        <w:rPr>
          <w:rFonts w:hint="eastAsia"/>
          <w:color w:val="000000"/>
          <w:szCs w:val="21"/>
          <w:lang w:val="en"/>
        </w:rPr>
        <w:t>——《出版人周刊》（</w:t>
      </w:r>
      <w:r w:rsidRPr="004A7426">
        <w:rPr>
          <w:i/>
          <w:color w:val="000000"/>
          <w:szCs w:val="21"/>
          <w:lang w:val="en"/>
        </w:rPr>
        <w:t>Publishers Weekly</w:t>
      </w:r>
      <w:r w:rsidRPr="004A7426">
        <w:rPr>
          <w:rFonts w:hint="eastAsia"/>
          <w:color w:val="000000"/>
          <w:szCs w:val="21"/>
          <w:lang w:val="en"/>
        </w:rPr>
        <w:t>）</w:t>
      </w:r>
    </w:p>
    <w:p w:rsidR="004A7426" w:rsidRDefault="004A7426">
      <w:pPr>
        <w:rPr>
          <w:b/>
          <w:color w:val="000000"/>
          <w:szCs w:val="21"/>
          <w:lang w:val="en"/>
        </w:rPr>
      </w:pPr>
    </w:p>
    <w:p w:rsidR="004A7426" w:rsidRDefault="004A7426">
      <w:pPr>
        <w:rPr>
          <w:rFonts w:hint="eastAsia"/>
          <w:b/>
          <w:color w:val="000000"/>
          <w:szCs w:val="21"/>
          <w:lang w:val="en"/>
        </w:rPr>
      </w:pPr>
    </w:p>
    <w:p w:rsidR="00AC35A9" w:rsidRDefault="001D36F0">
      <w:pPr>
        <w:rPr>
          <w:b/>
          <w:color w:val="000000"/>
        </w:rPr>
      </w:pPr>
      <w:r>
        <w:rPr>
          <w:b/>
          <w:color w:val="000000"/>
        </w:rPr>
        <w:t>全书目录：</w:t>
      </w:r>
    </w:p>
    <w:p w:rsidR="001D36F0" w:rsidRDefault="001D36F0">
      <w:pPr>
        <w:rPr>
          <w:rFonts w:hint="eastAsia"/>
          <w:b/>
          <w:color w:val="000000"/>
        </w:rPr>
      </w:pPr>
    </w:p>
    <w:p w:rsidR="001D36F0" w:rsidRPr="001D36F0" w:rsidRDefault="001D36F0" w:rsidP="001D36F0">
      <w:pPr>
        <w:jc w:val="center"/>
        <w:rPr>
          <w:rFonts w:hint="eastAsia"/>
          <w:color w:val="000000"/>
        </w:rPr>
      </w:pPr>
      <w:r w:rsidRPr="001D36F0">
        <w:rPr>
          <w:rFonts w:hint="eastAsia"/>
          <w:color w:val="000000"/>
        </w:rPr>
        <w:t>图表目录</w:t>
      </w:r>
    </w:p>
    <w:p w:rsidR="001D36F0" w:rsidRPr="001D36F0" w:rsidRDefault="001D36F0" w:rsidP="001D36F0">
      <w:pPr>
        <w:jc w:val="center"/>
        <w:rPr>
          <w:rFonts w:hint="eastAsia"/>
          <w:color w:val="000000"/>
        </w:rPr>
      </w:pPr>
      <w:r w:rsidRPr="001D36F0">
        <w:rPr>
          <w:rFonts w:hint="eastAsia"/>
          <w:color w:val="000000"/>
        </w:rPr>
        <w:t>致谢</w:t>
      </w:r>
    </w:p>
    <w:p w:rsidR="001D36F0" w:rsidRPr="001D36F0" w:rsidRDefault="001D36F0" w:rsidP="001D36F0">
      <w:pPr>
        <w:jc w:val="center"/>
        <w:rPr>
          <w:rFonts w:hint="eastAsia"/>
          <w:color w:val="000000"/>
        </w:rPr>
      </w:pPr>
      <w:r w:rsidRPr="001D36F0">
        <w:rPr>
          <w:rFonts w:hint="eastAsia"/>
          <w:color w:val="000000"/>
        </w:rPr>
        <w:t>序言</w:t>
      </w:r>
    </w:p>
    <w:p w:rsidR="001D36F0" w:rsidRPr="001D36F0" w:rsidRDefault="001D36F0" w:rsidP="001D36F0">
      <w:pPr>
        <w:jc w:val="center"/>
        <w:rPr>
          <w:rFonts w:hint="eastAsia"/>
          <w:color w:val="000000"/>
        </w:rPr>
      </w:pPr>
      <w:r w:rsidRPr="001D36F0">
        <w:rPr>
          <w:rFonts w:hint="eastAsia"/>
          <w:color w:val="000000"/>
        </w:rPr>
        <w:t xml:space="preserve">1 </w:t>
      </w:r>
      <w:r w:rsidRPr="001D36F0">
        <w:rPr>
          <w:rFonts w:hint="eastAsia"/>
          <w:color w:val="000000"/>
        </w:rPr>
        <w:t>印第安纳，</w:t>
      </w:r>
      <w:r w:rsidRPr="001D36F0">
        <w:rPr>
          <w:rFonts w:hint="eastAsia"/>
          <w:color w:val="000000"/>
        </w:rPr>
        <w:t xml:space="preserve">1922 </w:t>
      </w:r>
      <w:r w:rsidRPr="001D36F0">
        <w:rPr>
          <w:rFonts w:hint="eastAsia"/>
          <w:color w:val="000000"/>
        </w:rPr>
        <w:t>年</w:t>
      </w:r>
    </w:p>
    <w:p w:rsidR="001D36F0" w:rsidRPr="001D36F0" w:rsidRDefault="001D36F0" w:rsidP="001D36F0">
      <w:pPr>
        <w:jc w:val="center"/>
        <w:rPr>
          <w:rFonts w:hint="eastAsia"/>
          <w:color w:val="000000"/>
        </w:rPr>
      </w:pPr>
      <w:r w:rsidRPr="001D36F0">
        <w:rPr>
          <w:rFonts w:hint="eastAsia"/>
          <w:color w:val="000000"/>
        </w:rPr>
        <w:t xml:space="preserve">2 </w:t>
      </w:r>
      <w:r w:rsidRPr="001D36F0">
        <w:rPr>
          <w:rFonts w:hint="eastAsia"/>
          <w:color w:val="000000"/>
        </w:rPr>
        <w:t>离开印第安纳波利斯</w:t>
      </w:r>
    </w:p>
    <w:p w:rsidR="001D36F0" w:rsidRPr="001D36F0" w:rsidRDefault="001D36F0" w:rsidP="001D36F0">
      <w:pPr>
        <w:jc w:val="center"/>
        <w:rPr>
          <w:rFonts w:hint="eastAsia"/>
          <w:color w:val="000000"/>
        </w:rPr>
      </w:pPr>
      <w:r w:rsidRPr="001D36F0">
        <w:rPr>
          <w:rFonts w:hint="eastAsia"/>
          <w:color w:val="000000"/>
        </w:rPr>
        <w:t xml:space="preserve">3 </w:t>
      </w:r>
      <w:r w:rsidRPr="001D36F0">
        <w:rPr>
          <w:rFonts w:hint="eastAsia"/>
          <w:color w:val="000000"/>
        </w:rPr>
        <w:t>战争岁月</w:t>
      </w:r>
    </w:p>
    <w:p w:rsidR="001D36F0" w:rsidRPr="001D36F0" w:rsidRDefault="001D36F0" w:rsidP="001D36F0">
      <w:pPr>
        <w:jc w:val="center"/>
        <w:rPr>
          <w:rFonts w:hint="eastAsia"/>
          <w:color w:val="000000"/>
        </w:rPr>
      </w:pPr>
      <w:r w:rsidRPr="001D36F0">
        <w:rPr>
          <w:rFonts w:hint="eastAsia"/>
          <w:color w:val="000000"/>
        </w:rPr>
        <w:t xml:space="preserve">4 </w:t>
      </w:r>
      <w:r w:rsidRPr="001D36F0">
        <w:rPr>
          <w:rFonts w:hint="eastAsia"/>
          <w:color w:val="000000"/>
        </w:rPr>
        <w:t>德累斯顿</w:t>
      </w:r>
    </w:p>
    <w:p w:rsidR="001D36F0" w:rsidRPr="001D36F0" w:rsidRDefault="001D36F0" w:rsidP="001D36F0">
      <w:pPr>
        <w:jc w:val="center"/>
        <w:rPr>
          <w:rFonts w:hint="eastAsia"/>
          <w:color w:val="000000"/>
        </w:rPr>
      </w:pPr>
      <w:r w:rsidRPr="001D36F0">
        <w:rPr>
          <w:rFonts w:hint="eastAsia"/>
          <w:color w:val="000000"/>
        </w:rPr>
        <w:t xml:space="preserve">5 </w:t>
      </w:r>
      <w:r w:rsidRPr="001D36F0">
        <w:rPr>
          <w:rFonts w:hint="eastAsia"/>
          <w:color w:val="000000"/>
        </w:rPr>
        <w:t>归途</w:t>
      </w:r>
    </w:p>
    <w:p w:rsidR="001D36F0" w:rsidRPr="001D36F0" w:rsidRDefault="001D36F0" w:rsidP="001D36F0">
      <w:pPr>
        <w:jc w:val="center"/>
        <w:rPr>
          <w:rFonts w:hint="eastAsia"/>
          <w:color w:val="000000"/>
        </w:rPr>
      </w:pPr>
      <w:r w:rsidRPr="001D36F0">
        <w:rPr>
          <w:rFonts w:hint="eastAsia"/>
          <w:color w:val="000000"/>
        </w:rPr>
        <w:t xml:space="preserve">6 </w:t>
      </w:r>
      <w:r w:rsidRPr="001D36F0">
        <w:rPr>
          <w:rFonts w:hint="eastAsia"/>
          <w:color w:val="000000"/>
        </w:rPr>
        <w:t>身份求索</w:t>
      </w:r>
      <w:r w:rsidRPr="001D36F0">
        <w:rPr>
          <w:rFonts w:hint="eastAsia"/>
          <w:color w:val="000000"/>
        </w:rPr>
        <w:t xml:space="preserve"> </w:t>
      </w:r>
      <w:r w:rsidRPr="001D36F0">
        <w:rPr>
          <w:rFonts w:hint="eastAsia"/>
          <w:color w:val="000000"/>
        </w:rPr>
        <w:t>——</w:t>
      </w:r>
      <w:r w:rsidRPr="001D36F0">
        <w:rPr>
          <w:rFonts w:hint="eastAsia"/>
          <w:color w:val="000000"/>
        </w:rPr>
        <w:t xml:space="preserve"> </w:t>
      </w:r>
      <w:r w:rsidRPr="001D36F0">
        <w:rPr>
          <w:rFonts w:hint="eastAsia"/>
          <w:color w:val="000000"/>
        </w:rPr>
        <w:t>芝加哥与斯克内克塔</w:t>
      </w:r>
      <w:proofErr w:type="gramStart"/>
      <w:r w:rsidRPr="001D36F0">
        <w:rPr>
          <w:rFonts w:hint="eastAsia"/>
          <w:color w:val="000000"/>
        </w:rPr>
        <w:t>迪</w:t>
      </w:r>
      <w:proofErr w:type="gramEnd"/>
    </w:p>
    <w:p w:rsidR="001D36F0" w:rsidRPr="001D36F0" w:rsidRDefault="001D36F0" w:rsidP="001D36F0">
      <w:pPr>
        <w:jc w:val="center"/>
        <w:rPr>
          <w:rFonts w:hint="eastAsia"/>
          <w:color w:val="000000"/>
        </w:rPr>
      </w:pPr>
      <w:r w:rsidRPr="001D36F0">
        <w:rPr>
          <w:rFonts w:hint="eastAsia"/>
          <w:color w:val="000000"/>
        </w:rPr>
        <w:t xml:space="preserve">7 </w:t>
      </w:r>
      <w:r w:rsidRPr="001D36F0">
        <w:rPr>
          <w:rFonts w:hint="eastAsia"/>
          <w:color w:val="000000"/>
        </w:rPr>
        <w:t>踏上作家之路</w:t>
      </w:r>
      <w:r w:rsidRPr="001D36F0">
        <w:rPr>
          <w:rFonts w:hint="eastAsia"/>
          <w:color w:val="000000"/>
        </w:rPr>
        <w:t xml:space="preserve"> </w:t>
      </w:r>
      <w:r w:rsidRPr="001D36F0">
        <w:rPr>
          <w:rFonts w:hint="eastAsia"/>
          <w:color w:val="000000"/>
        </w:rPr>
        <w:t>——</w:t>
      </w:r>
      <w:r w:rsidRPr="001D36F0">
        <w:rPr>
          <w:rFonts w:hint="eastAsia"/>
          <w:color w:val="000000"/>
        </w:rPr>
        <w:t xml:space="preserve"> </w:t>
      </w:r>
      <w:r w:rsidRPr="001D36F0">
        <w:rPr>
          <w:rFonts w:hint="eastAsia"/>
          <w:color w:val="000000"/>
        </w:rPr>
        <w:t>科德角与艾奥瓦</w:t>
      </w:r>
    </w:p>
    <w:p w:rsidR="001D36F0" w:rsidRPr="001D36F0" w:rsidRDefault="001D36F0" w:rsidP="001D36F0">
      <w:pPr>
        <w:jc w:val="center"/>
        <w:rPr>
          <w:color w:val="000000"/>
        </w:rPr>
      </w:pPr>
      <w:r w:rsidRPr="001D36F0">
        <w:rPr>
          <w:color w:val="000000"/>
        </w:rPr>
        <w:t xml:space="preserve">8 </w:t>
      </w:r>
      <w:r w:rsidRPr="001D36F0">
        <w:rPr>
          <w:rFonts w:hint="eastAsia"/>
          <w:color w:val="000000"/>
        </w:rPr>
        <w:t>戴维</w:t>
      </w:r>
      <w:r w:rsidRPr="001D36F0">
        <w:rPr>
          <w:rFonts w:ascii="MS Gothic" w:eastAsia="MS Gothic" w:hAnsi="MS Gothic" w:cs="MS Gothic" w:hint="eastAsia"/>
          <w:color w:val="000000"/>
        </w:rPr>
        <w:t>・</w:t>
      </w:r>
      <w:r w:rsidRPr="001D36F0">
        <w:rPr>
          <w:rFonts w:ascii="宋体" w:hAnsi="宋体" w:cs="宋体" w:hint="eastAsia"/>
          <w:color w:val="000000"/>
        </w:rPr>
        <w:t>欧文离奇公案</w:t>
      </w:r>
    </w:p>
    <w:p w:rsidR="001D36F0" w:rsidRPr="001D36F0" w:rsidRDefault="001D36F0" w:rsidP="001D36F0">
      <w:pPr>
        <w:jc w:val="center"/>
        <w:rPr>
          <w:rFonts w:hint="eastAsia"/>
          <w:color w:val="000000"/>
        </w:rPr>
      </w:pPr>
      <w:r w:rsidRPr="001D36F0">
        <w:rPr>
          <w:rFonts w:hint="eastAsia"/>
          <w:color w:val="000000"/>
        </w:rPr>
        <w:t xml:space="preserve">9 </w:t>
      </w:r>
      <w:r w:rsidRPr="001D36F0">
        <w:rPr>
          <w:rFonts w:hint="eastAsia"/>
          <w:color w:val="000000"/>
        </w:rPr>
        <w:t>轰炸行动的道德争议</w:t>
      </w:r>
    </w:p>
    <w:p w:rsidR="001D36F0" w:rsidRPr="001D36F0" w:rsidRDefault="001D36F0" w:rsidP="001D36F0">
      <w:pPr>
        <w:jc w:val="center"/>
        <w:rPr>
          <w:rFonts w:hint="eastAsia"/>
          <w:color w:val="000000"/>
        </w:rPr>
      </w:pPr>
      <w:r w:rsidRPr="001D36F0">
        <w:rPr>
          <w:rFonts w:hint="eastAsia"/>
          <w:color w:val="000000"/>
        </w:rPr>
        <w:t xml:space="preserve">10 </w:t>
      </w:r>
      <w:r w:rsidRPr="001D36F0">
        <w:rPr>
          <w:rFonts w:hint="eastAsia"/>
          <w:color w:val="000000"/>
        </w:rPr>
        <w:t>故事的成型</w:t>
      </w:r>
    </w:p>
    <w:p w:rsidR="001D36F0" w:rsidRPr="001D36F0" w:rsidRDefault="001D36F0" w:rsidP="001D36F0">
      <w:pPr>
        <w:jc w:val="center"/>
        <w:rPr>
          <w:rFonts w:hint="eastAsia"/>
          <w:color w:val="000000"/>
        </w:rPr>
      </w:pPr>
      <w:r w:rsidRPr="001D36F0">
        <w:rPr>
          <w:rFonts w:hint="eastAsia"/>
          <w:color w:val="000000"/>
        </w:rPr>
        <w:t xml:space="preserve">11 </w:t>
      </w:r>
      <w:r w:rsidRPr="001D36F0">
        <w:rPr>
          <w:rFonts w:hint="eastAsia"/>
          <w:color w:val="000000"/>
        </w:rPr>
        <w:t>外星绑架</w:t>
      </w:r>
    </w:p>
    <w:p w:rsidR="001D36F0" w:rsidRPr="001D36F0" w:rsidRDefault="001D36F0" w:rsidP="001D36F0">
      <w:pPr>
        <w:jc w:val="center"/>
        <w:rPr>
          <w:rFonts w:hint="eastAsia"/>
          <w:color w:val="000000"/>
        </w:rPr>
      </w:pPr>
      <w:r w:rsidRPr="001D36F0">
        <w:rPr>
          <w:rFonts w:hint="eastAsia"/>
          <w:color w:val="000000"/>
        </w:rPr>
        <w:t xml:space="preserve">12 </w:t>
      </w:r>
      <w:r w:rsidRPr="001D36F0">
        <w:rPr>
          <w:rFonts w:hint="eastAsia"/>
          <w:color w:val="000000"/>
        </w:rPr>
        <w:t>越南战争时代</w:t>
      </w:r>
    </w:p>
    <w:p w:rsidR="001D36F0" w:rsidRPr="001D36F0" w:rsidRDefault="001D36F0" w:rsidP="001D36F0">
      <w:pPr>
        <w:jc w:val="center"/>
        <w:rPr>
          <w:rFonts w:hint="eastAsia"/>
          <w:color w:val="000000"/>
        </w:rPr>
      </w:pPr>
      <w:r w:rsidRPr="001D36F0">
        <w:rPr>
          <w:rFonts w:hint="eastAsia"/>
          <w:color w:val="000000"/>
        </w:rPr>
        <w:t xml:space="preserve">13 </w:t>
      </w:r>
      <w:r w:rsidRPr="001D36F0">
        <w:rPr>
          <w:rFonts w:hint="eastAsia"/>
          <w:color w:val="000000"/>
        </w:rPr>
        <w:t>终获成功</w:t>
      </w:r>
    </w:p>
    <w:p w:rsidR="001D36F0" w:rsidRPr="001D36F0" w:rsidRDefault="001D36F0" w:rsidP="001D36F0">
      <w:pPr>
        <w:jc w:val="center"/>
        <w:rPr>
          <w:rFonts w:hint="eastAsia"/>
          <w:color w:val="000000"/>
        </w:rPr>
      </w:pPr>
      <w:r w:rsidRPr="001D36F0">
        <w:rPr>
          <w:rFonts w:hint="eastAsia"/>
          <w:color w:val="000000"/>
        </w:rPr>
        <w:t xml:space="preserve">14 </w:t>
      </w:r>
      <w:r w:rsidRPr="001D36F0">
        <w:rPr>
          <w:rFonts w:hint="eastAsia"/>
          <w:color w:val="000000"/>
        </w:rPr>
        <w:t>审查风波</w:t>
      </w:r>
    </w:p>
    <w:p w:rsidR="001D36F0" w:rsidRPr="001D36F0" w:rsidRDefault="001D36F0" w:rsidP="001D36F0">
      <w:pPr>
        <w:jc w:val="center"/>
        <w:rPr>
          <w:rFonts w:hint="eastAsia"/>
          <w:color w:val="000000"/>
        </w:rPr>
      </w:pPr>
      <w:r w:rsidRPr="001D36F0">
        <w:rPr>
          <w:rFonts w:hint="eastAsia"/>
          <w:color w:val="000000"/>
        </w:rPr>
        <w:t xml:space="preserve">15 </w:t>
      </w:r>
      <w:r w:rsidRPr="001D36F0">
        <w:rPr>
          <w:rFonts w:hint="eastAsia"/>
          <w:color w:val="000000"/>
        </w:rPr>
        <w:t>小说带来的影响</w:t>
      </w:r>
    </w:p>
    <w:p w:rsidR="001D36F0" w:rsidRPr="001D36F0" w:rsidRDefault="001D36F0" w:rsidP="001D36F0">
      <w:pPr>
        <w:jc w:val="center"/>
        <w:rPr>
          <w:color w:val="000000"/>
        </w:rPr>
      </w:pPr>
      <w:r w:rsidRPr="001D36F0">
        <w:rPr>
          <w:rFonts w:hint="eastAsia"/>
          <w:color w:val="000000"/>
        </w:rPr>
        <w:t>尾声：乔</w:t>
      </w:r>
      <w:r w:rsidRPr="001D36F0">
        <w:rPr>
          <w:rFonts w:ascii="MS Gothic" w:eastAsia="MS Gothic" w:hAnsi="MS Gothic" w:cs="MS Gothic" w:hint="eastAsia"/>
          <w:color w:val="000000"/>
        </w:rPr>
        <w:t>・</w:t>
      </w:r>
      <w:r w:rsidRPr="001D36F0">
        <w:rPr>
          <w:rFonts w:ascii="宋体" w:hAnsi="宋体" w:cs="宋体" w:hint="eastAsia"/>
          <w:color w:val="000000"/>
        </w:rPr>
        <w:t>克罗恩墓前的鲜花</w:t>
      </w:r>
    </w:p>
    <w:p w:rsidR="001D36F0" w:rsidRPr="001D36F0" w:rsidRDefault="001D36F0" w:rsidP="001D36F0">
      <w:pPr>
        <w:jc w:val="center"/>
        <w:rPr>
          <w:rFonts w:hint="eastAsia"/>
          <w:color w:val="000000"/>
        </w:rPr>
      </w:pPr>
      <w:r w:rsidRPr="001D36F0">
        <w:rPr>
          <w:rFonts w:hint="eastAsia"/>
          <w:color w:val="000000"/>
        </w:rPr>
        <w:t>参考文献</w:t>
      </w:r>
    </w:p>
    <w:p w:rsidR="001D36F0" w:rsidRPr="001D36F0" w:rsidRDefault="001D36F0" w:rsidP="001D36F0">
      <w:pPr>
        <w:jc w:val="center"/>
        <w:rPr>
          <w:rFonts w:hint="eastAsia"/>
          <w:color w:val="000000"/>
        </w:rPr>
      </w:pPr>
      <w:r w:rsidRPr="001D36F0">
        <w:rPr>
          <w:rFonts w:hint="eastAsia"/>
          <w:color w:val="000000"/>
        </w:rPr>
        <w:t>索引</w:t>
      </w:r>
    </w:p>
    <w:p w:rsidR="004209F2" w:rsidRDefault="004209F2">
      <w:pPr>
        <w:rPr>
          <w:b/>
          <w:color w:val="000000"/>
        </w:rPr>
      </w:pPr>
    </w:p>
    <w:p w:rsidR="004A7426" w:rsidRPr="004209F2" w:rsidRDefault="004A7426">
      <w:pPr>
        <w:rPr>
          <w:rFonts w:hint="eastAsia"/>
          <w:b/>
          <w:color w:val="000000"/>
        </w:rPr>
      </w:pP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:rsidR="00AC35A9" w:rsidRPr="002333D9" w:rsidRDefault="00AC35A9" w:rsidP="00AC35A9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AC35A9" w:rsidRPr="00E556A0" w:rsidRDefault="00AC35A9" w:rsidP="00AC35A9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lastRenderedPageBreak/>
        <w:t>Email</w:t>
      </w:r>
      <w:r w:rsidRPr="0013605C">
        <w:rPr>
          <w:color w:val="000000"/>
          <w:szCs w:val="21"/>
        </w:rPr>
        <w:t>：</w:t>
      </w:r>
      <w:hyperlink r:id="rId9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0" w:history="1">
        <w:r w:rsidRPr="00D6262A">
          <w:rPr>
            <w:rStyle w:val="ab"/>
            <w:szCs w:val="21"/>
          </w:rPr>
          <w:t>http://www.nurnberg.com.cn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1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http://www.nurnberg.com.cn/book/book.aspx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http://www.nurnberg.com.cn/video/video.aspx</w:t>
        </w:r>
      </w:hyperlink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4" w:history="1">
        <w:r w:rsidRPr="00D6262A">
          <w:rPr>
            <w:rStyle w:val="ab"/>
            <w:szCs w:val="21"/>
          </w:rPr>
          <w:t>http://site.douban.com/110577/</w:t>
        </w:r>
      </w:hyperlink>
    </w:p>
    <w:p w:rsidR="00AC35A9" w:rsidRDefault="00AC35A9" w:rsidP="00AC35A9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5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:rsidR="00AC35A9" w:rsidRDefault="00AC35A9" w:rsidP="00AC35A9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proofErr w:type="gramStart"/>
      <w:r w:rsidRPr="00D6262A">
        <w:rPr>
          <w:color w:val="000000"/>
          <w:szCs w:val="21"/>
        </w:rPr>
        <w:t>微信订阅</w:t>
      </w:r>
      <w:proofErr w:type="gramEnd"/>
      <w:r w:rsidRPr="00D6262A">
        <w:rPr>
          <w:color w:val="000000"/>
          <w:szCs w:val="21"/>
        </w:rPr>
        <w:t>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:rsidR="00AC35A9" w:rsidRPr="00115765" w:rsidRDefault="00AC35A9" w:rsidP="00AC35A9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1F6BA8E8" wp14:editId="003B89E0">
            <wp:extent cx="625475" cy="678815"/>
            <wp:effectExtent l="0" t="0" r="0" b="0"/>
            <wp:docPr id="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AC35A9" w:rsidRDefault="00AC35A9" w:rsidP="00AC35A9"/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78DC" w:rsidRDefault="007678DC">
      <w:r>
        <w:separator/>
      </w:r>
    </w:p>
  </w:endnote>
  <w:endnote w:type="continuationSeparator" w:id="0">
    <w:p w:rsidR="007678DC" w:rsidRDefault="00767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78DC" w:rsidRDefault="007678DC">
      <w:r>
        <w:separator/>
      </w:r>
    </w:p>
  </w:footnote>
  <w:footnote w:type="continuationSeparator" w:id="0">
    <w:p w:rsidR="007678DC" w:rsidRDefault="007678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9A062F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36F0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46A84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29AD"/>
    <w:rsid w:val="002A4B4F"/>
    <w:rsid w:val="002B1460"/>
    <w:rsid w:val="002B5ADD"/>
    <w:rsid w:val="002B613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4E03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D5A2B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A7426"/>
    <w:rsid w:val="004B4E6A"/>
    <w:rsid w:val="004C1400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6A4B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178A"/>
    <w:rsid w:val="006E2E2E"/>
    <w:rsid w:val="007078E0"/>
    <w:rsid w:val="00710661"/>
    <w:rsid w:val="00715F9D"/>
    <w:rsid w:val="007419C0"/>
    <w:rsid w:val="00747520"/>
    <w:rsid w:val="0075196D"/>
    <w:rsid w:val="007531D2"/>
    <w:rsid w:val="007678DC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062F"/>
    <w:rsid w:val="009A1093"/>
    <w:rsid w:val="009B01A7"/>
    <w:rsid w:val="009B3943"/>
    <w:rsid w:val="009C66BB"/>
    <w:rsid w:val="009D09AC"/>
    <w:rsid w:val="009D7EA7"/>
    <w:rsid w:val="009E5739"/>
    <w:rsid w:val="009F6054"/>
    <w:rsid w:val="00A06D3B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35A9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2F94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153"/>
    <w:rsid w:val="00C9021F"/>
    <w:rsid w:val="00CA1DDF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82C62"/>
    <w:rsid w:val="00DB3297"/>
    <w:rsid w:val="00DB7D8F"/>
    <w:rsid w:val="00DC214F"/>
    <w:rsid w:val="00DD6739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0FF093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5812140"/>
  <w15:docId w15:val="{9AB6A068-C269-4A7E-96A0-3B8C7D6C2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2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39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</Template>
  <TotalTime>50</TotalTime>
  <Pages>4</Pages>
  <Words>543</Words>
  <Characters>3101</Characters>
  <Application>Microsoft Office Word</Application>
  <DocSecurity>0</DocSecurity>
  <Lines>25</Lines>
  <Paragraphs>7</Paragraphs>
  <ScaleCrop>false</ScaleCrop>
  <Company>2ndSpAcE</Company>
  <LinksUpToDate>false</LinksUpToDate>
  <CharactersWithSpaces>3637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info@nurnberg.com.cn</dc:creator>
  <cp:lastModifiedBy>info@nurnberg.com.cn</cp:lastModifiedBy>
  <cp:revision>2</cp:revision>
  <cp:lastPrinted>2005-06-10T06:33:00Z</cp:lastPrinted>
  <dcterms:created xsi:type="dcterms:W3CDTF">2026-08-11T02:21:00Z</dcterms:created>
  <dcterms:modified xsi:type="dcterms:W3CDTF">2026-08-11T03:11:00Z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