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680D" w14:textId="77777777" w:rsidR="00343A97" w:rsidRDefault="00343A97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7AA46D39" w14:textId="77777777" w:rsidR="00343A97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0FF0DE2" w14:textId="77777777" w:rsidR="00343A97" w:rsidRDefault="00343A9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3C4596A" w14:textId="77777777" w:rsidR="00343A97" w:rsidRDefault="00343A97">
      <w:pPr>
        <w:rPr>
          <w:b/>
          <w:color w:val="000000"/>
          <w:szCs w:val="21"/>
        </w:rPr>
      </w:pPr>
    </w:p>
    <w:p w14:paraId="3EA707D5" w14:textId="7450AE1E" w:rsidR="00343A97" w:rsidRDefault="00060EF8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A86FCF" wp14:editId="733C94F0">
            <wp:simplePos x="0" y="0"/>
            <wp:positionH relativeFrom="column">
              <wp:posOffset>3611245</wp:posOffset>
            </wp:positionH>
            <wp:positionV relativeFrom="paragraph">
              <wp:posOffset>18415</wp:posOffset>
            </wp:positionV>
            <wp:extent cx="1783080" cy="2432050"/>
            <wp:effectExtent l="0" t="0" r="7620" b="6350"/>
            <wp:wrapSquare wrapText="bothSides"/>
            <wp:docPr id="452445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8B7B61">
        <w:rPr>
          <w:rFonts w:hint="eastAsia"/>
          <w:b/>
          <w:szCs w:val="21"/>
        </w:rPr>
        <w:t>健康的四个维度</w:t>
      </w:r>
      <w:r w:rsidR="00000000">
        <w:rPr>
          <w:rFonts w:hint="eastAsia"/>
          <w:b/>
          <w:szCs w:val="21"/>
        </w:rPr>
        <w:t>：</w:t>
      </w:r>
      <w:r w:rsidR="008B7B61" w:rsidRPr="008B7B61">
        <w:rPr>
          <w:b/>
          <w:szCs w:val="21"/>
        </w:rPr>
        <w:t>身体、心理、关系与充实感的终身健康指南</w:t>
      </w:r>
      <w:r w:rsidR="00000000">
        <w:rPr>
          <w:b/>
          <w:szCs w:val="21"/>
        </w:rPr>
        <w:t>》</w:t>
      </w:r>
    </w:p>
    <w:p w14:paraId="28E4456E" w14:textId="6F94C69E" w:rsidR="00343A97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FINALLY COMPLETELY HEALTHY</w:t>
      </w:r>
      <w:r>
        <w:rPr>
          <w:rFonts w:hint="eastAsia"/>
          <w:b/>
          <w:szCs w:val="21"/>
        </w:rPr>
        <w:t>–</w:t>
      </w:r>
      <w:r>
        <w:rPr>
          <w:rFonts w:hint="eastAsia"/>
          <w:b/>
          <w:szCs w:val="21"/>
        </w:rPr>
        <w:t>For Your Entire Life</w:t>
      </w:r>
    </w:p>
    <w:p w14:paraId="584858A3" w14:textId="2AB1FE7E" w:rsidR="00343A97" w:rsidRDefault="00000000">
      <w:pPr>
        <w:rPr>
          <w:b/>
          <w:color w:val="000000"/>
          <w:szCs w:val="21"/>
        </w:rPr>
      </w:pPr>
      <w:proofErr w:type="gramStart"/>
      <w:r>
        <w:rPr>
          <w:b/>
          <w:color w:val="000000"/>
          <w:szCs w:val="21"/>
        </w:rPr>
        <w:t>作</w:t>
      </w:r>
      <w:r w:rsidR="00060EF8">
        <w:rPr>
          <w:b/>
          <w:color w:val="000000"/>
          <w:szCs w:val="21"/>
        </w:rPr>
        <w:t xml:space="preserve">  </w:t>
      </w:r>
      <w:r>
        <w:rPr>
          <w:b/>
          <w:color w:val="000000"/>
          <w:szCs w:val="21"/>
        </w:rPr>
        <w:t>者</w:t>
      </w:r>
      <w:proofErr w:type="gramEnd"/>
      <w:r>
        <w:rPr>
          <w:b/>
          <w:color w:val="000000"/>
          <w:szCs w:val="21"/>
        </w:rPr>
        <w:t>：</w:t>
      </w:r>
      <w:r>
        <w:rPr>
          <w:rFonts w:hint="eastAsia"/>
          <w:b/>
          <w:color w:val="000000"/>
          <w:szCs w:val="21"/>
        </w:rPr>
        <w:t>Ulrike Scheuermann</w:t>
      </w:r>
    </w:p>
    <w:p w14:paraId="6A7D5096" w14:textId="20747610" w:rsidR="00343A97" w:rsidRPr="008B7B61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 w:rsidR="008B7B61" w:rsidRPr="008B7B61">
        <w:rPr>
          <w:b/>
          <w:color w:val="000000"/>
          <w:szCs w:val="21"/>
        </w:rPr>
        <w:t xml:space="preserve">Endlich </w:t>
      </w:r>
      <w:proofErr w:type="spellStart"/>
      <w:r w:rsidR="008B7B61" w:rsidRPr="008B7B61">
        <w:rPr>
          <w:b/>
          <w:color w:val="000000"/>
          <w:szCs w:val="21"/>
        </w:rPr>
        <w:t>ganz</w:t>
      </w:r>
      <w:proofErr w:type="spellEnd"/>
      <w:r w:rsidR="008B7B61" w:rsidRPr="008B7B61">
        <w:rPr>
          <w:b/>
          <w:color w:val="000000"/>
          <w:szCs w:val="21"/>
        </w:rPr>
        <w:t xml:space="preserve"> </w:t>
      </w:r>
      <w:proofErr w:type="spellStart"/>
      <w:r w:rsidR="008B7B61" w:rsidRPr="008B7B61">
        <w:rPr>
          <w:b/>
          <w:color w:val="000000"/>
          <w:szCs w:val="21"/>
        </w:rPr>
        <w:t>gesund</w:t>
      </w:r>
      <w:proofErr w:type="spellEnd"/>
      <w:r w:rsidR="008B7B61" w:rsidRPr="008B7B61">
        <w:rPr>
          <w:b/>
          <w:color w:val="000000"/>
          <w:szCs w:val="21"/>
        </w:rPr>
        <w:t xml:space="preserve"> – </w:t>
      </w:r>
      <w:proofErr w:type="spellStart"/>
      <w:r w:rsidR="008B7B61" w:rsidRPr="008B7B61">
        <w:rPr>
          <w:b/>
          <w:color w:val="000000"/>
          <w:szCs w:val="21"/>
        </w:rPr>
        <w:t>dein</w:t>
      </w:r>
      <w:proofErr w:type="spellEnd"/>
      <w:r w:rsidR="008B7B61" w:rsidRPr="008B7B61">
        <w:rPr>
          <w:b/>
          <w:color w:val="000000"/>
          <w:szCs w:val="21"/>
        </w:rPr>
        <w:t xml:space="preserve"> Leben lang: Der 4D-Gesundheitskompass für Körper, Psyche, </w:t>
      </w:r>
      <w:proofErr w:type="spellStart"/>
      <w:r w:rsidR="008B7B61" w:rsidRPr="008B7B61">
        <w:rPr>
          <w:b/>
          <w:color w:val="000000"/>
          <w:szCs w:val="21"/>
        </w:rPr>
        <w:t>Beziehungen</w:t>
      </w:r>
      <w:proofErr w:type="spellEnd"/>
      <w:r w:rsidR="008B7B61" w:rsidRPr="008B7B61">
        <w:rPr>
          <w:b/>
          <w:color w:val="000000"/>
          <w:szCs w:val="21"/>
        </w:rPr>
        <w:t xml:space="preserve"> und </w:t>
      </w:r>
      <w:proofErr w:type="spellStart"/>
      <w:r w:rsidR="008B7B61" w:rsidRPr="008B7B61">
        <w:rPr>
          <w:b/>
          <w:color w:val="000000"/>
          <w:szCs w:val="21"/>
        </w:rPr>
        <w:t>Erfüllung</w:t>
      </w:r>
      <w:proofErr w:type="spellEnd"/>
      <w:r w:rsidR="008B7B61" w:rsidRPr="008B7B61">
        <w:rPr>
          <w:b/>
          <w:color w:val="000000"/>
          <w:szCs w:val="21"/>
        </w:rPr>
        <w:t xml:space="preserve"> - Longevity </w:t>
      </w:r>
      <w:proofErr w:type="spellStart"/>
      <w:r w:rsidR="008B7B61" w:rsidRPr="008B7B61">
        <w:rPr>
          <w:b/>
          <w:color w:val="000000"/>
          <w:szCs w:val="21"/>
        </w:rPr>
        <w:t>ohne</w:t>
      </w:r>
      <w:proofErr w:type="spellEnd"/>
      <w:r w:rsidR="008B7B61" w:rsidRPr="008B7B61">
        <w:rPr>
          <w:b/>
          <w:color w:val="000000"/>
          <w:szCs w:val="21"/>
        </w:rPr>
        <w:t xml:space="preserve"> </w:t>
      </w:r>
      <w:proofErr w:type="spellStart"/>
      <w:r w:rsidR="008B7B61" w:rsidRPr="008B7B61">
        <w:rPr>
          <w:b/>
          <w:color w:val="000000"/>
          <w:szCs w:val="21"/>
        </w:rPr>
        <w:t>Leistungsstress</w:t>
      </w:r>
      <w:proofErr w:type="spellEnd"/>
    </w:p>
    <w:p w14:paraId="64896F7E" w14:textId="2F8FA692" w:rsidR="00343A97" w:rsidRDefault="00000000" w:rsidP="00060EF8">
      <w:pPr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060EF8" w:rsidRPr="00060EF8">
        <w:rPr>
          <w:b/>
          <w:bCs/>
          <w:color w:val="000000"/>
          <w:szCs w:val="21"/>
        </w:rPr>
        <w:t>YUNA</w:t>
      </w:r>
      <w:r>
        <w:rPr>
          <w:rFonts w:hint="eastAsia"/>
          <w:b/>
          <w:color w:val="000000"/>
          <w:szCs w:val="21"/>
        </w:rPr>
        <w:t xml:space="preserve">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07872F49" w14:textId="77777777" w:rsidR="00343A9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682DB652" w14:textId="41EF8B2B" w:rsidR="00343A97" w:rsidRDefault="00000000">
      <w:pPr>
        <w:rPr>
          <w:b/>
          <w:color w:val="000000"/>
          <w:szCs w:val="21"/>
        </w:rPr>
      </w:pPr>
      <w:proofErr w:type="gramStart"/>
      <w:r>
        <w:rPr>
          <w:b/>
          <w:color w:val="000000"/>
          <w:szCs w:val="21"/>
        </w:rPr>
        <w:t>页</w:t>
      </w:r>
      <w:r w:rsidR="00060EF8">
        <w:rPr>
          <w:b/>
          <w:color w:val="000000"/>
          <w:szCs w:val="21"/>
        </w:rPr>
        <w:t xml:space="preserve">  </w:t>
      </w:r>
      <w:r>
        <w:rPr>
          <w:b/>
          <w:color w:val="000000"/>
          <w:szCs w:val="21"/>
        </w:rPr>
        <w:t>数</w:t>
      </w:r>
      <w:proofErr w:type="gramEnd"/>
      <w:r>
        <w:rPr>
          <w:b/>
          <w:color w:val="000000"/>
          <w:szCs w:val="21"/>
        </w:rPr>
        <w:t>：</w:t>
      </w:r>
      <w:r>
        <w:rPr>
          <w:rFonts w:hint="eastAsia"/>
          <w:b/>
          <w:color w:val="000000"/>
          <w:szCs w:val="21"/>
        </w:rPr>
        <w:t>2</w:t>
      </w:r>
      <w:r w:rsidR="00060EF8">
        <w:rPr>
          <w:rFonts w:hint="eastAsia"/>
          <w:b/>
          <w:color w:val="000000"/>
          <w:szCs w:val="21"/>
        </w:rPr>
        <w:t>56</w:t>
      </w:r>
      <w:r>
        <w:rPr>
          <w:b/>
          <w:color w:val="000000"/>
          <w:szCs w:val="21"/>
        </w:rPr>
        <w:t>页</w:t>
      </w:r>
    </w:p>
    <w:p w14:paraId="3CB84779" w14:textId="77777777" w:rsidR="00343A9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5</w:t>
      </w:r>
      <w:r>
        <w:rPr>
          <w:b/>
          <w:color w:val="000000"/>
          <w:szCs w:val="21"/>
        </w:rPr>
        <w:t>月</w:t>
      </w:r>
    </w:p>
    <w:p w14:paraId="049AC514" w14:textId="77777777" w:rsidR="00343A9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08734C2" w14:textId="77777777" w:rsidR="00343A9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DFFBB90" w14:textId="40E197D0" w:rsidR="00343A97" w:rsidRDefault="00000000">
      <w:pPr>
        <w:rPr>
          <w:b/>
          <w:color w:val="000000"/>
          <w:szCs w:val="21"/>
        </w:rPr>
      </w:pPr>
      <w:proofErr w:type="gramStart"/>
      <w:r>
        <w:rPr>
          <w:b/>
          <w:color w:val="000000"/>
          <w:szCs w:val="21"/>
        </w:rPr>
        <w:t>类</w:t>
      </w:r>
      <w:r w:rsidR="00060EF8">
        <w:rPr>
          <w:b/>
          <w:color w:val="000000"/>
          <w:szCs w:val="21"/>
        </w:rPr>
        <w:t xml:space="preserve">  </w:t>
      </w:r>
      <w:r>
        <w:rPr>
          <w:b/>
          <w:color w:val="000000"/>
          <w:szCs w:val="21"/>
        </w:rPr>
        <w:t>型</w:t>
      </w:r>
      <w:proofErr w:type="gramEnd"/>
      <w:r>
        <w:rPr>
          <w:b/>
          <w:color w:val="000000"/>
          <w:szCs w:val="21"/>
        </w:rPr>
        <w:t>：</w:t>
      </w:r>
      <w:r>
        <w:rPr>
          <w:rFonts w:hint="eastAsia"/>
          <w:b/>
          <w:color w:val="000000"/>
          <w:szCs w:val="21"/>
        </w:rPr>
        <w:t>保健</w:t>
      </w:r>
    </w:p>
    <w:p w14:paraId="76CB48EB" w14:textId="77777777" w:rsidR="00343A97" w:rsidRDefault="00343A97">
      <w:pPr>
        <w:rPr>
          <w:b/>
          <w:bCs/>
          <w:color w:val="000000"/>
          <w:szCs w:val="21"/>
        </w:rPr>
      </w:pPr>
    </w:p>
    <w:p w14:paraId="6FB955C1" w14:textId="77777777" w:rsidR="00343A97" w:rsidRDefault="00343A97">
      <w:pPr>
        <w:rPr>
          <w:b/>
          <w:bCs/>
          <w:color w:val="000000"/>
          <w:szCs w:val="21"/>
        </w:rPr>
      </w:pPr>
    </w:p>
    <w:p w14:paraId="341BCD04" w14:textId="77777777" w:rsidR="00343A97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AB855E2" w14:textId="77777777" w:rsidR="00060EF8" w:rsidRDefault="00060EF8" w:rsidP="008B7B61">
      <w:pPr>
        <w:rPr>
          <w:rFonts w:eastAsia="楷体" w:hint="eastAsia"/>
          <w:bCs/>
          <w:color w:val="000000"/>
          <w:szCs w:val="21"/>
        </w:rPr>
      </w:pPr>
    </w:p>
    <w:p w14:paraId="2E5E4E23" w14:textId="6C37853B" w:rsidR="00060EF8" w:rsidRPr="00060EF8" w:rsidRDefault="00060EF8" w:rsidP="00060EF8">
      <w:pPr>
        <w:ind w:firstLineChars="200" w:firstLine="420"/>
        <w:rPr>
          <w:rFonts w:eastAsia="楷体" w:hint="eastAsia"/>
          <w:bCs/>
          <w:color w:val="000000"/>
          <w:szCs w:val="21"/>
        </w:rPr>
      </w:pPr>
      <w:r w:rsidRPr="00060EF8">
        <w:rPr>
          <w:rFonts w:eastAsia="楷体" w:hint="eastAsia"/>
          <w:bCs/>
          <w:color w:val="000000"/>
          <w:szCs w:val="21"/>
        </w:rPr>
        <w:t>我们常常认为，只要管住饮食、坚持运动、注重养生，就能收获健康。</w:t>
      </w:r>
      <w:r w:rsidR="008B7B61">
        <w:rPr>
          <w:rFonts w:eastAsia="楷体" w:hint="eastAsia"/>
          <w:bCs/>
          <w:color w:val="000000"/>
          <w:szCs w:val="21"/>
        </w:rPr>
        <w:t>但是，我们</w:t>
      </w:r>
      <w:r w:rsidRPr="00060EF8">
        <w:rPr>
          <w:rFonts w:eastAsia="楷体" w:hint="eastAsia"/>
          <w:bCs/>
          <w:color w:val="000000"/>
          <w:szCs w:val="21"/>
        </w:rPr>
        <w:t>即便</w:t>
      </w:r>
      <w:r w:rsidR="008B7B61">
        <w:rPr>
          <w:rFonts w:eastAsia="楷体" w:hint="eastAsia"/>
          <w:bCs/>
          <w:color w:val="000000"/>
          <w:szCs w:val="21"/>
        </w:rPr>
        <w:t>从</w:t>
      </w:r>
      <w:r w:rsidRPr="00060EF8">
        <w:rPr>
          <w:rFonts w:eastAsia="楷体" w:hint="eastAsia"/>
          <w:bCs/>
          <w:color w:val="000000"/>
          <w:szCs w:val="21"/>
        </w:rPr>
        <w:t>身体层面做了许多“正确”的事，</w:t>
      </w:r>
      <w:r w:rsidR="008B7B61">
        <w:rPr>
          <w:rFonts w:eastAsia="楷体" w:hint="eastAsia"/>
          <w:bCs/>
          <w:color w:val="000000"/>
          <w:szCs w:val="21"/>
        </w:rPr>
        <w:t>却仍然可能被</w:t>
      </w:r>
      <w:r w:rsidRPr="00060EF8">
        <w:rPr>
          <w:rFonts w:eastAsia="楷体" w:hint="eastAsia"/>
          <w:bCs/>
          <w:color w:val="000000"/>
          <w:szCs w:val="21"/>
        </w:rPr>
        <w:t>疲惫、失眠、情绪紧绷、压力、孤独与各种身体不适反复困扰。</w:t>
      </w:r>
    </w:p>
    <w:p w14:paraId="72E865C9" w14:textId="77777777" w:rsidR="00060EF8" w:rsidRPr="008B7B61" w:rsidRDefault="00060EF8" w:rsidP="00060EF8">
      <w:pPr>
        <w:ind w:firstLineChars="200" w:firstLine="420"/>
        <w:rPr>
          <w:rFonts w:eastAsia="楷体"/>
          <w:bCs/>
          <w:color w:val="000000"/>
          <w:szCs w:val="21"/>
        </w:rPr>
      </w:pPr>
    </w:p>
    <w:p w14:paraId="3989A7CC" w14:textId="740BEFFC" w:rsidR="00060EF8" w:rsidRPr="00060EF8" w:rsidRDefault="00060EF8" w:rsidP="00060EF8">
      <w:pPr>
        <w:ind w:firstLineChars="200" w:firstLine="420"/>
        <w:rPr>
          <w:rFonts w:eastAsia="楷体" w:hint="eastAsia"/>
          <w:bCs/>
          <w:color w:val="000000"/>
          <w:szCs w:val="21"/>
        </w:rPr>
      </w:pPr>
      <w:r w:rsidRPr="00060EF8">
        <w:rPr>
          <w:rFonts w:eastAsia="楷体" w:hint="eastAsia"/>
          <w:bCs/>
          <w:color w:val="000000"/>
          <w:szCs w:val="21"/>
        </w:rPr>
        <w:t>本书作者自幼患有慢性皮肤病，二十多年来经历过多种治疗。她结合自身长期患病经历，以及医学、心理学研究与数十年的心理实践，提出了“</w:t>
      </w:r>
      <w:r w:rsidRPr="008B7B61">
        <w:rPr>
          <w:rFonts w:eastAsia="楷体" w:hint="eastAsia"/>
          <w:b/>
          <w:color w:val="000000"/>
          <w:szCs w:val="21"/>
        </w:rPr>
        <w:t>4D</w:t>
      </w:r>
      <w:r w:rsidRPr="008B7B61">
        <w:rPr>
          <w:rFonts w:eastAsia="楷体" w:hint="eastAsia"/>
          <w:b/>
          <w:color w:val="000000"/>
          <w:szCs w:val="21"/>
        </w:rPr>
        <w:t>健康指南针</w:t>
      </w:r>
      <w:r w:rsidRPr="00060EF8">
        <w:rPr>
          <w:rFonts w:eastAsia="楷体" w:hint="eastAsia"/>
          <w:bCs/>
          <w:color w:val="000000"/>
          <w:szCs w:val="21"/>
        </w:rPr>
        <w:t>”这一整体健康框架，从</w:t>
      </w:r>
      <w:r w:rsidRPr="008B7B61">
        <w:rPr>
          <w:rFonts w:eastAsia="楷体" w:hint="eastAsia"/>
          <w:b/>
          <w:color w:val="000000"/>
          <w:szCs w:val="21"/>
        </w:rPr>
        <w:t>身体、心理、人际关系与充实感</w:t>
      </w:r>
      <w:r w:rsidRPr="00060EF8">
        <w:rPr>
          <w:rFonts w:eastAsia="楷体" w:hint="eastAsia"/>
          <w:bCs/>
          <w:color w:val="000000"/>
          <w:szCs w:val="21"/>
        </w:rPr>
        <w:t>四个彼此关联的维度重新理解健康。全书探讨压力调节与自愈力、睡眠质量、代谢平衡、人际关系以及如何从容面对衰老等日常问题，帮助我们重新倾听身体发出的信号，减少对健康的过度控制与自我苛责，学会接纳自身的局限与不完美。</w:t>
      </w:r>
    </w:p>
    <w:p w14:paraId="79F7AF42" w14:textId="77777777" w:rsidR="00343A97" w:rsidRDefault="00343A97">
      <w:pPr>
        <w:rPr>
          <w:color w:val="000000"/>
          <w:szCs w:val="21"/>
        </w:rPr>
      </w:pPr>
    </w:p>
    <w:p w14:paraId="2E0B778E" w14:textId="77777777" w:rsidR="00343A97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8F650BD" w14:textId="77777777" w:rsidR="00343A97" w:rsidRDefault="00343A97">
      <w:pPr>
        <w:rPr>
          <w:color w:val="000000"/>
          <w:szCs w:val="21"/>
        </w:rPr>
      </w:pPr>
    </w:p>
    <w:p w14:paraId="4288522C" w14:textId="40C8BC9D" w:rsidR="00343A97" w:rsidRDefault="00000000" w:rsidP="008B7B61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8B7B61">
        <w:rPr>
          <w:rFonts w:hint="eastAsia"/>
          <w:b/>
          <w:bCs/>
          <w:color w:val="000000"/>
          <w:szCs w:val="21"/>
        </w:rPr>
        <w:t>独特的</w:t>
      </w:r>
      <w:r w:rsidRPr="008B7B61">
        <w:rPr>
          <w:rFonts w:hint="eastAsia"/>
          <w:b/>
          <w:bCs/>
          <w:color w:val="000000"/>
          <w:szCs w:val="21"/>
        </w:rPr>
        <w:t>4D</w:t>
      </w:r>
      <w:r w:rsidRPr="008B7B61">
        <w:rPr>
          <w:rFonts w:hint="eastAsia"/>
          <w:b/>
          <w:bCs/>
          <w:color w:val="000000"/>
          <w:szCs w:val="21"/>
        </w:rPr>
        <w:t>整体健康模型，将</w:t>
      </w:r>
      <w:r w:rsidR="008B7B61" w:rsidRPr="008B7B61">
        <w:rPr>
          <w:b/>
          <w:bCs/>
          <w:color w:val="000000"/>
          <w:szCs w:val="21"/>
        </w:rPr>
        <w:t>身体、心理、人际关系与充实感</w:t>
      </w:r>
      <w:r w:rsidRPr="008B7B61">
        <w:rPr>
          <w:rFonts w:hint="eastAsia"/>
          <w:b/>
          <w:bCs/>
          <w:color w:val="000000"/>
          <w:szCs w:val="21"/>
        </w:rPr>
        <w:t>结合分析，并以心理学、医学与神经科学为科学依据</w:t>
      </w:r>
      <w:r>
        <w:rPr>
          <w:rFonts w:hint="eastAsia"/>
          <w:color w:val="000000"/>
          <w:szCs w:val="21"/>
        </w:rPr>
        <w:t>。</w:t>
      </w:r>
      <w:r w:rsidRPr="008B7B61">
        <w:rPr>
          <w:rFonts w:hint="eastAsia"/>
          <w:b/>
          <w:bCs/>
          <w:color w:val="000000"/>
          <w:szCs w:val="21"/>
        </w:rPr>
        <w:t>简单清晰，结合练习与反思，可切实应用于日常生活</w:t>
      </w:r>
      <w:r>
        <w:rPr>
          <w:rFonts w:hint="eastAsia"/>
          <w:color w:val="000000"/>
          <w:szCs w:val="21"/>
        </w:rPr>
        <w:t>。</w:t>
      </w:r>
    </w:p>
    <w:p w14:paraId="02C540FF" w14:textId="77777777" w:rsidR="00343A97" w:rsidRPr="008B7B61" w:rsidRDefault="00343A97" w:rsidP="008B7B61">
      <w:pPr>
        <w:rPr>
          <w:color w:val="000000"/>
          <w:szCs w:val="21"/>
        </w:rPr>
      </w:pPr>
    </w:p>
    <w:p w14:paraId="645B3666" w14:textId="77777777" w:rsidR="00343A97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1A42D701" w14:textId="77777777" w:rsidR="00343A97" w:rsidRDefault="00343A97">
      <w:pPr>
        <w:rPr>
          <w:color w:val="000000"/>
          <w:szCs w:val="21"/>
        </w:rPr>
      </w:pPr>
    </w:p>
    <w:p w14:paraId="113EF3B8" w14:textId="77777777" w:rsidR="00343A9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为什么即使医学不断进步，健身方式越来越丰富，健康知识也越来越全面，仍有那么多</w:t>
      </w:r>
      <w:r>
        <w:rPr>
          <w:rFonts w:hint="eastAsia"/>
          <w:color w:val="000000"/>
          <w:szCs w:val="21"/>
        </w:rPr>
        <w:lastRenderedPageBreak/>
        <w:t>人感到身心俱疲、始终承受着压力？我们又该如何找回内在的平衡？本书带我们重新认识健康从何而来，如何发展，又如何保持稳定，并帮助我们找到一种真正充实、健康的生活。书中以临床心理学家乌尔里克·朔伊尔曼提出的“</w:t>
      </w:r>
      <w:r>
        <w:rPr>
          <w:rFonts w:hint="eastAsia"/>
          <w:color w:val="000000"/>
          <w:szCs w:val="21"/>
        </w:rPr>
        <w:t>4D</w:t>
      </w:r>
      <w:r>
        <w:rPr>
          <w:rFonts w:hint="eastAsia"/>
          <w:color w:val="000000"/>
          <w:szCs w:val="21"/>
        </w:rPr>
        <w:t>健康指南针”（</w:t>
      </w:r>
      <w:r>
        <w:rPr>
          <w:rFonts w:hint="eastAsia"/>
          <w:color w:val="000000"/>
          <w:szCs w:val="21"/>
        </w:rPr>
        <w:t>4D Health Compass</w:t>
      </w:r>
      <w:r>
        <w:rPr>
          <w:rFonts w:hint="eastAsia"/>
          <w:color w:val="000000"/>
          <w:szCs w:val="21"/>
        </w:rPr>
        <w:t>）为基础。这一具有科学依据的模型认为，完整的健康由四个同等重要的维度构成：身体、心智、人际关系与充实感。</w:t>
      </w:r>
    </w:p>
    <w:p w14:paraId="37188FB8" w14:textId="77777777" w:rsidR="00343A97" w:rsidRDefault="00343A97">
      <w:pPr>
        <w:ind w:firstLineChars="200" w:firstLine="420"/>
        <w:rPr>
          <w:color w:val="000000"/>
          <w:szCs w:val="21"/>
        </w:rPr>
      </w:pPr>
    </w:p>
    <w:p w14:paraId="444E5053" w14:textId="77777777" w:rsidR="00343A97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作者以通俗易懂、贴近生活且富有启发性的方式，带我们了解这四个层面如何相互作用，并学习如何以清晰的认识、内在的稳定和重新焕发的活力，主动发展和滋养自己的健康。在这里，健康不是一项需要不断优化的工程，而是一个鲜活的生命过程。它远远超越身体本身，可以通过学习和实践，由我们有意识地创造出来。</w:t>
      </w:r>
    </w:p>
    <w:p w14:paraId="0B6C48C3" w14:textId="77777777" w:rsidR="00343A97" w:rsidRDefault="00343A97">
      <w:pPr>
        <w:rPr>
          <w:b/>
          <w:color w:val="000000"/>
        </w:rPr>
      </w:pPr>
    </w:p>
    <w:p w14:paraId="543014B0" w14:textId="77777777" w:rsidR="00343A97" w:rsidRDefault="00343A97">
      <w:pPr>
        <w:rPr>
          <w:b/>
          <w:color w:val="000000"/>
        </w:rPr>
      </w:pPr>
    </w:p>
    <w:p w14:paraId="53969873" w14:textId="77777777" w:rsidR="00343A97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3635EED" w14:textId="04828C43" w:rsidR="00343A97" w:rsidRDefault="00343A97">
      <w:pPr>
        <w:spacing w:line="280" w:lineRule="exact"/>
        <w:rPr>
          <w:b/>
          <w:szCs w:val="21"/>
        </w:rPr>
      </w:pPr>
    </w:p>
    <w:p w14:paraId="263D7A33" w14:textId="1F4B8BF5" w:rsidR="00343A97" w:rsidRDefault="00060EF8">
      <w:pPr>
        <w:ind w:firstLineChars="200" w:firstLine="420"/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80BA29" wp14:editId="5FCC1932">
            <wp:simplePos x="0" y="0"/>
            <wp:positionH relativeFrom="column">
              <wp:posOffset>0</wp:posOffset>
            </wp:positionH>
            <wp:positionV relativeFrom="paragraph">
              <wp:posOffset>20320</wp:posOffset>
            </wp:positionV>
            <wp:extent cx="1480820" cy="1454150"/>
            <wp:effectExtent l="0" t="0" r="5080" b="6350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乌尔里克·朔伊尔曼（</w:t>
      </w:r>
      <w:r w:rsidR="00000000">
        <w:rPr>
          <w:rFonts w:hint="eastAsia"/>
          <w:b/>
          <w:bCs/>
          <w:color w:val="000000"/>
          <w:szCs w:val="21"/>
          <w:lang w:val="en"/>
        </w:rPr>
        <w:t>Ulrike Scheuermann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是一名具有医学背景的持证心理学家，曾从事十年危机咨询工作。这段经历</w:t>
      </w:r>
      <w:r w:rsidR="00000000">
        <w:rPr>
          <w:rFonts w:hint="eastAsia"/>
          <w:color w:val="000000"/>
          <w:szCs w:val="21"/>
        </w:rPr>
        <w:t>帮助</w:t>
      </w:r>
      <w:r w:rsidR="00000000">
        <w:rPr>
          <w:rFonts w:hint="eastAsia"/>
          <w:color w:val="000000"/>
          <w:szCs w:val="21"/>
          <w:lang w:val="en"/>
        </w:rPr>
        <w:t>她开发了“</w:t>
      </w:r>
      <w:r w:rsidR="00000000">
        <w:rPr>
          <w:rFonts w:hint="eastAsia"/>
          <w:color w:val="000000"/>
          <w:szCs w:val="21"/>
          <w:lang w:val="en"/>
        </w:rPr>
        <w:t>4D</w:t>
      </w:r>
      <w:r w:rsidR="00000000">
        <w:rPr>
          <w:rFonts w:hint="eastAsia"/>
          <w:color w:val="000000"/>
          <w:szCs w:val="21"/>
          <w:lang w:val="en"/>
        </w:rPr>
        <w:t>健康指南针”，这一以科学为基础、关注可持续整体健康的模型，强调身体、心智、人际关系与充实感之间的相互作用。她著有多部成功的非虚构作品，并主持</w:t>
      </w:r>
      <w:proofErr w:type="spellStart"/>
      <w:r w:rsidR="00000000">
        <w:rPr>
          <w:rFonts w:hint="eastAsia"/>
          <w:color w:val="000000"/>
          <w:szCs w:val="21"/>
          <w:lang w:val="en"/>
        </w:rPr>
        <w:t>Sinnsucher</w:t>
      </w:r>
      <w:proofErr w:type="spellEnd"/>
      <w:r w:rsidR="00000000">
        <w:rPr>
          <w:rFonts w:hint="eastAsia"/>
          <w:color w:val="000000"/>
          <w:szCs w:val="21"/>
          <w:lang w:val="en"/>
        </w:rPr>
        <w:t>播客“一种美好的感觉”（</w:t>
      </w:r>
      <w:r w:rsidR="00000000">
        <w:rPr>
          <w:rFonts w:hint="eastAsia"/>
          <w:color w:val="000000"/>
          <w:szCs w:val="21"/>
          <w:lang w:val="en"/>
        </w:rPr>
        <w:t xml:space="preserve">Ein </w:t>
      </w:r>
      <w:proofErr w:type="spellStart"/>
      <w:r w:rsidR="00000000">
        <w:rPr>
          <w:rFonts w:hint="eastAsia"/>
          <w:color w:val="000000"/>
          <w:szCs w:val="21"/>
          <w:lang w:val="en"/>
        </w:rPr>
        <w:t>gutes</w:t>
      </w:r>
      <w:proofErr w:type="spellEnd"/>
      <w:r w:rsidR="00000000">
        <w:rPr>
          <w:rFonts w:hint="eastAsia"/>
          <w:color w:val="000000"/>
          <w:szCs w:val="21"/>
          <w:lang w:val="en"/>
        </w:rPr>
        <w:t xml:space="preserve"> </w:t>
      </w:r>
      <w:proofErr w:type="spellStart"/>
      <w:r w:rsidR="00000000">
        <w:rPr>
          <w:rFonts w:hint="eastAsia"/>
          <w:color w:val="000000"/>
          <w:szCs w:val="21"/>
          <w:lang w:val="en"/>
        </w:rPr>
        <w:t>Gef</w:t>
      </w:r>
      <w:proofErr w:type="spellEnd"/>
      <w:r w:rsidR="00000000">
        <w:rPr>
          <w:rFonts w:hint="eastAsia"/>
          <w:color w:val="000000"/>
          <w:szCs w:val="21"/>
          <w:lang w:val="en"/>
        </w:rPr>
        <w:t>ü</w:t>
      </w:r>
      <w:r w:rsidR="00000000">
        <w:rPr>
          <w:rFonts w:hint="eastAsia"/>
          <w:color w:val="000000"/>
          <w:szCs w:val="21"/>
          <w:lang w:val="en"/>
        </w:rPr>
        <w:t>hl</w:t>
      </w:r>
      <w:r w:rsidR="00000000">
        <w:rPr>
          <w:rFonts w:hint="eastAsia"/>
          <w:color w:val="000000"/>
          <w:szCs w:val="21"/>
          <w:lang w:val="en"/>
        </w:rPr>
        <w:t>）。她擅长将复杂的概念讲解得简单易懂，并帮助读者将其应用于日常生活。她还开发了多门整体健康在线课程，其中包括系统介绍“</w:t>
      </w:r>
      <w:r w:rsidR="00000000">
        <w:rPr>
          <w:rFonts w:hint="eastAsia"/>
          <w:color w:val="000000"/>
          <w:szCs w:val="21"/>
          <w:lang w:val="en"/>
        </w:rPr>
        <w:t>4D</w:t>
      </w:r>
      <w:r w:rsidR="00000000">
        <w:rPr>
          <w:rFonts w:hint="eastAsia"/>
          <w:color w:val="000000"/>
          <w:szCs w:val="21"/>
          <w:lang w:val="en"/>
        </w:rPr>
        <w:t>健康指南针”的年度综合课程。她经常作为专家出现在报刊、网络、广播和电视媒体中。</w:t>
      </w:r>
    </w:p>
    <w:p w14:paraId="1F85B0AD" w14:textId="77777777" w:rsidR="00343A97" w:rsidRDefault="00343A97">
      <w:pPr>
        <w:rPr>
          <w:b/>
          <w:color w:val="000000"/>
        </w:rPr>
      </w:pPr>
    </w:p>
    <w:p w14:paraId="66D78E86" w14:textId="77777777" w:rsidR="00343A97" w:rsidRDefault="00343A97">
      <w:pPr>
        <w:rPr>
          <w:b/>
          <w:color w:val="000000"/>
        </w:rPr>
      </w:pPr>
    </w:p>
    <w:p w14:paraId="768394ED" w14:textId="77777777" w:rsidR="00343A97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0F537AB" w14:textId="77777777" w:rsidR="00343A97" w:rsidRDefault="00343A97">
      <w:pPr>
        <w:rPr>
          <w:b/>
          <w:color w:val="000000"/>
        </w:rPr>
      </w:pPr>
    </w:p>
    <w:p w14:paraId="4A65606E" w14:textId="5474A94C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一场盛会</w:t>
      </w:r>
      <w:r>
        <w:rPr>
          <w:rFonts w:hint="eastAsia"/>
          <w:bCs/>
          <w:color w:val="000000"/>
        </w:rPr>
        <w:t xml:space="preserve"> 14</w:t>
      </w:r>
    </w:p>
    <w:p w14:paraId="2E31367A" w14:textId="7140C3C6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引言：</w:t>
      </w:r>
      <w:r>
        <w:rPr>
          <w:rFonts w:hint="eastAsia"/>
          <w:bCs/>
          <w:color w:val="000000"/>
        </w:rPr>
        <w:t>健康是多方协同的整体——我走向整体健康观的历程</w:t>
      </w:r>
      <w:r>
        <w:rPr>
          <w:rFonts w:hint="eastAsia"/>
          <w:bCs/>
          <w:color w:val="000000"/>
        </w:rPr>
        <w:t xml:space="preserve"> 16</w:t>
      </w:r>
    </w:p>
    <w:p w14:paraId="3103A9FB" w14:textId="49D126E2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重新思考健康——</w:t>
      </w:r>
      <w:r>
        <w:rPr>
          <w:rFonts w:hint="eastAsia"/>
          <w:b/>
          <w:color w:val="000000"/>
        </w:rPr>
        <w:t>4D</w:t>
      </w:r>
      <w:r>
        <w:rPr>
          <w:rFonts w:hint="eastAsia"/>
          <w:b/>
          <w:color w:val="000000"/>
        </w:rPr>
        <w:t>健康指南，通往充实人生</w:t>
      </w:r>
      <w:r w:rsidR="00060EF8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21</w:t>
      </w:r>
    </w:p>
    <w:p w14:paraId="749CDCD8" w14:textId="56330979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健康：四个维度协同共生</w:t>
      </w:r>
      <w:r>
        <w:rPr>
          <w:rFonts w:hint="eastAsia"/>
          <w:bCs/>
          <w:color w:val="000000"/>
        </w:rPr>
        <w:t xml:space="preserve"> 22</w:t>
      </w:r>
    </w:p>
    <w:p w14:paraId="40D1426E" w14:textId="2BCEB841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健康认知里的盲区</w:t>
      </w:r>
      <w:r>
        <w:rPr>
          <w:rFonts w:hint="eastAsia"/>
          <w:bCs/>
          <w:color w:val="000000"/>
        </w:rPr>
        <w:t xml:space="preserve"> 25</w:t>
      </w:r>
    </w:p>
    <w:p w14:paraId="36EE4875" w14:textId="2972F508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长寿：既是向往，也让人焦虑</w:t>
      </w:r>
      <w:r>
        <w:rPr>
          <w:rFonts w:hint="eastAsia"/>
          <w:bCs/>
          <w:color w:val="000000"/>
        </w:rPr>
        <w:t xml:space="preserve"> 30</w:t>
      </w:r>
    </w:p>
    <w:p w14:paraId="6E5E89D1" w14:textId="3B9804E9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读懂衰老：看清风险，把握自主空间</w:t>
      </w:r>
      <w:r>
        <w:rPr>
          <w:rFonts w:hint="eastAsia"/>
          <w:bCs/>
          <w:color w:val="000000"/>
        </w:rPr>
        <w:t xml:space="preserve"> 38</w:t>
      </w:r>
    </w:p>
    <w:p w14:paraId="3BDA048C" w14:textId="7F7BBD52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内在动力与改变——持续付诸行动</w:t>
      </w:r>
      <w:r>
        <w:rPr>
          <w:rFonts w:hint="eastAsia"/>
          <w:bCs/>
          <w:color w:val="000000"/>
        </w:rPr>
        <w:t xml:space="preserve"> 43</w:t>
      </w:r>
    </w:p>
    <w:p w14:paraId="35ED3ECF" w14:textId="50BB9F35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坦然、清醒地迎接衰老</w:t>
      </w:r>
      <w:r>
        <w:rPr>
          <w:rFonts w:hint="eastAsia"/>
          <w:bCs/>
          <w:color w:val="000000"/>
        </w:rPr>
        <w:t xml:space="preserve"> 44</w:t>
      </w:r>
    </w:p>
    <w:p w14:paraId="698F5DC5" w14:textId="2718BF2B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实现长效健康的三大核心动力体系</w:t>
      </w:r>
      <w:r>
        <w:rPr>
          <w:rFonts w:hint="eastAsia"/>
          <w:bCs/>
          <w:color w:val="000000"/>
        </w:rPr>
        <w:t xml:space="preserve"> 48</w:t>
      </w:r>
    </w:p>
    <w:p w14:paraId="3C0D2EDA" w14:textId="5219AC24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陈旧的自我防御模式——为什么仅有知识远远不够</w:t>
      </w:r>
      <w:r>
        <w:rPr>
          <w:rFonts w:hint="eastAsia"/>
          <w:bCs/>
          <w:color w:val="000000"/>
        </w:rPr>
        <w:t xml:space="preserve"> 52</w:t>
      </w:r>
    </w:p>
    <w:p w14:paraId="60CB2454" w14:textId="4E77EE05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养成健康习惯：从美好愿景变为愉悦日常</w:t>
      </w:r>
      <w:r>
        <w:rPr>
          <w:rFonts w:hint="eastAsia"/>
          <w:bCs/>
          <w:color w:val="000000"/>
        </w:rPr>
        <w:t xml:space="preserve"> 59</w:t>
      </w:r>
    </w:p>
    <w:p w14:paraId="6C3DA120" w14:textId="538C50B8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压力与自愈力——有意识强化内在调节能力</w:t>
      </w:r>
      <w:r>
        <w:rPr>
          <w:rFonts w:hint="eastAsia"/>
          <w:bCs/>
          <w:color w:val="000000"/>
        </w:rPr>
        <w:t xml:space="preserve"> 68</w:t>
      </w:r>
    </w:p>
    <w:p w14:paraId="135B3713" w14:textId="1744CA2A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压力对健康造成的影响</w:t>
      </w:r>
      <w:r>
        <w:rPr>
          <w:rFonts w:hint="eastAsia"/>
          <w:bCs/>
          <w:color w:val="000000"/>
        </w:rPr>
        <w:t xml:space="preserve"> 69</w:t>
      </w:r>
    </w:p>
    <w:p w14:paraId="2D5C7D7D" w14:textId="029BB13B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学会放下，拒绝无休止的自我优化</w:t>
      </w:r>
      <w:r>
        <w:rPr>
          <w:rFonts w:hint="eastAsia"/>
          <w:bCs/>
          <w:color w:val="000000"/>
        </w:rPr>
        <w:t xml:space="preserve"> 74</w:t>
      </w:r>
    </w:p>
    <w:p w14:paraId="5046F6FB" w14:textId="6916A537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身体的自我修复</w:t>
      </w:r>
      <w:r>
        <w:rPr>
          <w:rFonts w:hint="eastAsia"/>
          <w:bCs/>
          <w:color w:val="000000"/>
        </w:rPr>
        <w:t xml:space="preserve"> 78</w:t>
      </w:r>
    </w:p>
    <w:p w14:paraId="4D7DDB77" w14:textId="7AB88A86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身心医学：身心的层层联动</w:t>
      </w:r>
      <w:r>
        <w:rPr>
          <w:rFonts w:hint="eastAsia"/>
          <w:bCs/>
          <w:color w:val="000000"/>
        </w:rPr>
        <w:t xml:space="preserve"> 84</w:t>
      </w:r>
    </w:p>
    <w:p w14:paraId="70594DBA" w14:textId="7B192A66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关系的疗愈力量——建立人与人之间的情感联结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Cs/>
          <w:color w:val="000000"/>
        </w:rPr>
        <w:t>90</w:t>
      </w:r>
    </w:p>
    <w:p w14:paraId="2D07CF2F" w14:textId="06763E92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为何社交安全感能够在生理层面守护我们</w:t>
      </w:r>
      <w:r>
        <w:rPr>
          <w:rFonts w:hint="eastAsia"/>
          <w:bCs/>
          <w:color w:val="000000"/>
        </w:rPr>
        <w:t xml:space="preserve"> 91</w:t>
      </w:r>
    </w:p>
    <w:p w14:paraId="1FA4063C" w14:textId="2112A837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好好和自己相处——自我相处也是健康要素</w:t>
      </w:r>
      <w:r>
        <w:rPr>
          <w:rFonts w:hint="eastAsia"/>
          <w:bCs/>
          <w:color w:val="000000"/>
        </w:rPr>
        <w:t xml:space="preserve"> 96</w:t>
      </w:r>
    </w:p>
    <w:p w14:paraId="728FDC33" w14:textId="5E104B55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读懂孤独：缺少联结何以诱发身心疾病</w:t>
      </w:r>
      <w:r>
        <w:rPr>
          <w:rFonts w:hint="eastAsia"/>
          <w:bCs/>
          <w:color w:val="000000"/>
        </w:rPr>
        <w:t xml:space="preserve"> 100</w:t>
      </w:r>
    </w:p>
    <w:p w14:paraId="13FF7768" w14:textId="3D60A5CB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拥有良好关系的六大原则</w:t>
      </w:r>
      <w:r>
        <w:rPr>
          <w:rFonts w:hint="eastAsia"/>
          <w:bCs/>
          <w:color w:val="000000"/>
        </w:rPr>
        <w:t xml:space="preserve"> 105</w:t>
      </w:r>
    </w:p>
    <w:p w14:paraId="4A949364" w14:textId="47D5DFB1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睡眠——强化夜间修复力</w:t>
      </w:r>
      <w:r>
        <w:rPr>
          <w:rFonts w:hint="eastAsia"/>
          <w:bCs/>
          <w:color w:val="000000"/>
        </w:rPr>
        <w:t xml:space="preserve"> 110</w:t>
      </w:r>
    </w:p>
    <w:p w14:paraId="40E74F86" w14:textId="29E5166B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睡眠为何拥有重要作用</w:t>
      </w:r>
      <w:r>
        <w:rPr>
          <w:rFonts w:hint="eastAsia"/>
          <w:bCs/>
          <w:color w:val="000000"/>
        </w:rPr>
        <w:t xml:space="preserve"> 111</w:t>
      </w:r>
    </w:p>
    <w:p w14:paraId="04E2AC9D" w14:textId="263CEF40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良好的睡眠，关键在于睡前准备</w:t>
      </w:r>
      <w:r>
        <w:rPr>
          <w:rFonts w:hint="eastAsia"/>
          <w:bCs/>
          <w:color w:val="000000"/>
        </w:rPr>
        <w:t xml:space="preserve"> 114</w:t>
      </w:r>
    </w:p>
    <w:p w14:paraId="0704A9DA" w14:textId="214F124F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光线：人体生物钟的调节器</w:t>
      </w:r>
      <w:r>
        <w:rPr>
          <w:rFonts w:hint="eastAsia"/>
          <w:bCs/>
          <w:color w:val="000000"/>
        </w:rPr>
        <w:t xml:space="preserve"> 120</w:t>
      </w:r>
    </w:p>
    <w:p w14:paraId="58F4C71E" w14:textId="4245D354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夜晚内心的安心与归属感</w:t>
      </w:r>
      <w:r>
        <w:rPr>
          <w:rFonts w:hint="eastAsia"/>
          <w:bCs/>
          <w:color w:val="000000"/>
        </w:rPr>
        <w:t xml:space="preserve"> 125</w:t>
      </w:r>
    </w:p>
    <w:p w14:paraId="4187A935" w14:textId="1E2475D1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新陈代谢是根基——维持平衡，预防胰岛素抵抗</w:t>
      </w:r>
      <w:r>
        <w:rPr>
          <w:rFonts w:hint="eastAsia"/>
          <w:bCs/>
          <w:color w:val="000000"/>
        </w:rPr>
        <w:t xml:space="preserve"> 129</w:t>
      </w:r>
    </w:p>
    <w:p w14:paraId="0C7331E5" w14:textId="44EE4EF8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现代健康被低估的核心难题</w:t>
      </w:r>
      <w:r>
        <w:rPr>
          <w:rFonts w:hint="eastAsia"/>
          <w:bCs/>
          <w:color w:val="000000"/>
        </w:rPr>
        <w:t xml:space="preserve"> 130</w:t>
      </w:r>
    </w:p>
    <w:p w14:paraId="3A4DD74A" w14:textId="4D1F8FB7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新陈代谢如何陷入失衡状态</w:t>
      </w:r>
      <w:r>
        <w:rPr>
          <w:rFonts w:hint="eastAsia"/>
          <w:bCs/>
          <w:color w:val="000000"/>
        </w:rPr>
        <w:t xml:space="preserve"> 137</w:t>
      </w:r>
    </w:p>
    <w:p w14:paraId="5748F518" w14:textId="55273D4C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饮食有度，告别血糖过山车</w:t>
      </w:r>
      <w:r>
        <w:rPr>
          <w:rFonts w:hint="eastAsia"/>
          <w:bCs/>
          <w:color w:val="000000"/>
        </w:rPr>
        <w:t xml:space="preserve"> 139</w:t>
      </w:r>
    </w:p>
    <w:p w14:paraId="24EF70F0" w14:textId="1A3AC740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从整体层面巩固代谢健康</w:t>
      </w:r>
      <w:r>
        <w:rPr>
          <w:rFonts w:hint="eastAsia"/>
          <w:bCs/>
          <w:color w:val="000000"/>
        </w:rPr>
        <w:t xml:space="preserve"> 147</w:t>
      </w:r>
    </w:p>
    <w:p w14:paraId="10CC6B27" w14:textId="3F9B3CE9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大脑健康——保持思路清晰、拥有持续学习能力</w:t>
      </w:r>
      <w:r>
        <w:rPr>
          <w:rFonts w:hint="eastAsia"/>
          <w:bCs/>
          <w:color w:val="000000"/>
        </w:rPr>
        <w:t xml:space="preserve"> 153</w:t>
      </w:r>
    </w:p>
    <w:p w14:paraId="0D3760FB" w14:textId="47B7693F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我们的大脑：具有活力但也十分脆弱</w:t>
      </w:r>
      <w:r>
        <w:rPr>
          <w:rFonts w:hint="eastAsia"/>
          <w:bCs/>
          <w:color w:val="000000"/>
        </w:rPr>
        <w:t xml:space="preserve"> 154</w:t>
      </w:r>
    </w:p>
    <w:p w14:paraId="20903E4C" w14:textId="76F0C79A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情绪平衡与社交活动</w:t>
      </w:r>
      <w:r>
        <w:rPr>
          <w:rFonts w:hint="eastAsia"/>
          <w:bCs/>
          <w:color w:val="000000"/>
        </w:rPr>
        <w:t xml:space="preserve"> 159</w:t>
      </w:r>
    </w:p>
    <w:p w14:paraId="58B2BD87" w14:textId="01909997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专注力、创造力与终身学习</w:t>
      </w:r>
      <w:r>
        <w:rPr>
          <w:rFonts w:hint="eastAsia"/>
          <w:bCs/>
          <w:color w:val="000000"/>
        </w:rPr>
        <w:t xml:space="preserve"> 163</w:t>
      </w:r>
    </w:p>
    <w:p w14:paraId="5C1DCEAA" w14:textId="441D693D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预防、延缓神经退行性改变</w:t>
      </w:r>
      <w:r>
        <w:rPr>
          <w:rFonts w:hint="eastAsia"/>
          <w:bCs/>
          <w:color w:val="000000"/>
        </w:rPr>
        <w:t xml:space="preserve"> 167</w:t>
      </w:r>
    </w:p>
    <w:p w14:paraId="7E8E3BCD" w14:textId="2FBBFF47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均衡饮食——贴合自身与代谢特点进食</w:t>
      </w:r>
      <w:r>
        <w:rPr>
          <w:rFonts w:hint="eastAsia"/>
          <w:bCs/>
          <w:color w:val="000000"/>
        </w:rPr>
        <w:t xml:space="preserve"> 172</w:t>
      </w:r>
    </w:p>
    <w:p w14:paraId="319924D4" w14:textId="4DDA8E64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饮食为何能严重影响我们的身心</w:t>
      </w:r>
      <w:r>
        <w:rPr>
          <w:rFonts w:hint="eastAsia"/>
          <w:bCs/>
          <w:color w:val="000000"/>
        </w:rPr>
        <w:t xml:space="preserve"> 174</w:t>
      </w:r>
    </w:p>
    <w:p w14:paraId="5B26AE82" w14:textId="2259D498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什么食物真正适合我？</w:t>
      </w:r>
      <w:r>
        <w:rPr>
          <w:rFonts w:hint="eastAsia"/>
          <w:bCs/>
          <w:color w:val="000000"/>
        </w:rPr>
        <w:t xml:space="preserve"> 182</w:t>
      </w:r>
    </w:p>
    <w:p w14:paraId="760194BA" w14:textId="00FBD423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根据自身代谢节奏进食</w:t>
      </w:r>
      <w:r>
        <w:rPr>
          <w:rFonts w:hint="eastAsia"/>
          <w:bCs/>
          <w:color w:val="000000"/>
        </w:rPr>
        <w:t xml:space="preserve"> 187</w:t>
      </w:r>
    </w:p>
    <w:p w14:paraId="35B3AC2A" w14:textId="664A751F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适度往往会收获更多</w:t>
      </w:r>
      <w:r>
        <w:rPr>
          <w:rFonts w:hint="eastAsia"/>
          <w:bCs/>
          <w:color w:val="000000"/>
        </w:rPr>
        <w:t xml:space="preserve"> 192</w:t>
      </w:r>
    </w:p>
    <w:p w14:paraId="48E0A631" w14:textId="0DCC74B8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将运动融入生活——在日常中培养力量、耐力与稳定性</w:t>
      </w:r>
      <w:r>
        <w:rPr>
          <w:rFonts w:hint="eastAsia"/>
          <w:bCs/>
          <w:color w:val="000000"/>
        </w:rPr>
        <w:t xml:space="preserve"> 195</w:t>
      </w:r>
    </w:p>
    <w:p w14:paraId="6D5484F5" w14:textId="03F2FC3E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耐力训练：轻松爬楼梯，不再气喘吁吁</w:t>
      </w:r>
      <w:r>
        <w:rPr>
          <w:rFonts w:hint="eastAsia"/>
          <w:bCs/>
          <w:color w:val="000000"/>
        </w:rPr>
        <w:t xml:space="preserve"> 197</w:t>
      </w:r>
    </w:p>
    <w:p w14:paraId="5E7D9F11" w14:textId="7EDF1F3C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肌肉力量——长寿的重要载体</w:t>
      </w:r>
      <w:r>
        <w:rPr>
          <w:rFonts w:hint="eastAsia"/>
          <w:bCs/>
          <w:color w:val="000000"/>
        </w:rPr>
        <w:t xml:space="preserve"> 203</w:t>
      </w:r>
    </w:p>
    <w:p w14:paraId="144C36F4" w14:textId="4C74BE7B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稳定与灵活：自在、安心地与身体共处</w:t>
      </w:r>
      <w:r>
        <w:rPr>
          <w:rFonts w:hint="eastAsia"/>
          <w:bCs/>
          <w:color w:val="000000"/>
        </w:rPr>
        <w:t xml:space="preserve"> 209</w:t>
      </w:r>
    </w:p>
    <w:p w14:paraId="4AE4F812" w14:textId="6F5DEE05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结伴运动：更容易长期坚持</w:t>
      </w:r>
      <w:r>
        <w:rPr>
          <w:rFonts w:hint="eastAsia"/>
          <w:bCs/>
          <w:color w:val="000000"/>
        </w:rPr>
        <w:t xml:space="preserve"> 211</w:t>
      </w:r>
    </w:p>
    <w:p w14:paraId="4D0DA4AD" w14:textId="06D7D204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潜藏的健康隐患——保护心脏、骨骼与微生物群</w:t>
      </w:r>
      <w:r>
        <w:rPr>
          <w:rFonts w:hint="eastAsia"/>
          <w:bCs/>
          <w:color w:val="000000"/>
        </w:rPr>
        <w:t xml:space="preserve"> 215</w:t>
      </w:r>
    </w:p>
    <w:p w14:paraId="1F736E65" w14:textId="37CA10B3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心脏健康与日常养护</w:t>
      </w:r>
      <w:r>
        <w:rPr>
          <w:rFonts w:hint="eastAsia"/>
          <w:bCs/>
          <w:color w:val="000000"/>
        </w:rPr>
        <w:t xml:space="preserve"> 217</w:t>
      </w:r>
    </w:p>
    <w:p w14:paraId="2A5EE199" w14:textId="4B3722B1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骨骼与关节健康</w:t>
      </w:r>
      <w:r>
        <w:rPr>
          <w:rFonts w:hint="eastAsia"/>
          <w:bCs/>
          <w:color w:val="000000"/>
        </w:rPr>
        <w:t xml:space="preserve"> 221</w:t>
      </w:r>
    </w:p>
    <w:p w14:paraId="15017A4F" w14:textId="1541DC08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肠道健康与微生物群：从口腔开始的体内生态系统</w:t>
      </w:r>
      <w:r>
        <w:rPr>
          <w:rFonts w:hint="eastAsia"/>
          <w:bCs/>
          <w:color w:val="000000"/>
        </w:rPr>
        <w:t xml:space="preserve"> 225</w:t>
      </w:r>
    </w:p>
    <w:p w14:paraId="74BDE65D" w14:textId="00213397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标准与差异之间——医疗体系下的女性健康议题</w:t>
      </w:r>
      <w:r>
        <w:rPr>
          <w:rFonts w:hint="eastAsia"/>
          <w:bCs/>
          <w:color w:val="000000"/>
        </w:rPr>
        <w:t xml:space="preserve"> 230</w:t>
      </w:r>
    </w:p>
    <w:p w14:paraId="343B6A6F" w14:textId="054D4964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活出充实感——探寻生命意义，释放内在健康力量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Cs/>
          <w:color w:val="000000"/>
        </w:rPr>
        <w:t>237</w:t>
      </w:r>
    </w:p>
    <w:p w14:paraId="666EE67C" w14:textId="41DB5C95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倘若明天就是人生最后一日：以生命有限性作为方向指引</w:t>
      </w:r>
      <w:r>
        <w:rPr>
          <w:rFonts w:hint="eastAsia"/>
          <w:bCs/>
          <w:color w:val="000000"/>
        </w:rPr>
        <w:t xml:space="preserve"> 238</w:t>
      </w:r>
    </w:p>
    <w:p w14:paraId="478D0BCC" w14:textId="0811901D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在平凡生活中活出丰盈状态</w:t>
      </w:r>
      <w:r>
        <w:rPr>
          <w:rFonts w:hint="eastAsia"/>
          <w:bCs/>
          <w:color w:val="000000"/>
        </w:rPr>
        <w:t xml:space="preserve"> 242</w:t>
      </w:r>
    </w:p>
    <w:p w14:paraId="090A6868" w14:textId="2295605B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从容迈向暮年——对未来的归属感如何稳定健康，获得幸福感</w:t>
      </w:r>
      <w:r w:rsidR="00060EF8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246</w:t>
      </w:r>
    </w:p>
    <w:p w14:paraId="6F540258" w14:textId="02949F62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属于你自己的精神内核——远离跟风热潮，向内探寻</w:t>
      </w:r>
      <w:r>
        <w:rPr>
          <w:rFonts w:hint="eastAsia"/>
          <w:bCs/>
          <w:color w:val="000000"/>
        </w:rPr>
        <w:t xml:space="preserve"> 251</w:t>
      </w:r>
    </w:p>
    <w:p w14:paraId="04EADC63" w14:textId="4FA9D82F" w:rsidR="00343A97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lastRenderedPageBreak/>
        <w:t>步履不停——打造属于你的</w:t>
      </w:r>
      <w:r>
        <w:rPr>
          <w:rFonts w:hint="eastAsia"/>
          <w:b/>
          <w:color w:val="000000"/>
        </w:rPr>
        <w:t>4D</w:t>
      </w:r>
      <w:r>
        <w:rPr>
          <w:rFonts w:hint="eastAsia"/>
          <w:b/>
          <w:color w:val="000000"/>
        </w:rPr>
        <w:t>健康之路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Cs/>
          <w:color w:val="000000"/>
        </w:rPr>
        <w:t>255</w:t>
      </w:r>
    </w:p>
    <w:p w14:paraId="41158387" w14:textId="396C0EA2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信任身体，主动预防</w:t>
      </w:r>
      <w:r>
        <w:rPr>
          <w:rFonts w:hint="eastAsia"/>
          <w:bCs/>
          <w:color w:val="000000"/>
        </w:rPr>
        <w:t xml:space="preserve"> 256</w:t>
      </w:r>
    </w:p>
    <w:p w14:paraId="7163A968" w14:textId="571E7047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日常中的自我关照</w:t>
      </w:r>
      <w:r>
        <w:rPr>
          <w:rFonts w:hint="eastAsia"/>
          <w:bCs/>
          <w:color w:val="000000"/>
        </w:rPr>
        <w:t xml:space="preserve"> 260</w:t>
      </w:r>
    </w:p>
    <w:p w14:paraId="1766F30B" w14:textId="52454FC6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一段身心舒展的漫长人生</w:t>
      </w:r>
      <w:r>
        <w:rPr>
          <w:rFonts w:hint="eastAsia"/>
          <w:bCs/>
          <w:color w:val="000000"/>
        </w:rPr>
        <w:t xml:space="preserve"> 264</w:t>
      </w:r>
    </w:p>
    <w:p w14:paraId="6386B500" w14:textId="54756E2D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你接下来的旅程</w:t>
      </w:r>
      <w:r>
        <w:rPr>
          <w:rFonts w:hint="eastAsia"/>
          <w:bCs/>
          <w:color w:val="000000"/>
        </w:rPr>
        <w:t xml:space="preserve"> 266</w:t>
      </w:r>
    </w:p>
    <w:p w14:paraId="41DAB032" w14:textId="399B4FC1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参考文献与影音推荐</w:t>
      </w:r>
      <w:r>
        <w:rPr>
          <w:rFonts w:hint="eastAsia"/>
          <w:bCs/>
          <w:color w:val="000000"/>
        </w:rPr>
        <w:t xml:space="preserve"> 268</w:t>
      </w:r>
    </w:p>
    <w:p w14:paraId="7DA636EA" w14:textId="3B44CB70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心安处即是归处</w:t>
      </w:r>
      <w:r>
        <w:rPr>
          <w:rFonts w:hint="eastAsia"/>
          <w:bCs/>
          <w:color w:val="000000"/>
        </w:rPr>
        <w:t xml:space="preserve"> 271</w:t>
      </w:r>
    </w:p>
    <w:p w14:paraId="6C95BD85" w14:textId="75FB59E8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  <w:r>
        <w:rPr>
          <w:rFonts w:hint="eastAsia"/>
          <w:bCs/>
          <w:color w:val="000000"/>
        </w:rPr>
        <w:t xml:space="preserve"> 272</w:t>
      </w:r>
    </w:p>
    <w:p w14:paraId="479483BD" w14:textId="29CDB87E" w:rsidR="00343A9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作者简介</w:t>
      </w:r>
      <w:r>
        <w:rPr>
          <w:rFonts w:hint="eastAsia"/>
          <w:bCs/>
          <w:color w:val="000000"/>
        </w:rPr>
        <w:t xml:space="preserve"> 275</w:t>
      </w:r>
    </w:p>
    <w:p w14:paraId="278EBD35" w14:textId="77777777" w:rsidR="00343A97" w:rsidRDefault="00343A97">
      <w:pPr>
        <w:rPr>
          <w:b/>
          <w:color w:val="000000"/>
        </w:rPr>
      </w:pPr>
    </w:p>
    <w:p w14:paraId="29FD6209" w14:textId="77777777" w:rsidR="00343A97" w:rsidRDefault="00343A97">
      <w:pPr>
        <w:rPr>
          <w:b/>
          <w:color w:val="000000"/>
        </w:rPr>
      </w:pPr>
    </w:p>
    <w:p w14:paraId="78A6CD8E" w14:textId="77777777" w:rsidR="00343A97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3228BC12" w14:textId="77777777" w:rsidR="00343A97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FC3BF33" w14:textId="77777777" w:rsidR="00343A9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738AFE5C" w14:textId="77777777" w:rsidR="00343A9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64D12C6" w14:textId="77777777" w:rsidR="00343A9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5D5F971" w14:textId="77777777" w:rsidR="00343A9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CCF30C7" w14:textId="77777777" w:rsidR="00343A9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738F1C21" w14:textId="77777777" w:rsidR="00343A9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54371606" w14:textId="77777777" w:rsidR="00343A9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6054BDB8" w14:textId="77777777" w:rsidR="00343A9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2DFF1802" w14:textId="77777777" w:rsidR="00343A9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2E48C83D" w14:textId="77777777" w:rsidR="00343A97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393698E3" w14:textId="77777777" w:rsidR="00343A97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E94164D" w14:textId="77777777" w:rsidR="00343A97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2630449A" wp14:editId="24C4999E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88003" w14:textId="77777777" w:rsidR="00343A97" w:rsidRDefault="00343A97">
      <w:pPr>
        <w:ind w:right="420"/>
        <w:rPr>
          <w:rFonts w:eastAsia="Gungsuh"/>
          <w:color w:val="000000"/>
          <w:kern w:val="0"/>
          <w:szCs w:val="21"/>
        </w:rPr>
      </w:pPr>
    </w:p>
    <w:sectPr w:rsidR="00343A97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B9DC" w14:textId="77777777" w:rsidR="009A0A01" w:rsidRDefault="009A0A01">
      <w:r>
        <w:separator/>
      </w:r>
    </w:p>
  </w:endnote>
  <w:endnote w:type="continuationSeparator" w:id="0">
    <w:p w14:paraId="2B24853E" w14:textId="77777777" w:rsidR="009A0A01" w:rsidRDefault="009A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DBB6" w14:textId="77777777" w:rsidR="00343A97" w:rsidRDefault="00343A9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1A6C0B6" w14:textId="77777777" w:rsidR="00343A9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553C0006" w14:textId="77777777" w:rsidR="00343A9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9D9D452" w14:textId="77777777" w:rsidR="00343A9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4B34E71" w14:textId="77777777" w:rsidR="00343A97" w:rsidRDefault="00343A9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F0106" w14:textId="77777777" w:rsidR="009A0A01" w:rsidRDefault="009A0A01">
      <w:r>
        <w:separator/>
      </w:r>
    </w:p>
  </w:footnote>
  <w:footnote w:type="continuationSeparator" w:id="0">
    <w:p w14:paraId="3A168F84" w14:textId="77777777" w:rsidR="009A0A01" w:rsidRDefault="009A0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B0D2" w14:textId="77777777" w:rsidR="00343A97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067CAC" wp14:editId="04E9897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82A3743" w14:textId="52ED6DE6" w:rsidR="00343A97" w:rsidRDefault="00060EF8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</w:t>
    </w:r>
    <w:r w:rsidR="00000000"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</w:t>
    </w:r>
    <w:r>
      <w:rPr>
        <w:rFonts w:eastAsia="方正姚体" w:hint="eastAsia"/>
        <w:b/>
        <w:bCs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2FC5253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0EF8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E4BBE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43A97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B7B61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61666"/>
    <w:rsid w:val="00973993"/>
    <w:rsid w:val="00973E1A"/>
    <w:rsid w:val="009836C5"/>
    <w:rsid w:val="00995581"/>
    <w:rsid w:val="00996023"/>
    <w:rsid w:val="009A0A01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41C1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2FC5253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2D2E8D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2830E1"/>
  <w15:docId w15:val="{3DE54BD4-52E2-45C2-8E19-9EA2F5B8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170</TotalTime>
  <Pages>1</Pages>
  <Words>953</Words>
  <Characters>2538</Characters>
  <Application>Microsoft Office Word</Application>
  <DocSecurity>0</DocSecurity>
  <Lines>65</Lines>
  <Paragraphs>63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2026-08-12T02:31:00Z</dcterms:created>
  <dcterms:modified xsi:type="dcterms:W3CDTF">2026-08-14T05:33:00Z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DCC6BC163A7C41748DE23AD5D7178632_11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