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4.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BBB34">
      <w:pPr>
        <w:jc w:val="center"/>
        <w:rPr>
          <w:b/>
          <w:bCs/>
          <w:color w:val="000000"/>
          <w:sz w:val="18"/>
          <w:szCs w:val="18"/>
          <w:shd w:val="pct10" w:color="auto" w:fill="FFFFFF"/>
        </w:rPr>
      </w:pPr>
    </w:p>
    <w:p w14:paraId="15FA39C9">
      <w:pPr>
        <w:tabs>
          <w:tab w:val="left" w:pos="341"/>
          <w:tab w:val="left" w:pos="5235"/>
        </w:tabs>
        <w:jc w:val="center"/>
        <w:rPr>
          <w:b/>
          <w:bCs/>
          <w:color w:val="0000FF"/>
          <w:sz w:val="48"/>
          <w:szCs w:val="48"/>
          <w:shd w:val="clear" w:color="FFFFFF" w:fill="D9D9D9"/>
        </w:rPr>
      </w:pPr>
      <w:r>
        <w:rPr>
          <w:rFonts w:hint="eastAsia"/>
          <w:b/>
          <w:bCs/>
          <w:color w:val="0000FF"/>
          <w:sz w:val="48"/>
          <w:szCs w:val="48"/>
          <w:shd w:val="clear" w:color="FFFFFF" w:fill="D9D9D9"/>
        </w:rPr>
        <w:t>宏观现实的量化侦探</w:t>
      </w:r>
    </w:p>
    <w:p w14:paraId="168E070F">
      <w:pPr>
        <w:tabs>
          <w:tab w:val="left" w:pos="341"/>
          <w:tab w:val="left" w:pos="5235"/>
        </w:tabs>
        <w:jc w:val="center"/>
        <w:rPr>
          <w:b/>
          <w:color w:val="000000"/>
          <w:sz w:val="36"/>
          <w:szCs w:val="36"/>
          <w:shd w:val="clear" w:color="FFFFFF" w:fill="D9D9D9"/>
        </w:rPr>
      </w:pPr>
      <w:r>
        <w:rPr>
          <w:b/>
          <w:color w:val="000000"/>
          <w:sz w:val="36"/>
          <w:szCs w:val="36"/>
          <w:shd w:val="clear" w:color="FFFFFF" w:fill="D9D9D9"/>
        </w:rPr>
        <w:t>瓦茨拉夫·斯米尔</w:t>
      </w:r>
      <w:r>
        <w:rPr>
          <w:rFonts w:hint="eastAsia"/>
          <w:b/>
          <w:color w:val="000000"/>
          <w:sz w:val="36"/>
          <w:szCs w:val="36"/>
          <w:shd w:val="clear" w:color="FFFFFF" w:fill="D9D9D9"/>
        </w:rPr>
        <w:t>(</w:t>
      </w:r>
      <w:r>
        <w:rPr>
          <w:rFonts w:hint="eastAsia"/>
          <w:b/>
          <w:bCs/>
          <w:color w:val="000000"/>
          <w:sz w:val="36"/>
          <w:szCs w:val="36"/>
          <w:shd w:val="clear" w:color="FFFFFF" w:fill="D9D9D9"/>
        </w:rPr>
        <w:t>Vaclav Smil</w:t>
      </w:r>
      <w:r>
        <w:rPr>
          <w:b/>
          <w:bCs/>
          <w:color w:val="000000"/>
          <w:sz w:val="36"/>
          <w:szCs w:val="36"/>
          <w:shd w:val="clear" w:color="FFFFFF" w:fill="D9D9D9"/>
        </w:rPr>
        <w:t>)</w:t>
      </w:r>
    </w:p>
    <w:p w14:paraId="0AC5E19E">
      <w:pPr>
        <w:tabs>
          <w:tab w:val="left" w:pos="341"/>
          <w:tab w:val="left" w:pos="5235"/>
        </w:tabs>
        <w:jc w:val="center"/>
        <w:rPr>
          <w:b/>
          <w:bCs/>
          <w:color w:val="000000"/>
          <w:sz w:val="32"/>
          <w:szCs w:val="32"/>
          <w:shd w:val="clear" w:color="FFFFFF" w:fill="D9D9D9"/>
        </w:rPr>
      </w:pPr>
    </w:p>
    <w:p w14:paraId="14D432FA">
      <w:pPr>
        <w:rPr>
          <w:b/>
          <w:bCs/>
          <w:color w:val="000000"/>
          <w:szCs w:val="21"/>
        </w:rPr>
      </w:pPr>
      <w:r>
        <w:rPr>
          <w:b/>
          <w:bCs/>
          <w:color w:val="000000"/>
          <w:szCs w:val="21"/>
        </w:rPr>
        <w:t>作者简介：</w:t>
      </w:r>
    </w:p>
    <w:p w14:paraId="78AFF1F9">
      <w:pPr>
        <w:ind w:firstLine="422" w:firstLineChars="200"/>
        <w:rPr>
          <w:b/>
          <w:color w:val="000000"/>
          <w:szCs w:val="21"/>
        </w:rPr>
      </w:pPr>
    </w:p>
    <w:p w14:paraId="5DA7EEF5">
      <w:pPr>
        <w:ind w:firstLine="422" w:firstLineChars="200"/>
        <w:rPr>
          <w:color w:val="000000"/>
          <w:szCs w:val="21"/>
        </w:rPr>
      </w:pPr>
      <w:r>
        <w:rPr>
          <w:b/>
          <w:color w:val="000000"/>
          <w:szCs w:val="21"/>
        </w:rPr>
        <w:drawing>
          <wp:anchor distT="0" distB="0" distL="114300" distR="114300" simplePos="0" relativeHeight="251660288" behindDoc="0" locked="0" layoutInCell="1" allowOverlap="1">
            <wp:simplePos x="0" y="0"/>
            <wp:positionH relativeFrom="margin">
              <wp:align>left</wp:align>
            </wp:positionH>
            <wp:positionV relativeFrom="paragraph">
              <wp:posOffset>10795</wp:posOffset>
            </wp:positionV>
            <wp:extent cx="1485900" cy="1857375"/>
            <wp:effectExtent l="0" t="0" r="0" b="952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5900" cy="1857375"/>
                    </a:xfrm>
                    <a:prstGeom prst="rect">
                      <a:avLst/>
                    </a:prstGeom>
                  </pic:spPr>
                </pic:pic>
              </a:graphicData>
            </a:graphic>
          </wp:anchor>
        </w:drawing>
      </w:r>
      <w:r>
        <w:rPr>
          <w:b/>
          <w:color w:val="000000"/>
          <w:szCs w:val="21"/>
        </w:rPr>
        <w:t>瓦茨拉夫·斯米尔（Vaclav Smil）</w:t>
      </w:r>
      <w:r>
        <w:rPr>
          <w:color w:val="000000"/>
          <w:szCs w:val="21"/>
        </w:rPr>
        <w:t>现任加拿大马尼托巴大学温尼伯校区（the University of Manitoba in Winnipeg）环境学院的杰出教授。他先后在布拉格卡罗林大学（Carolinum University in Prague）自然科学院和美国宾夕法尼亚州立大学（the Pennsylvania State University）地球与矿物科学学院完成研究生学业。斯米尔的跨学科研究涵盖能源、环境、粮食、人口、经济、历史及公共政策等广泛领域，并曾将这些研究方法应用于中国的能源、粮食与环境问题研究。</w:t>
      </w:r>
      <w:r>
        <w:t>他是当今在《自然》（Nature）杂志上被评介著作最多的在世科学家，并于2010年入选《外交政策》（Foreign Policy）“全球百大思想家”。</w:t>
      </w:r>
    </w:p>
    <w:p w14:paraId="15F8470A">
      <w:pPr>
        <w:ind w:firstLine="420" w:firstLineChars="200"/>
        <w:rPr>
          <w:color w:val="000000"/>
          <w:szCs w:val="21"/>
        </w:rPr>
      </w:pPr>
    </w:p>
    <w:p w14:paraId="3E295D6A">
      <w:pPr>
        <w:ind w:firstLine="420" w:firstLineChars="200"/>
        <w:rPr>
          <w:color w:val="000000"/>
          <w:szCs w:val="21"/>
        </w:rPr>
      </w:pPr>
      <w:r>
        <w:rPr>
          <w:color w:val="000000"/>
          <w:szCs w:val="21"/>
        </w:rPr>
        <w:t>他是加拿大皇家学会（the Royal Society of Canada）科学分院院士，也是首位获美国科学促进会“公众理解科学与技术奖”（the Advancement of Science Award for Public Understanding of Science and Technology）的非美国学者。作为国际知名学者，他曾在美国、加拿大、欧洲、亚洲和非洲举办的250余场会议和研讨会上发表演讲，并在北美、欧洲和东亚多所大学授课，同时担任过多家美国、欧盟及国际机构的顾问。斯米尔的夫人伊娃（Eva）是一名医生，儿子戴维（David）则从事有机合成化学研究。</w:t>
      </w:r>
    </w:p>
    <w:p w14:paraId="134549C0">
      <w:pPr>
        <w:rPr>
          <w:b/>
          <w:bCs/>
          <w:color w:val="000000"/>
          <w:szCs w:val="21"/>
        </w:rPr>
      </w:pPr>
    </w:p>
    <w:p w14:paraId="6C390488">
      <w:pPr>
        <w:rPr>
          <w:b/>
          <w:bCs/>
          <w:color w:val="000000"/>
          <w:szCs w:val="21"/>
        </w:rPr>
      </w:pPr>
      <w:r>
        <w:rPr>
          <w:b/>
          <w:bCs/>
          <w:color w:val="000000"/>
          <w:szCs w:val="21"/>
        </w:rPr>
        <w:t>作品列表：</w:t>
      </w:r>
    </w:p>
    <w:p w14:paraId="6E6B4BF1">
      <w:pPr>
        <w:rPr>
          <w:b/>
          <w:bCs/>
          <w:color w:val="000000"/>
          <w:szCs w:val="21"/>
        </w:rPr>
      </w:pPr>
    </w:p>
    <w:p w14:paraId="56670338">
      <w:pPr>
        <w:pStyle w:val="38"/>
        <w:numPr>
          <w:ilvl w:val="0"/>
          <w:numId w:val="1"/>
        </w:numPr>
        <w:ind w:firstLineChars="0"/>
        <w:rPr>
          <w:b/>
          <w:bCs/>
          <w:color w:val="000000"/>
          <w:szCs w:val="21"/>
        </w:rPr>
      </w:pPr>
      <w:r>
        <w:rPr>
          <w:rFonts w:hint="eastAsia"/>
          <w:b/>
          <w:bCs/>
          <w:color w:val="000000"/>
          <w:szCs w:val="21"/>
        </w:rPr>
        <w:t>《速度：如何塑造世界万物》</w:t>
      </w:r>
    </w:p>
    <w:p w14:paraId="277FD66A">
      <w:pPr>
        <w:pStyle w:val="38"/>
        <w:numPr>
          <w:ilvl w:val="0"/>
          <w:numId w:val="2"/>
        </w:numPr>
        <w:ind w:firstLineChars="0"/>
        <w:rPr>
          <w:b/>
          <w:bCs/>
          <w:color w:val="000000"/>
          <w:szCs w:val="21"/>
        </w:rPr>
      </w:pPr>
      <w:r>
        <w:rPr>
          <w:rFonts w:hint="eastAsia"/>
          <w:b/>
          <w:bCs/>
          <w:color w:val="000000"/>
          <w:szCs w:val="21"/>
        </w:rPr>
        <w:t>S</w:t>
      </w:r>
      <w:r>
        <w:rPr>
          <w:b/>
          <w:bCs/>
          <w:color w:val="000000"/>
          <w:szCs w:val="21"/>
        </w:rPr>
        <w:t>PEED</w:t>
      </w:r>
      <w:r>
        <w:rPr>
          <w:rFonts w:hint="eastAsia"/>
          <w:b/>
          <w:bCs/>
          <w:color w:val="000000"/>
          <w:szCs w:val="21"/>
        </w:rPr>
        <w:t>: How it Explains the World</w:t>
      </w:r>
    </w:p>
    <w:p w14:paraId="2EB6DCBF">
      <w:pPr>
        <w:rPr>
          <w:b/>
          <w:bCs/>
          <w:color w:val="000000"/>
          <w:szCs w:val="21"/>
        </w:rPr>
      </w:pPr>
    </w:p>
    <w:p w14:paraId="4D2B84FF">
      <w:pPr>
        <w:pStyle w:val="38"/>
        <w:numPr>
          <w:ilvl w:val="0"/>
          <w:numId w:val="1"/>
        </w:numPr>
        <w:ind w:firstLineChars="0"/>
        <w:rPr>
          <w:b/>
          <w:bCs/>
          <w:color w:val="000000"/>
          <w:szCs w:val="21"/>
        </w:rPr>
      </w:pPr>
      <w:r>
        <w:rPr>
          <w:rFonts w:hint="eastAsia"/>
          <w:b/>
          <w:bCs/>
          <w:color w:val="000000"/>
          <w:szCs w:val="21"/>
        </w:rPr>
        <w:t>《如何养活世界：基于事实的全球粮食指南》</w:t>
      </w:r>
    </w:p>
    <w:p w14:paraId="352B40ED">
      <w:pPr>
        <w:pStyle w:val="38"/>
        <w:numPr>
          <w:ilvl w:val="0"/>
          <w:numId w:val="2"/>
        </w:numPr>
        <w:ind w:firstLineChars="0"/>
        <w:rPr>
          <w:b/>
          <w:bCs/>
          <w:color w:val="000000"/>
          <w:szCs w:val="21"/>
        </w:rPr>
      </w:pPr>
      <w:r>
        <w:rPr>
          <w:rFonts w:hint="eastAsia"/>
          <w:b/>
          <w:bCs/>
          <w:color w:val="000000"/>
          <w:szCs w:val="21"/>
        </w:rPr>
        <w:t>HOW TO FEED THE WORLD: A Factful Guide</w:t>
      </w:r>
    </w:p>
    <w:p w14:paraId="5F2FD55A">
      <w:pPr>
        <w:rPr>
          <w:b/>
          <w:bCs/>
          <w:color w:val="000000"/>
          <w:szCs w:val="21"/>
        </w:rPr>
      </w:pPr>
    </w:p>
    <w:p w14:paraId="3464B3E8">
      <w:pPr>
        <w:pStyle w:val="38"/>
        <w:numPr>
          <w:ilvl w:val="0"/>
          <w:numId w:val="1"/>
        </w:numPr>
        <w:ind w:firstLineChars="0"/>
        <w:rPr>
          <w:b/>
          <w:bCs/>
          <w:color w:val="000000"/>
          <w:szCs w:val="21"/>
        </w:rPr>
      </w:pPr>
      <w:r>
        <w:rPr>
          <w:rFonts w:hint="eastAsia"/>
          <w:b/>
          <w:bCs/>
          <w:color w:val="000000"/>
          <w:szCs w:val="21"/>
        </w:rPr>
        <w:t>《世界如何真正运转：我们从何而来又将去向何处的科学真相》</w:t>
      </w:r>
    </w:p>
    <w:p w14:paraId="6EFC7991">
      <w:pPr>
        <w:pStyle w:val="38"/>
        <w:numPr>
          <w:ilvl w:val="0"/>
          <w:numId w:val="2"/>
        </w:numPr>
        <w:ind w:firstLineChars="0"/>
        <w:rPr>
          <w:b/>
          <w:bCs/>
          <w:color w:val="000000"/>
          <w:szCs w:val="21"/>
        </w:rPr>
      </w:pPr>
      <w:r>
        <w:rPr>
          <w:b/>
          <w:bCs/>
          <w:color w:val="000000"/>
          <w:szCs w:val="21"/>
        </w:rPr>
        <w:t>HOW THE WORLD REALLY WORKS</w:t>
      </w:r>
      <w:r>
        <w:rPr>
          <w:rFonts w:hint="eastAsia"/>
          <w:b/>
          <w:bCs/>
          <w:color w:val="000000"/>
          <w:szCs w:val="21"/>
        </w:rPr>
        <w:t>: The Science Behind How We Got Here and Where We're Going</w:t>
      </w:r>
    </w:p>
    <w:p w14:paraId="36E0AB11">
      <w:pPr>
        <w:rPr>
          <w:b/>
          <w:bCs/>
          <w:color w:val="000000"/>
          <w:szCs w:val="21"/>
        </w:rPr>
      </w:pPr>
    </w:p>
    <w:p w14:paraId="358D0011">
      <w:pPr>
        <w:pStyle w:val="38"/>
        <w:numPr>
          <w:ilvl w:val="0"/>
          <w:numId w:val="1"/>
        </w:numPr>
        <w:ind w:firstLineChars="0"/>
        <w:rPr>
          <w:b/>
          <w:bCs/>
          <w:color w:val="000000"/>
          <w:szCs w:val="21"/>
        </w:rPr>
      </w:pPr>
      <w:r>
        <w:rPr>
          <w:rFonts w:hint="eastAsia"/>
          <w:b/>
          <w:bCs/>
          <w:color w:val="000000"/>
          <w:szCs w:val="21"/>
        </w:rPr>
        <w:t>《数字不会说谎》</w:t>
      </w:r>
    </w:p>
    <w:p w14:paraId="5DDC72CF">
      <w:pPr>
        <w:pStyle w:val="38"/>
        <w:numPr>
          <w:ilvl w:val="0"/>
          <w:numId w:val="2"/>
        </w:numPr>
        <w:ind w:firstLineChars="0"/>
        <w:rPr>
          <w:b/>
          <w:bCs/>
          <w:color w:val="000000"/>
          <w:szCs w:val="21"/>
        </w:rPr>
      </w:pPr>
      <w:r>
        <w:rPr>
          <w:rFonts w:hint="eastAsia"/>
          <w:b/>
          <w:bCs/>
          <w:color w:val="000000"/>
          <w:szCs w:val="21"/>
        </w:rPr>
        <w:t>NUMBERS DON'T LIE</w:t>
      </w:r>
    </w:p>
    <w:p w14:paraId="4CC4D42B">
      <w:pPr>
        <w:rPr>
          <w:b/>
          <w:bCs/>
          <w:color w:val="000000"/>
          <w:szCs w:val="21"/>
        </w:rPr>
      </w:pPr>
    </w:p>
    <w:p w14:paraId="76C28064">
      <w:pPr>
        <w:rPr>
          <w:bCs/>
          <w:color w:val="000000"/>
          <w:szCs w:val="21"/>
        </w:rPr>
      </w:pPr>
    </w:p>
    <w:p w14:paraId="4D3A5B20">
      <w:pPr>
        <w:rPr>
          <w:bCs/>
          <w:color w:val="000000"/>
          <w:szCs w:val="21"/>
        </w:rPr>
      </w:pPr>
      <w:r>
        <w:rPr>
          <w:bCs/>
          <w:color w:val="000000"/>
          <w:szCs w:val="21"/>
        </w:rPr>
        <w:t>***************************************</w:t>
      </w:r>
    </w:p>
    <w:p w14:paraId="29FE9D4D">
      <w:pPr>
        <w:rPr>
          <w:b/>
          <w:szCs w:val="21"/>
        </w:rPr>
      </w:pPr>
      <w:r>
        <w:drawing>
          <wp:anchor distT="0" distB="0" distL="114300" distR="114300" simplePos="0" relativeHeight="251663360" behindDoc="0" locked="0" layoutInCell="1" allowOverlap="1">
            <wp:simplePos x="0" y="0"/>
            <wp:positionH relativeFrom="margin">
              <wp:align>right</wp:align>
            </wp:positionH>
            <wp:positionV relativeFrom="paragraph">
              <wp:posOffset>8255</wp:posOffset>
            </wp:positionV>
            <wp:extent cx="1295400" cy="1948180"/>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stretch>
                      <a:fillRect/>
                    </a:stretch>
                  </pic:blipFill>
                  <pic:spPr>
                    <a:xfrm>
                      <a:off x="0" y="0"/>
                      <a:ext cx="1295400" cy="1948180"/>
                    </a:xfrm>
                    <a:prstGeom prst="rect">
                      <a:avLst/>
                    </a:prstGeom>
                  </pic:spPr>
                </pic:pic>
              </a:graphicData>
            </a:graphic>
          </wp:anchor>
        </w:drawing>
      </w:r>
      <w:r>
        <w:rPr>
          <w:b/>
          <w:color w:val="000000"/>
          <w:szCs w:val="21"/>
        </w:rPr>
        <w:t>中文书名：</w:t>
      </w:r>
      <w:r>
        <w:rPr>
          <w:b/>
          <w:szCs w:val="21"/>
        </w:rPr>
        <w:t>《速度：如何塑造世界万物》</w:t>
      </w:r>
    </w:p>
    <w:p w14:paraId="72DC05D6">
      <w:pPr>
        <w:rPr>
          <w:b/>
          <w:szCs w:val="21"/>
        </w:rPr>
      </w:pPr>
      <w:r>
        <w:rPr>
          <w:b/>
          <w:szCs w:val="21"/>
        </w:rPr>
        <w:t>英文书名：</w:t>
      </w:r>
      <w:r>
        <w:rPr>
          <w:rFonts w:hint="eastAsia"/>
          <w:b/>
          <w:szCs w:val="21"/>
        </w:rPr>
        <w:t>S</w:t>
      </w:r>
      <w:r>
        <w:rPr>
          <w:b/>
          <w:szCs w:val="21"/>
        </w:rPr>
        <w:t>PEED: How it Explains the World</w:t>
      </w:r>
    </w:p>
    <w:p w14:paraId="39A853F0">
      <w:pPr>
        <w:rPr>
          <w:b/>
          <w:color w:val="000000"/>
          <w:szCs w:val="21"/>
        </w:rPr>
      </w:pPr>
      <w:r>
        <w:rPr>
          <w:b/>
          <w:color w:val="000000"/>
          <w:szCs w:val="21"/>
        </w:rPr>
        <w:t>作    者：</w:t>
      </w:r>
      <w:r>
        <w:rPr>
          <w:rFonts w:hint="eastAsia"/>
          <w:b/>
          <w:color w:val="000000"/>
          <w:szCs w:val="21"/>
        </w:rPr>
        <w:t>V</w:t>
      </w:r>
      <w:r>
        <w:rPr>
          <w:b/>
          <w:color w:val="000000"/>
          <w:szCs w:val="21"/>
        </w:rPr>
        <w:t>aclav Smil</w:t>
      </w:r>
    </w:p>
    <w:p w14:paraId="50656AE6">
      <w:pPr>
        <w:rPr>
          <w:b/>
          <w:color w:val="000000"/>
          <w:szCs w:val="21"/>
        </w:rPr>
      </w:pPr>
      <w:r>
        <w:rPr>
          <w:b/>
          <w:color w:val="000000"/>
          <w:szCs w:val="21"/>
        </w:rPr>
        <w:t>出 版 社：PRH UK, Penguin General</w:t>
      </w:r>
    </w:p>
    <w:p w14:paraId="1C3AAEA7">
      <w:pPr>
        <w:rPr>
          <w:b/>
          <w:color w:val="000000"/>
          <w:szCs w:val="21"/>
        </w:rPr>
      </w:pPr>
      <w:r>
        <w:rPr>
          <w:b/>
          <w:color w:val="000000"/>
          <w:szCs w:val="21"/>
        </w:rPr>
        <w:t>代理公司：ANA/Jessica</w:t>
      </w:r>
    </w:p>
    <w:p w14:paraId="375D9BBA">
      <w:pPr>
        <w:rPr>
          <w:b/>
          <w:color w:val="000000"/>
          <w:szCs w:val="21"/>
        </w:rPr>
      </w:pPr>
      <w:r>
        <w:rPr>
          <w:b/>
          <w:color w:val="000000"/>
          <w:szCs w:val="21"/>
        </w:rPr>
        <w:t>页    数：</w:t>
      </w:r>
      <w:r>
        <w:rPr>
          <w:rFonts w:hint="eastAsia"/>
          <w:b/>
          <w:color w:val="000000"/>
          <w:szCs w:val="21"/>
        </w:rPr>
        <w:t>3</w:t>
      </w:r>
      <w:r>
        <w:rPr>
          <w:b/>
          <w:color w:val="000000"/>
          <w:szCs w:val="21"/>
        </w:rPr>
        <w:t>68页</w:t>
      </w:r>
    </w:p>
    <w:p w14:paraId="370259F5">
      <w:pPr>
        <w:rPr>
          <w:b/>
          <w:color w:val="000000"/>
          <w:szCs w:val="21"/>
        </w:rPr>
      </w:pPr>
      <w:r>
        <w:rPr>
          <w:b/>
          <w:color w:val="000000"/>
          <w:szCs w:val="21"/>
        </w:rPr>
        <w:t>出版时间：</w:t>
      </w:r>
      <w:r>
        <w:rPr>
          <w:rFonts w:hint="eastAsia"/>
          <w:b/>
          <w:color w:val="000000"/>
          <w:szCs w:val="21"/>
        </w:rPr>
        <w:t>2</w:t>
      </w:r>
      <w:r>
        <w:rPr>
          <w:b/>
          <w:color w:val="000000"/>
          <w:szCs w:val="21"/>
        </w:rPr>
        <w:t>026年</w:t>
      </w:r>
      <w:r>
        <w:rPr>
          <w:rFonts w:hint="eastAsia"/>
          <w:b/>
          <w:color w:val="000000"/>
          <w:szCs w:val="21"/>
        </w:rPr>
        <w:t>5</w:t>
      </w:r>
      <w:r>
        <w:rPr>
          <w:b/>
          <w:color w:val="000000"/>
          <w:szCs w:val="21"/>
        </w:rPr>
        <w:t>月</w:t>
      </w:r>
    </w:p>
    <w:p w14:paraId="71C5BB68">
      <w:pPr>
        <w:rPr>
          <w:b/>
          <w:color w:val="000000"/>
          <w:szCs w:val="21"/>
        </w:rPr>
      </w:pPr>
      <w:r>
        <w:rPr>
          <w:b/>
          <w:color w:val="000000"/>
          <w:szCs w:val="21"/>
        </w:rPr>
        <w:t>代理地区：中国大陆、台湾</w:t>
      </w:r>
    </w:p>
    <w:p w14:paraId="639B0124">
      <w:pPr>
        <w:rPr>
          <w:b/>
          <w:color w:val="000000"/>
          <w:szCs w:val="21"/>
        </w:rPr>
      </w:pPr>
      <w:r>
        <w:rPr>
          <w:b/>
          <w:color w:val="000000"/>
          <w:szCs w:val="21"/>
        </w:rPr>
        <w:t>审读资料：电子稿</w:t>
      </w:r>
    </w:p>
    <w:p w14:paraId="68130E50">
      <w:pPr>
        <w:rPr>
          <w:b/>
          <w:color w:val="000000"/>
          <w:szCs w:val="21"/>
        </w:rPr>
      </w:pPr>
      <w:r>
        <w:rPr>
          <w:b/>
          <w:color w:val="000000"/>
          <w:szCs w:val="21"/>
        </w:rPr>
        <w:t>类    型：</w:t>
      </w:r>
      <w:r>
        <w:rPr>
          <w:rFonts w:hint="eastAsia"/>
          <w:b/>
          <w:color w:val="000000"/>
          <w:szCs w:val="21"/>
        </w:rPr>
        <w:t>科普</w:t>
      </w:r>
    </w:p>
    <w:p w14:paraId="6B462665">
      <w:pPr>
        <w:rPr>
          <w:rFonts w:hint="eastAsia"/>
          <w:b/>
          <w:bCs/>
          <w:color w:val="0000FF"/>
          <w:szCs w:val="21"/>
        </w:rPr>
      </w:pPr>
      <w:r>
        <w:rPr>
          <w:rFonts w:hint="eastAsia"/>
          <w:b/>
          <w:bCs/>
          <w:color w:val="0000FF"/>
          <w:szCs w:val="21"/>
        </w:rPr>
        <w:t xml:space="preserve">Best Sellers Rank: </w:t>
      </w:r>
    </w:p>
    <w:p w14:paraId="7B7825A4">
      <w:pPr>
        <w:rPr>
          <w:rFonts w:hint="eastAsia"/>
          <w:b/>
          <w:bCs/>
          <w:color w:val="0000FF"/>
          <w:szCs w:val="21"/>
        </w:rPr>
      </w:pPr>
      <w:r>
        <w:rPr>
          <w:rFonts w:hint="eastAsia"/>
          <w:b/>
          <w:bCs/>
          <w:color w:val="0000FF"/>
          <w:szCs w:val="21"/>
        </w:rPr>
        <w:t>25 in Energy</w:t>
      </w:r>
    </w:p>
    <w:p w14:paraId="51D69C2C">
      <w:pPr>
        <w:rPr>
          <w:rFonts w:hint="eastAsia"/>
          <w:b/>
          <w:bCs/>
          <w:color w:val="0000FF"/>
          <w:szCs w:val="21"/>
        </w:rPr>
      </w:pPr>
      <w:r>
        <w:rPr>
          <w:rFonts w:hint="eastAsia"/>
          <w:b/>
          <w:bCs/>
          <w:color w:val="0000FF"/>
          <w:szCs w:val="21"/>
        </w:rPr>
        <w:t>53 in Research &amp; Development</w:t>
      </w:r>
    </w:p>
    <w:p w14:paraId="7AF630F3">
      <w:pPr>
        <w:rPr>
          <w:b/>
          <w:bCs/>
          <w:color w:val="0000FF"/>
          <w:szCs w:val="21"/>
        </w:rPr>
      </w:pPr>
      <w:r>
        <w:rPr>
          <w:rFonts w:hint="eastAsia"/>
          <w:b/>
          <w:bCs/>
          <w:color w:val="0000FF"/>
          <w:szCs w:val="21"/>
        </w:rPr>
        <w:t>174 in Popular Maths</w:t>
      </w:r>
    </w:p>
    <w:p w14:paraId="6B54DA8C">
      <w:pPr>
        <w:rPr>
          <w:b/>
          <w:bCs/>
          <w:color w:val="000000"/>
          <w:szCs w:val="21"/>
        </w:rPr>
      </w:pPr>
      <w:bookmarkStart w:id="5" w:name="_GoBack"/>
      <w:bookmarkEnd w:id="5"/>
    </w:p>
    <w:p w14:paraId="3B66B0F0">
      <w:pPr>
        <w:rPr>
          <w:b/>
          <w:bCs/>
          <w:color w:val="000000"/>
          <w:szCs w:val="21"/>
        </w:rPr>
      </w:pPr>
      <w:r>
        <w:rPr>
          <w:b/>
          <w:bCs/>
          <w:color w:val="000000"/>
          <w:szCs w:val="21"/>
        </w:rPr>
        <w:t>卖点:</w:t>
      </w:r>
    </w:p>
    <w:p w14:paraId="4FFBED72">
      <w:pPr>
        <w:rPr>
          <w:b/>
          <w:bCs/>
          <w:color w:val="000000"/>
          <w:szCs w:val="21"/>
        </w:rPr>
      </w:pPr>
    </w:p>
    <w:p w14:paraId="1B28FB38">
      <w:pPr>
        <w:rPr>
          <w:rFonts w:ascii="宋体" w:hAnsi="宋体"/>
          <w:bCs/>
          <w:color w:val="000000"/>
          <w:szCs w:val="21"/>
        </w:rPr>
      </w:pPr>
      <w:r>
        <w:rPr>
          <w:rFonts w:hint="eastAsia"/>
          <w:b/>
          <w:bCs/>
          <w:color w:val="000000"/>
          <w:szCs w:val="21"/>
        </w:rPr>
        <w:t>·</w:t>
      </w:r>
      <w:r>
        <w:rPr>
          <w:rFonts w:hint="eastAsia" w:ascii="宋体" w:hAnsi="宋体"/>
          <w:b/>
          <w:bCs/>
          <w:color w:val="000000"/>
          <w:szCs w:val="21"/>
        </w:rPr>
        <w:t>首部聚焦速度的“重磅思想”著作：</w:t>
      </w:r>
      <w:r>
        <w:rPr>
          <w:rFonts w:hint="eastAsia" w:ascii="宋体" w:hAnsi="宋体"/>
          <w:bCs/>
          <w:color w:val="000000"/>
          <w:szCs w:val="21"/>
        </w:rPr>
        <w:t>本书深挖速度这一常常被人忽视的概念，剖析其如何影响万事万物，涵盖动物行为、经济增长乃至科技突破，阐明速度在生命体系与人类认知世界的过程中举足轻重。</w:t>
      </w:r>
    </w:p>
    <w:p w14:paraId="43C0106D">
      <w:pPr>
        <w:rPr>
          <w:rFonts w:ascii="宋体" w:hAnsi="宋体"/>
          <w:b/>
          <w:bCs/>
          <w:color w:val="000000"/>
          <w:szCs w:val="21"/>
        </w:rPr>
      </w:pPr>
    </w:p>
    <w:p w14:paraId="2BDB5B4E">
      <w:pPr>
        <w:rPr>
          <w:rFonts w:ascii="宋体" w:hAnsi="宋体"/>
          <w:b/>
          <w:bCs/>
          <w:color w:val="000000"/>
          <w:szCs w:val="21"/>
        </w:rPr>
      </w:pPr>
      <w:r>
        <w:rPr>
          <w:rFonts w:ascii="宋体" w:hAnsi="宋体"/>
          <w:b/>
          <w:bCs/>
          <w:color w:val="000000"/>
          <w:szCs w:val="21"/>
        </w:rPr>
        <w:t>·顶尖思想家鼎力推荐：</w:t>
      </w:r>
      <w:r>
        <w:rPr>
          <w:rFonts w:ascii="宋体" w:hAnsi="宋体"/>
          <w:bCs/>
          <w:color w:val="000000"/>
          <w:szCs w:val="21"/>
        </w:rPr>
        <w:t>瓦茨拉夫·斯米尔是一位名气不大却影响力极大的思想家。马克·扎克伯格（</w:t>
      </w:r>
      <w:r>
        <w:rPr>
          <w:bCs/>
          <w:color w:val="000000"/>
          <w:szCs w:val="21"/>
        </w:rPr>
        <w:t>Mark Zuckerberg</w:t>
      </w:r>
      <w:r>
        <w:rPr>
          <w:rFonts w:ascii="宋体" w:hAnsi="宋体"/>
          <w:bCs/>
          <w:color w:val="000000"/>
          <w:szCs w:val="21"/>
        </w:rPr>
        <w:t>）、斯蒂芬·平克（</w:t>
      </w:r>
      <w:r>
        <w:rPr>
          <w:bCs/>
          <w:color w:val="000000"/>
          <w:szCs w:val="21"/>
        </w:rPr>
        <w:t>Steven Pinker</w:t>
      </w:r>
      <w:r>
        <w:rPr>
          <w:rFonts w:ascii="宋体" w:hAnsi="宋体"/>
          <w:bCs/>
          <w:color w:val="000000"/>
          <w:szCs w:val="21"/>
        </w:rPr>
        <w:t>）都是他的读者。身为能源领域首屈一指的权威学者，斯米尔阐释了能源如何催动万物运作、激发创新、推动时代进步</w:t>
      </w:r>
      <w:r>
        <w:rPr>
          <w:rFonts w:ascii="宋体" w:hAnsi="宋体"/>
          <w:b/>
          <w:bCs/>
          <w:color w:val="000000"/>
          <w:szCs w:val="21"/>
        </w:rPr>
        <w:t>。</w:t>
      </w:r>
    </w:p>
    <w:p w14:paraId="5B2E19E8">
      <w:pPr>
        <w:rPr>
          <w:b/>
          <w:bCs/>
          <w:color w:val="000000"/>
          <w:szCs w:val="21"/>
        </w:rPr>
      </w:pPr>
    </w:p>
    <w:p w14:paraId="40F0FA30">
      <w:pPr>
        <w:rPr>
          <w:bCs/>
          <w:color w:val="000000"/>
          <w:szCs w:val="21"/>
        </w:rPr>
      </w:pPr>
      <w:r>
        <w:rPr>
          <w:rFonts w:ascii="宋体" w:hAnsi="宋体"/>
          <w:b/>
          <w:bCs/>
          <w:color w:val="000000"/>
          <w:szCs w:val="21"/>
        </w:rPr>
        <w:t>·</w:t>
      </w:r>
      <w:r>
        <w:rPr>
          <w:rFonts w:hint="eastAsia"/>
          <w:b/>
          <w:bCs/>
          <w:color w:val="000000"/>
          <w:szCs w:val="21"/>
        </w:rPr>
        <w:t>全球热销</w:t>
      </w:r>
      <w:r>
        <w:rPr>
          <w:b/>
          <w:bCs/>
          <w:color w:val="000000"/>
          <w:szCs w:val="21"/>
        </w:rPr>
        <w:t>：</w:t>
      </w:r>
      <w:r>
        <w:rPr>
          <w:rFonts w:hint="eastAsia"/>
          <w:bCs/>
          <w:color w:val="000000"/>
          <w:szCs w:val="21"/>
        </w:rPr>
        <w:t>斯米尔的著作被译为32种语言，在美国、日本均登上畅销书榜单。其由维京企鹅出版社出版的五本英文作品累计销量达26.5万册，其中75%销往海外市场。</w:t>
      </w:r>
    </w:p>
    <w:p w14:paraId="407767D4">
      <w:pPr>
        <w:rPr>
          <w:bCs/>
          <w:color w:val="000000"/>
          <w:szCs w:val="21"/>
        </w:rPr>
      </w:pPr>
    </w:p>
    <w:p w14:paraId="16FCB232">
      <w:pPr>
        <w:rPr>
          <w:bCs/>
          <w:color w:val="000000"/>
          <w:szCs w:val="21"/>
        </w:rPr>
      </w:pPr>
      <w:r>
        <w:rPr>
          <w:rFonts w:ascii="宋体" w:hAnsi="宋体"/>
          <w:b/>
          <w:bCs/>
          <w:color w:val="000000"/>
          <w:szCs w:val="21"/>
        </w:rPr>
        <w:t>·</w:t>
      </w:r>
      <w:r>
        <w:rPr>
          <w:rFonts w:hint="eastAsia"/>
          <w:b/>
          <w:bCs/>
          <w:color w:val="000000"/>
          <w:szCs w:val="21"/>
        </w:rPr>
        <w:t>适配读者群体</w:t>
      </w:r>
      <w:r>
        <w:rPr>
          <w:b/>
          <w:bCs/>
          <w:color w:val="000000"/>
          <w:szCs w:val="21"/>
        </w:rPr>
        <w:t>：</w:t>
      </w:r>
      <w:r>
        <w:rPr>
          <w:rFonts w:hint="eastAsia"/>
          <w:bCs/>
          <w:color w:val="000000"/>
          <w:szCs w:val="21"/>
        </w:rPr>
        <w:t>适合偏爱兼具严谨科学依据与鲜明观点、剖析当代世界复杂格局的深度读物的读者，此类经典代表作包括理查德</w:t>
      </w:r>
      <w:r>
        <w:rPr>
          <w:rFonts w:hint="eastAsia" w:ascii="MS Gothic" w:hAnsi="MS Gothic" w:eastAsia="MS Gothic" w:cs="MS Gothic"/>
          <w:bCs/>
          <w:color w:val="000000"/>
          <w:szCs w:val="21"/>
        </w:rPr>
        <w:t>・</w:t>
      </w:r>
      <w:r>
        <w:rPr>
          <w:rFonts w:hint="eastAsia" w:ascii="宋体" w:hAnsi="宋体" w:cs="宋体"/>
          <w:bCs/>
          <w:color w:val="000000"/>
          <w:szCs w:val="21"/>
        </w:rPr>
        <w:t>道金斯</w:t>
      </w:r>
      <w:r>
        <w:rPr>
          <w:bCs/>
          <w:color w:val="000000"/>
          <w:szCs w:val="21"/>
        </w:rPr>
        <w:t>(Richard Dawkins</w:t>
      </w:r>
      <w:r>
        <w:rPr>
          <w:rFonts w:ascii="宋体" w:hAnsi="宋体" w:cs="宋体"/>
          <w:bCs/>
          <w:color w:val="000000"/>
          <w:szCs w:val="21"/>
        </w:rPr>
        <w:t>)</w:t>
      </w:r>
      <w:r>
        <w:rPr>
          <w:rFonts w:hint="eastAsia" w:ascii="宋体" w:hAnsi="宋体" w:cs="宋体"/>
          <w:bCs/>
          <w:color w:val="000000"/>
          <w:szCs w:val="21"/>
        </w:rPr>
        <w:t>、罗伯特</w:t>
      </w:r>
      <w:r>
        <w:rPr>
          <w:rFonts w:hint="eastAsia" w:ascii="MS Gothic" w:hAnsi="MS Gothic" w:eastAsia="MS Gothic" w:cs="MS Gothic"/>
          <w:bCs/>
          <w:color w:val="000000"/>
          <w:szCs w:val="21"/>
        </w:rPr>
        <w:t>・</w:t>
      </w:r>
      <w:r>
        <w:rPr>
          <w:rFonts w:hint="eastAsia" w:ascii="宋体" w:hAnsi="宋体" w:cs="宋体"/>
          <w:bCs/>
          <w:color w:val="000000"/>
          <w:szCs w:val="21"/>
        </w:rPr>
        <w:t>萨波斯基（</w:t>
      </w:r>
      <w:r>
        <w:rPr>
          <w:bCs/>
          <w:color w:val="000000"/>
          <w:szCs w:val="21"/>
        </w:rPr>
        <w:t>Robert Sapilsky</w:t>
      </w:r>
      <w:r>
        <w:rPr>
          <w:rFonts w:ascii="宋体" w:hAnsi="宋体" w:cs="宋体"/>
          <w:bCs/>
          <w:color w:val="000000"/>
          <w:szCs w:val="21"/>
        </w:rPr>
        <w:t>）</w:t>
      </w:r>
      <w:r>
        <w:rPr>
          <w:rFonts w:hint="eastAsia" w:ascii="宋体" w:hAnsi="宋体" w:cs="宋体"/>
          <w:bCs/>
          <w:color w:val="000000"/>
          <w:szCs w:val="21"/>
        </w:rPr>
        <w:t>与贾雷德</w:t>
      </w:r>
      <w:r>
        <w:rPr>
          <w:rFonts w:hint="eastAsia" w:ascii="MS Gothic" w:hAnsi="MS Gothic" w:eastAsia="MS Gothic" w:cs="MS Gothic"/>
          <w:bCs/>
          <w:color w:val="000000"/>
          <w:szCs w:val="21"/>
        </w:rPr>
        <w:t>・</w:t>
      </w:r>
      <w:r>
        <w:rPr>
          <w:rFonts w:hint="eastAsia" w:ascii="宋体" w:hAnsi="宋体" w:cs="宋体"/>
          <w:bCs/>
          <w:color w:val="000000"/>
          <w:szCs w:val="21"/>
        </w:rPr>
        <w:t>戴蒙德(</w:t>
      </w:r>
      <w:r>
        <w:rPr>
          <w:bCs/>
          <w:color w:val="000000"/>
          <w:szCs w:val="21"/>
        </w:rPr>
        <w:t>Jared Diamond</w:t>
      </w:r>
      <w:r>
        <w:rPr>
          <w:rFonts w:ascii="宋体" w:hAnsi="宋体" w:cs="宋体"/>
          <w:bCs/>
          <w:color w:val="000000"/>
          <w:szCs w:val="21"/>
        </w:rPr>
        <w:t>)</w:t>
      </w:r>
      <w:r>
        <w:rPr>
          <w:rFonts w:hint="eastAsia" w:ascii="宋体" w:hAnsi="宋体" w:cs="宋体"/>
          <w:bCs/>
          <w:color w:val="000000"/>
          <w:szCs w:val="21"/>
        </w:rPr>
        <w:t>的作品。</w:t>
      </w:r>
    </w:p>
    <w:p w14:paraId="3F7CE7B2">
      <w:pPr>
        <w:rPr>
          <w:b/>
          <w:bCs/>
          <w:color w:val="000000"/>
          <w:szCs w:val="21"/>
        </w:rPr>
      </w:pPr>
    </w:p>
    <w:p w14:paraId="7EE220B9">
      <w:pPr>
        <w:rPr>
          <w:color w:val="000000"/>
          <w:szCs w:val="21"/>
        </w:rPr>
      </w:pPr>
      <w:r>
        <w:rPr>
          <w:b/>
          <w:bCs/>
          <w:color w:val="000000"/>
          <w:szCs w:val="21"/>
        </w:rPr>
        <w:t>内容简介：</w:t>
      </w:r>
    </w:p>
    <w:p w14:paraId="71891096">
      <w:pPr>
        <w:rPr>
          <w:color w:val="000000"/>
          <w:szCs w:val="21"/>
        </w:rPr>
      </w:pPr>
    </w:p>
    <w:p w14:paraId="35F61141">
      <w:pPr>
        <w:rPr>
          <w:color w:val="000000"/>
        </w:rPr>
      </w:pPr>
      <w:r>
        <w:rPr>
          <w:b/>
          <w:color w:val="000000"/>
        </w:rPr>
        <w:tab/>
      </w:r>
      <w:r>
        <w:rPr>
          <w:color w:val="000000"/>
        </w:rPr>
        <w:t>本书带你探索速度如何塑造地球万物，小到光速的惊人速率，大到漫长缓慢的地质演变。国际畅销书作家瓦茨拉夫·斯米尔（</w:t>
      </w:r>
      <w:r>
        <w:rPr>
          <w:rFonts w:hint="eastAsia"/>
          <w:color w:val="000000"/>
        </w:rPr>
        <w:t>Vaclav</w:t>
      </w:r>
      <w:r>
        <w:rPr>
          <w:color w:val="000000"/>
        </w:rPr>
        <w:t xml:space="preserve"> Smil）在这本涉猎广泛的思想类著作中，梳理了速度、自然界与人类创新之间的关联。书中不乏颠覆认知的独到观点，例如侵蚀作用是如何加速山脉抬升。斯米尔推翻了大众普遍的误区：现代生活的提速程度史无前例。</w:t>
      </w:r>
    </w:p>
    <w:p w14:paraId="36A1FEE5">
      <w:pPr>
        <w:rPr>
          <w:color w:val="000000"/>
        </w:rPr>
      </w:pPr>
    </w:p>
    <w:p w14:paraId="229BD8C6">
      <w:pPr>
        <w:rPr>
          <w:color w:val="000000"/>
        </w:rPr>
      </w:pPr>
      <w:r>
        <w:rPr>
          <w:color w:val="000000"/>
        </w:rPr>
        <w:tab/>
      </w:r>
      <w:r>
        <w:rPr>
          <w:color w:val="000000"/>
        </w:rPr>
        <w:t>全书以详实有力的数据搭配极具洞察力的分析，带领读者踏上一场引人入胜的探索之旅。总览长达亿万年的地球发展史，落脚于纷繁复杂的当下社会。</w:t>
      </w:r>
    </w:p>
    <w:p w14:paraId="3B54D2D5">
      <w:pPr>
        <w:rPr>
          <w:color w:val="000000"/>
        </w:rPr>
      </w:pPr>
    </w:p>
    <w:p w14:paraId="0BDF923B">
      <w:pPr>
        <w:rPr>
          <w:rFonts w:hint="eastAsia"/>
          <w:color w:val="000000"/>
        </w:rPr>
      </w:pPr>
      <w:r>
        <w:rPr>
          <w:color w:val="000000"/>
        </w:rPr>
        <w:tab/>
      </w:r>
      <w:r>
        <w:rPr>
          <w:color w:val="000000"/>
        </w:rPr>
        <w:t>斯米尔讲解了速度的计量方式，点明速度存在各类理论上限，以极具启发性的视角剖析构筑世界的各类驱动力。这本开拓眼界的作品，让读者真切意识到，速度在周遭万物中都扮演着不可或缺的关键角色。</w:t>
      </w:r>
    </w:p>
    <w:p w14:paraId="3B23FC86">
      <w:pPr>
        <w:rPr>
          <w:bCs/>
          <w:color w:val="000000"/>
          <w:szCs w:val="21"/>
        </w:rPr>
      </w:pPr>
    </w:p>
    <w:p w14:paraId="56FE51B0">
      <w:pPr>
        <w:rPr>
          <w:b/>
          <w:color w:val="000000"/>
          <w:szCs w:val="21"/>
          <w:lang w:val="en"/>
        </w:rPr>
      </w:pPr>
      <w:r>
        <w:rPr>
          <w:rFonts w:hint="eastAsia"/>
          <w:b/>
          <w:color w:val="000000"/>
          <w:szCs w:val="21"/>
          <w:lang w:val="en"/>
        </w:rPr>
        <w:t>媒体评价：</w:t>
      </w:r>
    </w:p>
    <w:p w14:paraId="329E4E40">
      <w:pPr>
        <w:rPr>
          <w:b/>
          <w:color w:val="000000"/>
          <w:szCs w:val="21"/>
          <w:lang w:val="en"/>
        </w:rPr>
      </w:pPr>
    </w:p>
    <w:p w14:paraId="4DD8C794">
      <w:pPr>
        <w:rPr>
          <w:color w:val="000000"/>
          <w:szCs w:val="21"/>
        </w:rPr>
      </w:pPr>
      <w:r>
        <w:rPr>
          <w:rFonts w:hint="eastAsia" w:ascii="宋体" w:hAnsi="宋体" w:cs="宋体"/>
          <w:b/>
          <w:color w:val="000000"/>
          <w:szCs w:val="21"/>
        </w:rPr>
        <w:t xml:space="preserve"> </w:t>
      </w:r>
      <w:r>
        <w:rPr>
          <w:rFonts w:ascii="宋体" w:hAnsi="宋体" w:cs="宋体"/>
          <w:b/>
          <w:color w:val="000000"/>
          <w:szCs w:val="21"/>
        </w:rPr>
        <w:tab/>
      </w:r>
      <w:r>
        <w:rPr>
          <w:rFonts w:hint="eastAsia" w:ascii="宋体" w:hAnsi="宋体" w:cs="宋体"/>
          <w:color w:val="000000"/>
          <w:szCs w:val="21"/>
        </w:rPr>
        <w:t>“没有哪位作家的新作能让我如此翘首以盼。”</w:t>
      </w:r>
      <w:r>
        <w:rPr>
          <w:rFonts w:hint="eastAsia"/>
          <w:color w:val="000000"/>
          <w:szCs w:val="21"/>
        </w:rPr>
        <w:t xml:space="preserve"> </w:t>
      </w:r>
    </w:p>
    <w:p w14:paraId="7E2A7665">
      <w:pPr>
        <w:jc w:val="right"/>
        <w:rPr>
          <w:color w:val="000000"/>
          <w:szCs w:val="21"/>
        </w:rPr>
      </w:pPr>
      <w:r>
        <w:rPr>
          <w:rFonts w:hint="eastAsia"/>
          <w:color w:val="000000"/>
          <w:szCs w:val="21"/>
        </w:rPr>
        <w:t>——比尔</w:t>
      </w:r>
      <w:r>
        <w:rPr>
          <w:rFonts w:hint="eastAsia" w:ascii="MS Gothic" w:hAnsi="MS Gothic" w:eastAsia="MS Gothic" w:cs="MS Gothic"/>
          <w:color w:val="000000"/>
          <w:szCs w:val="21"/>
        </w:rPr>
        <w:t>・</w:t>
      </w:r>
      <w:r>
        <w:rPr>
          <w:rFonts w:hint="eastAsia" w:ascii="宋体" w:hAnsi="宋体" w:cs="宋体"/>
          <w:color w:val="000000"/>
          <w:szCs w:val="21"/>
        </w:rPr>
        <w:t>盖茨（</w:t>
      </w:r>
      <w:r>
        <w:rPr>
          <w:color w:val="000000"/>
          <w:szCs w:val="21"/>
        </w:rPr>
        <w:t>Bill Gates</w:t>
      </w:r>
      <w:r>
        <w:rPr>
          <w:rFonts w:hint="eastAsia" w:ascii="宋体" w:hAnsi="宋体" w:cs="宋体"/>
          <w:color w:val="000000"/>
          <w:szCs w:val="21"/>
        </w:rPr>
        <w:t>）</w:t>
      </w:r>
    </w:p>
    <w:p w14:paraId="191ABD78">
      <w:pPr>
        <w:ind w:firstLine="420"/>
        <w:rPr>
          <w:color w:val="000000"/>
          <w:szCs w:val="21"/>
        </w:rPr>
      </w:pPr>
      <w:r>
        <w:rPr>
          <w:rFonts w:hint="eastAsia"/>
          <w:color w:val="000000"/>
          <w:szCs w:val="21"/>
        </w:rPr>
        <w:t xml:space="preserve"> </w:t>
      </w:r>
    </w:p>
    <w:p w14:paraId="555EA086">
      <w:pPr>
        <w:ind w:firstLine="420"/>
        <w:rPr>
          <w:color w:val="000000"/>
          <w:szCs w:val="21"/>
        </w:rPr>
      </w:pPr>
      <w:r>
        <w:rPr>
          <w:rFonts w:hint="eastAsia"/>
          <w:color w:val="000000"/>
          <w:szCs w:val="21"/>
        </w:rPr>
        <w:t>“几乎没有其他学者能如斯米尔一般，用数字勾勒世间万象。</w:t>
      </w:r>
    </w:p>
    <w:p w14:paraId="4EAFEB48">
      <w:pPr>
        <w:jc w:val="right"/>
        <w:rPr>
          <w:color w:val="000000"/>
        </w:rPr>
      </w:pPr>
      <w:r>
        <w:rPr>
          <w:rFonts w:hint="eastAsia"/>
          <w:color w:val="000000"/>
          <w:szCs w:val="21"/>
        </w:rPr>
        <w:t>——《卫报》（</w:t>
      </w:r>
      <w:r>
        <w:rPr>
          <w:i/>
          <w:color w:val="000000"/>
          <w:szCs w:val="21"/>
        </w:rPr>
        <w:t>Guardian</w:t>
      </w:r>
      <w:r>
        <w:rPr>
          <w:color w:val="000000"/>
          <w:szCs w:val="21"/>
        </w:rPr>
        <w:t>）</w:t>
      </w:r>
    </w:p>
    <w:p w14:paraId="2E4FF45C">
      <w:pPr>
        <w:rPr>
          <w:b/>
          <w:color w:val="000000"/>
        </w:rPr>
      </w:pPr>
    </w:p>
    <w:p w14:paraId="4A74B8A0">
      <w:pPr>
        <w:rPr>
          <w:color w:val="000000"/>
        </w:rPr>
      </w:pPr>
      <w:r>
        <w:rPr>
          <w:rFonts w:hint="eastAsia"/>
          <w:b/>
          <w:color w:val="000000"/>
        </w:rPr>
        <w:t xml:space="preserve"> </w:t>
      </w:r>
      <w:r>
        <w:rPr>
          <w:b/>
          <w:color w:val="000000"/>
        </w:rPr>
        <w:tab/>
      </w:r>
      <w:r>
        <w:rPr>
          <w:rFonts w:hint="eastAsia"/>
          <w:color w:val="000000"/>
        </w:rPr>
        <w:t xml:space="preserve">“这是一部包罗万象的绝佳著作…… 斯米尔带领我们开启一场妙趣横生的知识漫游。” </w:t>
      </w:r>
    </w:p>
    <w:p w14:paraId="63819D04">
      <w:pPr>
        <w:jc w:val="right"/>
        <w:rPr>
          <w:color w:val="000000"/>
        </w:rPr>
      </w:pPr>
      <w:r>
        <w:rPr>
          <w:color w:val="000000"/>
        </w:rPr>
        <w:t>——</w:t>
      </w:r>
      <w:r>
        <w:rPr>
          <w:rFonts w:hint="eastAsia"/>
          <w:color w:val="000000"/>
        </w:rPr>
        <w:t>《华尔街日报》（</w:t>
      </w:r>
      <w:r>
        <w:rPr>
          <w:rFonts w:hint="eastAsia"/>
          <w:i/>
          <w:color w:val="000000"/>
        </w:rPr>
        <w:t>Wall</w:t>
      </w:r>
      <w:r>
        <w:rPr>
          <w:i/>
          <w:color w:val="000000"/>
        </w:rPr>
        <w:t xml:space="preserve"> Street Journal</w:t>
      </w:r>
      <w:r>
        <w:rPr>
          <w:color w:val="000000"/>
        </w:rPr>
        <w:t>）</w:t>
      </w:r>
    </w:p>
    <w:p w14:paraId="442D0FA6">
      <w:pPr>
        <w:rPr>
          <w:color w:val="000000"/>
        </w:rPr>
      </w:pPr>
      <w:r>
        <w:rPr>
          <w:rFonts w:hint="eastAsia"/>
          <w:color w:val="000000"/>
        </w:rPr>
        <w:t xml:space="preserve"> </w:t>
      </w:r>
    </w:p>
    <w:p w14:paraId="76B863A2">
      <w:pPr>
        <w:ind w:firstLine="420"/>
        <w:rPr>
          <w:color w:val="000000"/>
        </w:rPr>
      </w:pPr>
      <w:r>
        <w:rPr>
          <w:rFonts w:hint="eastAsia"/>
          <w:color w:val="000000"/>
        </w:rPr>
        <w:t>“本书生动梳理了速度在生物进化与人类文明进程中发挥的作用…… 书中遍布通俗易懂的类比与细致入微的分析，从跨学科角度完整透彻地解读了效率问题，内容全面丰盈。”</w:t>
      </w:r>
    </w:p>
    <w:p w14:paraId="3286AFF6">
      <w:pPr>
        <w:jc w:val="right"/>
        <w:rPr>
          <w:color w:val="000000"/>
        </w:rPr>
      </w:pPr>
      <w:r>
        <w:rPr>
          <w:rFonts w:hint="eastAsia"/>
          <w:color w:val="000000"/>
        </w:rPr>
        <w:t>——《出版人周刊》（</w:t>
      </w:r>
      <w:r>
        <w:rPr>
          <w:rFonts w:hint="eastAsia"/>
          <w:i/>
          <w:color w:val="000000"/>
        </w:rPr>
        <w:t>P</w:t>
      </w:r>
      <w:r>
        <w:rPr>
          <w:i/>
          <w:color w:val="000000"/>
        </w:rPr>
        <w:t>ublishers Weekly</w:t>
      </w:r>
      <w:r>
        <w:rPr>
          <w:color w:val="000000"/>
        </w:rPr>
        <w:t>）</w:t>
      </w:r>
    </w:p>
    <w:p w14:paraId="51CB053B">
      <w:pPr>
        <w:shd w:val="clear" w:color="auto" w:fill="FFFFFF"/>
        <w:rPr>
          <w:b/>
          <w:bCs/>
          <w:color w:val="000000"/>
          <w:szCs w:val="21"/>
        </w:rPr>
      </w:pPr>
    </w:p>
    <w:p w14:paraId="45312364">
      <w:pPr>
        <w:shd w:val="clear" w:color="auto" w:fill="FFFFFF"/>
        <w:rPr>
          <w:b/>
          <w:bCs/>
          <w:color w:val="000000"/>
          <w:szCs w:val="21"/>
        </w:rPr>
      </w:pPr>
      <w:r>
        <w:rPr>
          <w:b/>
          <w:bCs/>
          <w:color w:val="000000"/>
          <w:szCs w:val="21"/>
        </w:rPr>
        <w:t>全书目录：</w:t>
      </w:r>
    </w:p>
    <w:p w14:paraId="7A780FDC">
      <w:pPr>
        <w:shd w:val="clear" w:color="auto" w:fill="FFFFFF"/>
        <w:rPr>
          <w:b/>
          <w:bCs/>
          <w:color w:val="000000"/>
          <w:szCs w:val="21"/>
        </w:rPr>
      </w:pPr>
    </w:p>
    <w:p w14:paraId="586AA21A">
      <w:pPr>
        <w:shd w:val="clear" w:color="auto" w:fill="FFFFFF"/>
        <w:jc w:val="center"/>
        <w:rPr>
          <w:bCs/>
          <w:color w:val="000000"/>
          <w:szCs w:val="21"/>
        </w:rPr>
      </w:pPr>
      <w:r>
        <w:rPr>
          <w:rFonts w:hint="eastAsia"/>
          <w:bCs/>
          <w:color w:val="000000"/>
          <w:szCs w:val="21"/>
        </w:rPr>
        <w:t>前言：从静止无速到极致奇点</w:t>
      </w:r>
    </w:p>
    <w:p w14:paraId="17C17586">
      <w:pPr>
        <w:shd w:val="clear" w:color="auto" w:fill="FFFFFF"/>
        <w:jc w:val="center"/>
        <w:rPr>
          <w:bCs/>
          <w:color w:val="000000"/>
          <w:szCs w:val="21"/>
        </w:rPr>
      </w:pPr>
      <w:r>
        <w:rPr>
          <w:rFonts w:hint="eastAsia"/>
          <w:bCs/>
          <w:color w:val="000000"/>
          <w:szCs w:val="21"/>
        </w:rPr>
        <w:t>绪论 —— 速度寰宇：各类变量与计量方式</w:t>
      </w:r>
    </w:p>
    <w:p w14:paraId="28F07801">
      <w:pPr>
        <w:shd w:val="clear" w:color="auto" w:fill="FFFFFF"/>
        <w:jc w:val="center"/>
        <w:rPr>
          <w:bCs/>
          <w:color w:val="000000"/>
          <w:szCs w:val="21"/>
        </w:rPr>
      </w:pPr>
      <w:r>
        <w:rPr>
          <w:rFonts w:hint="eastAsia"/>
          <w:bCs/>
          <w:color w:val="000000"/>
          <w:szCs w:val="21"/>
        </w:rPr>
        <w:t>第一章 生物演化：反常识的时间跨度与运动速率</w:t>
      </w:r>
    </w:p>
    <w:p w14:paraId="74650882">
      <w:pPr>
        <w:shd w:val="clear" w:color="auto" w:fill="FFFFFF"/>
        <w:jc w:val="center"/>
        <w:rPr>
          <w:bCs/>
          <w:color w:val="000000"/>
          <w:szCs w:val="21"/>
        </w:rPr>
      </w:pPr>
      <w:r>
        <w:rPr>
          <w:rFonts w:hint="eastAsia"/>
          <w:bCs/>
          <w:color w:val="000000"/>
          <w:szCs w:val="21"/>
        </w:rPr>
        <w:t>第二章 生命体：生命的生存策略与速度潜能</w:t>
      </w:r>
    </w:p>
    <w:p w14:paraId="776464C7">
      <w:pPr>
        <w:shd w:val="clear" w:color="auto" w:fill="FFFFFF"/>
        <w:jc w:val="center"/>
        <w:rPr>
          <w:bCs/>
          <w:color w:val="000000"/>
          <w:szCs w:val="21"/>
        </w:rPr>
      </w:pPr>
      <w:r>
        <w:rPr>
          <w:rFonts w:hint="eastAsia"/>
          <w:bCs/>
          <w:color w:val="000000"/>
          <w:szCs w:val="21"/>
        </w:rPr>
        <w:t>第三章 前现代社会的速度上限</w:t>
      </w:r>
    </w:p>
    <w:p w14:paraId="3969084D">
      <w:pPr>
        <w:shd w:val="clear" w:color="auto" w:fill="FFFFFF"/>
        <w:jc w:val="center"/>
        <w:rPr>
          <w:bCs/>
          <w:color w:val="000000"/>
          <w:szCs w:val="21"/>
        </w:rPr>
      </w:pPr>
      <w:r>
        <w:rPr>
          <w:rFonts w:hint="eastAsia"/>
          <w:bCs/>
          <w:color w:val="000000"/>
          <w:szCs w:val="21"/>
        </w:rPr>
        <w:t>第四章 驶入快车道：现代社会提速的底层逻辑</w:t>
      </w:r>
    </w:p>
    <w:p w14:paraId="7B363029">
      <w:pPr>
        <w:shd w:val="clear" w:color="auto" w:fill="FFFFFF"/>
        <w:jc w:val="center"/>
        <w:rPr>
          <w:bCs/>
          <w:color w:val="000000"/>
          <w:szCs w:val="21"/>
        </w:rPr>
      </w:pPr>
      <w:r>
        <w:rPr>
          <w:rFonts w:hint="eastAsia"/>
          <w:bCs/>
          <w:color w:val="000000"/>
          <w:szCs w:val="21"/>
        </w:rPr>
        <w:t>第五章 收尾随想：另一面、边界与人类期许</w:t>
      </w:r>
    </w:p>
    <w:p w14:paraId="603553ED">
      <w:pPr>
        <w:shd w:val="clear" w:color="auto" w:fill="FFFFFF"/>
        <w:jc w:val="center"/>
        <w:rPr>
          <w:bCs/>
          <w:color w:val="000000"/>
          <w:szCs w:val="21"/>
        </w:rPr>
      </w:pPr>
      <w:r>
        <w:rPr>
          <w:rFonts w:hint="eastAsia"/>
          <w:bCs/>
          <w:color w:val="000000"/>
          <w:szCs w:val="21"/>
        </w:rPr>
        <w:t>尾声</w:t>
      </w:r>
    </w:p>
    <w:p w14:paraId="20673452">
      <w:pPr>
        <w:shd w:val="clear" w:color="auto" w:fill="FFFFFF"/>
        <w:jc w:val="center"/>
        <w:rPr>
          <w:bCs/>
          <w:color w:val="000000"/>
          <w:szCs w:val="21"/>
        </w:rPr>
      </w:pPr>
      <w:r>
        <w:rPr>
          <w:rFonts w:hint="eastAsia"/>
          <w:bCs/>
          <w:color w:val="000000"/>
          <w:szCs w:val="21"/>
        </w:rPr>
        <w:t>致谢</w:t>
      </w:r>
    </w:p>
    <w:p w14:paraId="6413AFC2">
      <w:pPr>
        <w:shd w:val="clear" w:color="auto" w:fill="FFFFFF"/>
        <w:jc w:val="center"/>
        <w:rPr>
          <w:bCs/>
          <w:color w:val="000000"/>
          <w:szCs w:val="21"/>
        </w:rPr>
      </w:pPr>
      <w:r>
        <w:rPr>
          <w:rFonts w:hint="eastAsia"/>
          <w:bCs/>
          <w:color w:val="000000"/>
          <w:szCs w:val="21"/>
        </w:rPr>
        <w:t>参考文献与注释</w:t>
      </w:r>
    </w:p>
    <w:p w14:paraId="1E5C28F7">
      <w:pPr>
        <w:shd w:val="clear" w:color="auto" w:fill="FFFFFF"/>
        <w:jc w:val="center"/>
        <w:rPr>
          <w:bCs/>
          <w:color w:val="000000"/>
          <w:szCs w:val="21"/>
        </w:rPr>
      </w:pPr>
      <w:r>
        <w:rPr>
          <w:rFonts w:hint="eastAsia"/>
          <w:bCs/>
          <w:color w:val="000000"/>
          <w:szCs w:val="21"/>
        </w:rPr>
        <w:t>索引</w:t>
      </w:r>
    </w:p>
    <w:p w14:paraId="2BBF1D61">
      <w:pPr>
        <w:rPr>
          <w:bCs/>
          <w:color w:val="000000"/>
          <w:szCs w:val="21"/>
        </w:rPr>
      </w:pPr>
    </w:p>
    <w:p w14:paraId="30980C55">
      <w:pPr>
        <w:rPr>
          <w:bCs/>
          <w:color w:val="000000"/>
          <w:szCs w:val="21"/>
        </w:rPr>
      </w:pPr>
    </w:p>
    <w:p w14:paraId="79C837E5">
      <w:pPr>
        <w:rPr>
          <w:bCs/>
          <w:color w:val="000000"/>
          <w:szCs w:val="21"/>
        </w:rPr>
      </w:pPr>
    </w:p>
    <w:p w14:paraId="673229D0">
      <w:pPr>
        <w:rPr>
          <w:bCs/>
          <w:color w:val="000000"/>
          <w:szCs w:val="21"/>
        </w:rPr>
      </w:pPr>
    </w:p>
    <w:p w14:paraId="0A4764AF">
      <w:pPr>
        <w:rPr>
          <w:bCs/>
          <w:color w:val="000000"/>
          <w:szCs w:val="21"/>
        </w:rPr>
      </w:pPr>
    </w:p>
    <w:p w14:paraId="063D6338">
      <w:pPr>
        <w:rPr>
          <w:bCs/>
          <w:color w:val="000000"/>
          <w:szCs w:val="21"/>
        </w:rPr>
      </w:pPr>
    </w:p>
    <w:p w14:paraId="7DFEF818">
      <w:pPr>
        <w:rPr>
          <w:rFonts w:hint="eastAsia"/>
          <w:bCs/>
          <w:color w:val="000000"/>
          <w:szCs w:val="21"/>
        </w:rPr>
      </w:pPr>
    </w:p>
    <w:p w14:paraId="59E05F9E">
      <w:pPr>
        <w:rPr>
          <w:bCs/>
          <w:color w:val="000000"/>
          <w:szCs w:val="21"/>
        </w:rPr>
      </w:pPr>
    </w:p>
    <w:p w14:paraId="47A20BE0">
      <w:pPr>
        <w:rPr>
          <w:bCs/>
          <w:color w:val="000000"/>
          <w:szCs w:val="21"/>
        </w:rPr>
      </w:pPr>
    </w:p>
    <w:p w14:paraId="069B7FBB">
      <w:pPr>
        <w:rPr>
          <w:b/>
          <w:color w:val="000000"/>
          <w:szCs w:val="21"/>
        </w:rPr>
      </w:pPr>
      <w:r>
        <w:rPr>
          <w:rFonts w:hint="eastAsia"/>
          <w:b/>
          <w:color w:val="000000"/>
          <w:szCs w:val="21"/>
        </w:rPr>
        <w:t>***************************************</w:t>
      </w:r>
    </w:p>
    <w:p w14:paraId="41E6B9E4">
      <w:pPr>
        <w:tabs>
          <w:tab w:val="left" w:pos="341"/>
          <w:tab w:val="left" w:pos="5235"/>
        </w:tabs>
        <w:rPr>
          <w:b/>
          <w:bCs/>
          <w:color w:val="000000"/>
          <w:szCs w:val="21"/>
        </w:rPr>
      </w:pPr>
      <w:r>
        <w:drawing>
          <wp:anchor distT="0" distB="0" distL="114300" distR="114300" simplePos="0" relativeHeight="251659264" behindDoc="0" locked="0" layoutInCell="1" allowOverlap="1">
            <wp:simplePos x="0" y="0"/>
            <wp:positionH relativeFrom="margin">
              <wp:align>right</wp:align>
            </wp:positionH>
            <wp:positionV relativeFrom="paragraph">
              <wp:posOffset>10160</wp:posOffset>
            </wp:positionV>
            <wp:extent cx="1299845" cy="1995170"/>
            <wp:effectExtent l="0" t="0" r="0" b="508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845" cy="1995170"/>
                    </a:xfrm>
                    <a:prstGeom prst="rect">
                      <a:avLst/>
                    </a:prstGeom>
                    <a:noFill/>
                    <a:ln>
                      <a:noFill/>
                    </a:ln>
                  </pic:spPr>
                </pic:pic>
              </a:graphicData>
            </a:graphic>
          </wp:anchor>
        </w:drawing>
      </w:r>
      <w:r>
        <w:rPr>
          <w:b/>
          <w:bCs/>
          <w:color w:val="000000"/>
          <w:szCs w:val="21"/>
        </w:rPr>
        <w:t>中文书名：</w:t>
      </w:r>
      <w:r>
        <w:rPr>
          <w:rFonts w:hint="eastAsia"/>
          <w:b/>
          <w:bCs/>
          <w:color w:val="000000"/>
          <w:szCs w:val="21"/>
        </w:rPr>
        <w:t>《如何养活世界：基于事实的全球粮食指南》</w:t>
      </w:r>
    </w:p>
    <w:p w14:paraId="292F07CE">
      <w:pPr>
        <w:tabs>
          <w:tab w:val="left" w:pos="341"/>
          <w:tab w:val="left" w:pos="5235"/>
        </w:tabs>
        <w:rPr>
          <w:b/>
          <w:bCs/>
          <w:i/>
          <w:color w:val="000000"/>
          <w:szCs w:val="21"/>
        </w:rPr>
      </w:pPr>
      <w:bookmarkStart w:id="0" w:name="OLE_LINK2"/>
      <w:bookmarkStart w:id="1" w:name="OLE_LINK1"/>
      <w:r>
        <w:rPr>
          <w:b/>
          <w:bCs/>
          <w:color w:val="000000"/>
          <w:szCs w:val="21"/>
        </w:rPr>
        <w:t>英文书名：HOW TO FEED THE WORLD: A Factful Guide</w:t>
      </w:r>
    </w:p>
    <w:p w14:paraId="0DFD0D8C">
      <w:pPr>
        <w:tabs>
          <w:tab w:val="left" w:pos="341"/>
          <w:tab w:val="left" w:pos="5235"/>
        </w:tabs>
        <w:rPr>
          <w:b/>
          <w:bCs/>
          <w:color w:val="000000"/>
          <w:szCs w:val="21"/>
        </w:rPr>
      </w:pPr>
      <w:r>
        <w:rPr>
          <w:b/>
          <w:bCs/>
          <w:color w:val="000000"/>
          <w:szCs w:val="21"/>
        </w:rPr>
        <w:t>作    者：</w:t>
      </w:r>
      <w:r>
        <w:rPr>
          <w:rFonts w:hint="eastAsia"/>
          <w:b/>
          <w:bCs/>
          <w:color w:val="000000"/>
          <w:szCs w:val="21"/>
        </w:rPr>
        <w:t>Vaclav Smil</w:t>
      </w:r>
      <w:r>
        <w:fldChar w:fldCharType="begin"/>
      </w:r>
      <w:r>
        <w:instrText xml:space="preserve"> HYPERLINK "http://www.penguin.com.au/lookinside/spotlight.cfm?SBN=9780143009177&amp;AuthId=0000004220&amp;Page=Profile" </w:instrText>
      </w:r>
      <w:r>
        <w:fldChar w:fldCharType="end"/>
      </w:r>
    </w:p>
    <w:p w14:paraId="3E152927">
      <w:pPr>
        <w:tabs>
          <w:tab w:val="left" w:pos="341"/>
          <w:tab w:val="left" w:pos="5235"/>
        </w:tabs>
        <w:rPr>
          <w:b/>
          <w:bCs/>
          <w:color w:val="000000"/>
          <w:szCs w:val="21"/>
        </w:rPr>
      </w:pPr>
      <w:r>
        <w:rPr>
          <w:b/>
          <w:bCs/>
          <w:color w:val="000000"/>
          <w:szCs w:val="21"/>
        </w:rPr>
        <w:t>出 版 社：</w:t>
      </w:r>
      <w:r>
        <w:rPr>
          <w:rFonts w:hint="eastAsia"/>
          <w:b/>
          <w:bCs/>
          <w:color w:val="000000"/>
          <w:szCs w:val="21"/>
        </w:rPr>
        <w:t>PRH UK, Penguin General</w:t>
      </w:r>
    </w:p>
    <w:p w14:paraId="1C5F30E5">
      <w:pPr>
        <w:tabs>
          <w:tab w:val="left" w:pos="341"/>
          <w:tab w:val="left" w:pos="5235"/>
        </w:tabs>
        <w:rPr>
          <w:b/>
          <w:bCs/>
          <w:color w:val="000000"/>
          <w:szCs w:val="21"/>
        </w:rPr>
      </w:pPr>
      <w:r>
        <w:rPr>
          <w:b/>
          <w:bCs/>
          <w:color w:val="000000"/>
          <w:szCs w:val="21"/>
        </w:rPr>
        <w:t>代理公司：ANA/Jessica</w:t>
      </w:r>
    </w:p>
    <w:p w14:paraId="34DC8EDE">
      <w:pPr>
        <w:tabs>
          <w:tab w:val="left" w:pos="341"/>
          <w:tab w:val="left" w:pos="5235"/>
        </w:tabs>
        <w:rPr>
          <w:b/>
          <w:bCs/>
          <w:color w:val="000000"/>
          <w:szCs w:val="21"/>
        </w:rPr>
      </w:pPr>
      <w:r>
        <w:rPr>
          <w:b/>
          <w:bCs/>
          <w:color w:val="000000"/>
          <w:szCs w:val="21"/>
        </w:rPr>
        <w:t>页    数：272页</w:t>
      </w:r>
    </w:p>
    <w:p w14:paraId="75FF01BF">
      <w:pPr>
        <w:tabs>
          <w:tab w:val="left" w:pos="341"/>
          <w:tab w:val="left" w:pos="5235"/>
        </w:tabs>
        <w:rPr>
          <w:b/>
          <w:bCs/>
          <w:color w:val="000000"/>
          <w:szCs w:val="21"/>
        </w:rPr>
      </w:pPr>
      <w:r>
        <w:rPr>
          <w:b/>
          <w:bCs/>
          <w:color w:val="000000"/>
          <w:szCs w:val="21"/>
        </w:rPr>
        <w:t>出版时间：2025年8月</w:t>
      </w:r>
    </w:p>
    <w:p w14:paraId="645D917A">
      <w:pPr>
        <w:rPr>
          <w:b/>
          <w:bCs/>
          <w:color w:val="000000"/>
        </w:rPr>
      </w:pPr>
      <w:r>
        <w:rPr>
          <w:b/>
          <w:bCs/>
          <w:color w:val="000000"/>
        </w:rPr>
        <w:t>代理地区：中国大陆、台湾</w:t>
      </w:r>
    </w:p>
    <w:p w14:paraId="7AEC0A98">
      <w:pPr>
        <w:tabs>
          <w:tab w:val="left" w:pos="341"/>
          <w:tab w:val="left" w:pos="5235"/>
        </w:tabs>
        <w:rPr>
          <w:b/>
          <w:bCs/>
          <w:szCs w:val="21"/>
        </w:rPr>
      </w:pPr>
      <w:r>
        <w:rPr>
          <w:b/>
          <w:bCs/>
          <w:szCs w:val="21"/>
        </w:rPr>
        <w:t>审读资料：电子稿</w:t>
      </w:r>
    </w:p>
    <w:p w14:paraId="2FCC9904">
      <w:pPr>
        <w:tabs>
          <w:tab w:val="left" w:pos="341"/>
          <w:tab w:val="left" w:pos="5235"/>
        </w:tabs>
        <w:rPr>
          <w:b/>
          <w:bCs/>
          <w:szCs w:val="21"/>
        </w:rPr>
      </w:pPr>
      <w:r>
        <w:rPr>
          <w:b/>
          <w:bCs/>
          <w:szCs w:val="21"/>
        </w:rPr>
        <w:t>类    型：大众</w:t>
      </w:r>
      <w:r>
        <w:rPr>
          <w:rFonts w:hint="eastAsia"/>
          <w:b/>
          <w:bCs/>
          <w:szCs w:val="21"/>
        </w:rPr>
        <w:t>社科</w:t>
      </w:r>
    </w:p>
    <w:p w14:paraId="493A56B7">
      <w:pPr>
        <w:rPr>
          <w:b/>
          <w:bCs/>
          <w:color w:val="000000"/>
          <w:szCs w:val="21"/>
        </w:rPr>
      </w:pPr>
    </w:p>
    <w:p w14:paraId="58760F6E">
      <w:pPr>
        <w:jc w:val="center"/>
        <w:rPr>
          <w:b/>
          <w:bCs/>
          <w:color w:val="FF0000"/>
          <w:szCs w:val="21"/>
        </w:rPr>
      </w:pPr>
      <w:r>
        <w:rPr>
          <w:b/>
          <w:color w:val="FF0000"/>
        </w:rPr>
        <w:t>比尔·盖茨力荐。本书</w:t>
      </w:r>
      <w:r>
        <w:rPr>
          <w:rFonts w:hint="eastAsia"/>
          <w:b/>
          <w:color w:val="FF0000"/>
        </w:rPr>
        <w:t>基于事实分析，探讨了全球粮食系统的方方面面，包括如何提高农作物产量、改善营养、减少浪费，以及如何通过技术和政策创新来保障全人类的食物供给</w:t>
      </w:r>
      <w:r>
        <w:rPr>
          <w:b/>
          <w:color w:val="FF0000"/>
        </w:rPr>
        <w:t>。</w:t>
      </w:r>
    </w:p>
    <w:p w14:paraId="3404DD99">
      <w:pPr>
        <w:rPr>
          <w:b/>
          <w:bCs/>
          <w:color w:val="000000"/>
          <w:szCs w:val="21"/>
        </w:rPr>
      </w:pPr>
    </w:p>
    <w:p w14:paraId="01DEC2EA">
      <w:pPr>
        <w:ind w:right="420"/>
        <w:rPr>
          <w:b/>
          <w:color w:val="000000"/>
          <w:szCs w:val="21"/>
        </w:rPr>
      </w:pPr>
      <w:r>
        <w:rPr>
          <w:b/>
          <w:color w:val="000000"/>
          <w:szCs w:val="21"/>
        </w:rPr>
        <w:t>内容简介：</w:t>
      </w:r>
    </w:p>
    <w:p w14:paraId="463BC33F">
      <w:pPr>
        <w:ind w:right="420"/>
        <w:rPr>
          <w:b/>
          <w:color w:val="000000"/>
          <w:szCs w:val="21"/>
        </w:rPr>
      </w:pPr>
    </w:p>
    <w:p w14:paraId="1DAA210D">
      <w:pPr>
        <w:ind w:firstLine="420" w:firstLineChars="200"/>
        <w:rPr>
          <w:color w:val="000000"/>
          <w:szCs w:val="21"/>
        </w:rPr>
      </w:pPr>
      <w:r>
        <w:rPr>
          <w:color w:val="000000"/>
          <w:szCs w:val="21"/>
        </w:rPr>
        <w:t>在这本雄心勃勃、打破迷思的新作中，国际畅销书作家、知名科学家瓦茨拉夫·斯米尔（Vaclav Smil）深入探讨了当今世界面临的诸多尖锐问题：为何一些世界最大的粮食生产国同时也是营养不良人口最多的国家？为何食物浪费高达人均每日1,000千卡，我们又该如何应对？我们是否都可以、也是否应该转向纯素饮食？在不毁灭地球的前提下，我们又该如何养活不断膨胀的人口？</w:t>
      </w:r>
    </w:p>
    <w:p w14:paraId="612117F7">
      <w:pPr>
        <w:ind w:firstLine="420" w:firstLineChars="200"/>
        <w:rPr>
          <w:color w:val="000000"/>
          <w:szCs w:val="21"/>
        </w:rPr>
      </w:pPr>
    </w:p>
    <w:p w14:paraId="29E06946">
      <w:pPr>
        <w:ind w:firstLine="420" w:firstLineChars="200"/>
        <w:rPr>
          <w:color w:val="000000"/>
          <w:szCs w:val="21"/>
        </w:rPr>
      </w:pPr>
      <w:r>
        <w:rPr>
          <w:color w:val="000000"/>
          <w:szCs w:val="21"/>
        </w:rPr>
        <w:t>《</w:t>
      </w:r>
      <w:r>
        <w:rPr>
          <w:rFonts w:hint="eastAsia"/>
          <w:color w:val="000000"/>
          <w:szCs w:val="21"/>
        </w:rPr>
        <w:t>如何养活世界</w:t>
      </w:r>
      <w:r>
        <w:rPr>
          <w:color w:val="000000"/>
          <w:szCs w:val="21"/>
        </w:rPr>
        <w:t>》揭示了我们对食物来源的诸多误解，阐释了饮食需求如何塑造我们自身，以及这一切如何深刻影响地球。最终，这本基于数据、经严谨研究的指南，为人类在未来的生存与繁荣提供了清晰解答。</w:t>
      </w:r>
    </w:p>
    <w:p w14:paraId="20B023A2">
      <w:pPr>
        <w:rPr>
          <w:b/>
          <w:bCs/>
          <w:color w:val="000000"/>
          <w:szCs w:val="21"/>
        </w:rPr>
      </w:pPr>
    </w:p>
    <w:p w14:paraId="7DE47872">
      <w:pPr>
        <w:rPr>
          <w:b/>
          <w:bCs/>
          <w:color w:val="000000"/>
          <w:szCs w:val="21"/>
        </w:rPr>
      </w:pPr>
      <w:r>
        <w:rPr>
          <w:b/>
          <w:bCs/>
          <w:color w:val="000000"/>
          <w:szCs w:val="21"/>
        </w:rPr>
        <w:t>媒体评价：</w:t>
      </w:r>
    </w:p>
    <w:p w14:paraId="3EE074FF">
      <w:pPr>
        <w:rPr>
          <w:b/>
          <w:bCs/>
          <w:color w:val="000000"/>
          <w:szCs w:val="21"/>
        </w:rPr>
      </w:pPr>
    </w:p>
    <w:p w14:paraId="0C9CD458">
      <w:pPr>
        <w:ind w:firstLine="420" w:firstLineChars="200"/>
        <w:jc w:val="left"/>
        <w:rPr>
          <w:color w:val="000000"/>
          <w:szCs w:val="21"/>
        </w:rPr>
      </w:pPr>
      <w:r>
        <w:rPr>
          <w:color w:val="000000"/>
          <w:szCs w:val="21"/>
        </w:rPr>
        <w:t xml:space="preserve">“没有哪位作家的新书比瓦茨拉夫·斯米尔（Vaclav Smil）的更让我期待。” </w:t>
      </w:r>
    </w:p>
    <w:p w14:paraId="440C18BB">
      <w:pPr>
        <w:jc w:val="right"/>
        <w:rPr>
          <w:color w:val="000000"/>
          <w:szCs w:val="21"/>
        </w:rPr>
      </w:pPr>
      <w:r>
        <w:rPr>
          <w:rFonts w:ascii="宋体" w:hAnsi="宋体"/>
          <w:color w:val="000000"/>
          <w:szCs w:val="21"/>
        </w:rPr>
        <w:t>——</w:t>
      </w:r>
      <w:r>
        <w:rPr>
          <w:color w:val="000000"/>
          <w:szCs w:val="21"/>
        </w:rPr>
        <w:t>比尔·盖茨（Bill Gates）</w:t>
      </w:r>
    </w:p>
    <w:p w14:paraId="038A5553">
      <w:pPr>
        <w:jc w:val="left"/>
        <w:rPr>
          <w:color w:val="000000"/>
          <w:szCs w:val="21"/>
        </w:rPr>
      </w:pPr>
    </w:p>
    <w:p w14:paraId="70F2B3DE">
      <w:pPr>
        <w:ind w:firstLine="420" w:firstLineChars="200"/>
        <w:jc w:val="left"/>
        <w:rPr>
          <w:color w:val="000000"/>
          <w:szCs w:val="21"/>
        </w:rPr>
      </w:pPr>
      <w:r>
        <w:rPr>
          <w:color w:val="000000"/>
          <w:szCs w:val="21"/>
        </w:rPr>
        <w:t>“《如何养活世界》给我带来了许多新的启发——我相信它也会给你带来不少收获。它挑战我们以全新的方式思考一个自以为早已理解的问题。”</w:t>
      </w:r>
    </w:p>
    <w:p w14:paraId="24647864">
      <w:pPr>
        <w:jc w:val="right"/>
        <w:rPr>
          <w:color w:val="000000"/>
          <w:szCs w:val="21"/>
        </w:rPr>
      </w:pPr>
      <w:r>
        <w:rPr>
          <w:rFonts w:ascii="宋体" w:hAnsi="宋体"/>
          <w:color w:val="000000"/>
          <w:szCs w:val="21"/>
        </w:rPr>
        <w:t>——</w:t>
      </w:r>
      <w:r>
        <w:rPr>
          <w:color w:val="000000"/>
          <w:szCs w:val="21"/>
        </w:rPr>
        <w:t>比尔·盖茨（Bill Gates）</w:t>
      </w:r>
    </w:p>
    <w:p w14:paraId="6264C6EC">
      <w:pPr>
        <w:jc w:val="left"/>
        <w:rPr>
          <w:color w:val="000000"/>
          <w:szCs w:val="21"/>
        </w:rPr>
      </w:pPr>
    </w:p>
    <w:p w14:paraId="47914EC7">
      <w:pPr>
        <w:ind w:firstLine="420" w:firstLineChars="200"/>
        <w:jc w:val="left"/>
        <w:rPr>
          <w:color w:val="000000"/>
          <w:szCs w:val="21"/>
        </w:rPr>
      </w:pPr>
      <w:r>
        <w:rPr>
          <w:color w:val="000000"/>
          <w:szCs w:val="21"/>
        </w:rPr>
        <w:t xml:space="preserve"> “或许没有其他学者能像斯米尔这样用数字描绘世界……他是‘学霸中的学霸’。”</w:t>
      </w:r>
    </w:p>
    <w:p w14:paraId="05022DA1">
      <w:pPr>
        <w:jc w:val="right"/>
        <w:rPr>
          <w:color w:val="000000"/>
          <w:szCs w:val="21"/>
        </w:rPr>
      </w:pPr>
      <w:r>
        <w:rPr>
          <w:rFonts w:ascii="宋体" w:hAnsi="宋体"/>
          <w:color w:val="000000"/>
          <w:szCs w:val="21"/>
        </w:rPr>
        <w:t>——</w:t>
      </w:r>
      <w:r>
        <w:rPr>
          <w:color w:val="000000"/>
          <w:szCs w:val="21"/>
        </w:rPr>
        <w:t>《卫报》（</w:t>
      </w:r>
      <w:r>
        <w:rPr>
          <w:i/>
          <w:color w:val="000000"/>
          <w:szCs w:val="21"/>
        </w:rPr>
        <w:t>The Guardian</w:t>
      </w:r>
      <w:r>
        <w:rPr>
          <w:color w:val="000000"/>
          <w:szCs w:val="21"/>
        </w:rPr>
        <w:t>）</w:t>
      </w:r>
    </w:p>
    <w:p w14:paraId="48390B1B">
      <w:pPr>
        <w:jc w:val="left"/>
        <w:rPr>
          <w:color w:val="000000"/>
          <w:szCs w:val="21"/>
        </w:rPr>
      </w:pPr>
    </w:p>
    <w:p w14:paraId="52082D6F">
      <w:pPr>
        <w:ind w:firstLine="420" w:firstLineChars="200"/>
        <w:jc w:val="left"/>
        <w:rPr>
          <w:color w:val="000000"/>
          <w:szCs w:val="21"/>
        </w:rPr>
      </w:pPr>
      <w:r>
        <w:rPr>
          <w:color w:val="000000"/>
          <w:szCs w:val="21"/>
        </w:rPr>
        <w:t>“斯米尔的写作艺术在于，他让读者沉浸其中，而不是以庞杂的论证压倒他们。他传递的核心信息清晰而有力：我们必须学会以更少资源实现更多目标；我们要警惕任何激进的解决方案；并且要接受所有进步都将是循序渐进的。”</w:t>
      </w:r>
    </w:p>
    <w:p w14:paraId="50522431">
      <w:pPr>
        <w:jc w:val="right"/>
        <w:rPr>
          <w:color w:val="000000"/>
          <w:szCs w:val="21"/>
        </w:rPr>
      </w:pPr>
      <w:r>
        <w:rPr>
          <w:rFonts w:ascii="宋体" w:hAnsi="宋体"/>
          <w:color w:val="000000"/>
          <w:szCs w:val="21"/>
        </w:rPr>
        <w:t>——</w:t>
      </w:r>
      <w:r>
        <w:rPr>
          <w:color w:val="000000"/>
          <w:szCs w:val="21"/>
        </w:rPr>
        <w:t>卡罗琳·伊登（Caroline Eden），《金融时报》（</w:t>
      </w:r>
      <w:r>
        <w:rPr>
          <w:i/>
          <w:iCs/>
          <w:color w:val="000000"/>
          <w:szCs w:val="21"/>
        </w:rPr>
        <w:t>Financial Times</w:t>
      </w:r>
      <w:r>
        <w:rPr>
          <w:color w:val="000000"/>
          <w:szCs w:val="21"/>
        </w:rPr>
        <w:t>）</w:t>
      </w:r>
    </w:p>
    <w:p w14:paraId="662A8421">
      <w:pPr>
        <w:jc w:val="left"/>
        <w:rPr>
          <w:color w:val="000000"/>
          <w:szCs w:val="21"/>
        </w:rPr>
      </w:pPr>
    </w:p>
    <w:p w14:paraId="378D4BFA">
      <w:pPr>
        <w:ind w:firstLine="420" w:firstLineChars="200"/>
        <w:jc w:val="left"/>
        <w:rPr>
          <w:color w:val="000000"/>
          <w:szCs w:val="21"/>
        </w:rPr>
      </w:pPr>
      <w:r>
        <w:rPr>
          <w:color w:val="000000"/>
          <w:szCs w:val="21"/>
        </w:rPr>
        <w:t>“简明而博学……《如何养活世界》虽充满统计数据，但斯米尔构建论点与推动叙事的方式却轻盈而富有感染力……他的知识广度与深度同样令人叹服。”</w:t>
      </w:r>
    </w:p>
    <w:p w14:paraId="04DE0B97">
      <w:pPr>
        <w:jc w:val="right"/>
        <w:rPr>
          <w:color w:val="000000"/>
          <w:szCs w:val="21"/>
        </w:rPr>
      </w:pPr>
      <w:r>
        <w:rPr>
          <w:rFonts w:ascii="宋体" w:hAnsi="宋体"/>
          <w:color w:val="000000"/>
          <w:szCs w:val="21"/>
        </w:rPr>
        <w:t>——</w:t>
      </w:r>
      <w:r>
        <w:rPr>
          <w:color w:val="000000"/>
          <w:szCs w:val="21"/>
        </w:rPr>
        <w:t>塔尔哈·布尔基（Talha Burki），《柳叶刀》（</w:t>
      </w:r>
      <w:r>
        <w:rPr>
          <w:i/>
          <w:color w:val="000000"/>
          <w:szCs w:val="21"/>
        </w:rPr>
        <w:t>Lancet</w:t>
      </w:r>
      <w:r>
        <w:rPr>
          <w:color w:val="000000"/>
          <w:szCs w:val="21"/>
        </w:rPr>
        <w:t>）</w:t>
      </w:r>
    </w:p>
    <w:p w14:paraId="593D14B9">
      <w:pPr>
        <w:jc w:val="left"/>
        <w:rPr>
          <w:color w:val="000000"/>
          <w:szCs w:val="21"/>
        </w:rPr>
      </w:pPr>
    </w:p>
    <w:p w14:paraId="77DE34CF">
      <w:pPr>
        <w:ind w:firstLine="420" w:firstLineChars="200"/>
        <w:jc w:val="left"/>
        <w:rPr>
          <w:color w:val="000000"/>
          <w:szCs w:val="21"/>
        </w:rPr>
      </w:pPr>
      <w:r>
        <w:rPr>
          <w:color w:val="000000"/>
          <w:szCs w:val="21"/>
        </w:rPr>
        <w:t>“这是一部令人着迷的深度探究……带领读者基于事实全面游览我们的食物体系，从过去到现在。它为如何在不破坏地球的前提下养活100亿人口这一议题，打开了丰富的讨论空间。”</w:t>
      </w:r>
    </w:p>
    <w:p w14:paraId="733D5C84">
      <w:pPr>
        <w:jc w:val="right"/>
        <w:rPr>
          <w:color w:val="000000"/>
          <w:szCs w:val="21"/>
        </w:rPr>
      </w:pPr>
      <w:r>
        <w:rPr>
          <w:rFonts w:ascii="宋体" w:hAnsi="宋体"/>
          <w:color w:val="000000"/>
          <w:szCs w:val="21"/>
        </w:rPr>
        <w:t>——</w:t>
      </w:r>
      <w:r>
        <w:rPr>
          <w:color w:val="000000"/>
          <w:szCs w:val="21"/>
        </w:rPr>
        <w:t>汉娜·里奇（Hannah Ritchie），《世界并未终结》（</w:t>
      </w:r>
      <w:r>
        <w:rPr>
          <w:rFonts w:hint="eastAsia"/>
          <w:color w:val="000000"/>
          <w:szCs w:val="21"/>
        </w:rPr>
        <w:t>N</w:t>
      </w:r>
      <w:r>
        <w:rPr>
          <w:color w:val="000000"/>
          <w:szCs w:val="21"/>
        </w:rPr>
        <w:t>OT THE END OF THE WORLD）作者</w:t>
      </w:r>
    </w:p>
    <w:p w14:paraId="72A5BB27">
      <w:pPr>
        <w:jc w:val="left"/>
        <w:rPr>
          <w:color w:val="000000"/>
          <w:szCs w:val="21"/>
        </w:rPr>
      </w:pPr>
    </w:p>
    <w:p w14:paraId="133C3891">
      <w:pPr>
        <w:ind w:firstLine="420" w:firstLineChars="200"/>
        <w:jc w:val="left"/>
        <w:rPr>
          <w:color w:val="000000"/>
          <w:szCs w:val="21"/>
        </w:rPr>
      </w:pPr>
      <w:r>
        <w:rPr>
          <w:color w:val="000000"/>
          <w:szCs w:val="21"/>
        </w:rPr>
        <w:t>“信息量巨大，在许多方面都令人眼界大开。”</w:t>
      </w:r>
    </w:p>
    <w:p w14:paraId="64AE6061">
      <w:pPr>
        <w:shd w:val="clear" w:color="auto" w:fill="FFFFFF"/>
        <w:jc w:val="right"/>
        <w:rPr>
          <w:rFonts w:ascii="Microsoft YaHei UI" w:hAnsi="Microsoft YaHei UI" w:eastAsia="Microsoft YaHei UI" w:cs="宋体"/>
          <w:color w:val="000000"/>
          <w:kern w:val="0"/>
          <w:szCs w:val="21"/>
        </w:rPr>
      </w:pPr>
      <w:r>
        <w:rPr>
          <w:color w:val="000000"/>
          <w:szCs w:val="21"/>
        </w:rPr>
        <w:t>——张夏准（Ha-Joon Chang），《资本主义的真相</w:t>
      </w:r>
      <w:r>
        <w:rPr>
          <w:rFonts w:hint="eastAsia"/>
          <w:color w:val="000000"/>
          <w:szCs w:val="21"/>
        </w:rPr>
        <w:t>：</w:t>
      </w:r>
      <w:r>
        <w:rPr>
          <w:color w:val="000000"/>
          <w:szCs w:val="21"/>
        </w:rPr>
        <w:t>自由市场经济学家的23个秘密》（23 THINGS THEY DON’T TELL YOU ABOUT CAPITALISM）作者，谈《世界如何真正运转》</w:t>
      </w:r>
      <w:r>
        <w:rPr>
          <w:rFonts w:hint="eastAsia"/>
          <w:color w:val="000000"/>
          <w:szCs w:val="21"/>
        </w:rPr>
        <w:t>（HOW THE WORLD REALLY WORKS）</w:t>
      </w:r>
    </w:p>
    <w:bookmarkEnd w:id="0"/>
    <w:bookmarkEnd w:id="1"/>
    <w:p w14:paraId="465CF045">
      <w:pPr>
        <w:widowControl/>
        <w:shd w:val="clear" w:color="auto" w:fill="FFFFFF"/>
        <w:rPr>
          <w:color w:val="000000"/>
          <w:kern w:val="0"/>
          <w:sz w:val="24"/>
        </w:rPr>
      </w:pPr>
      <w:r>
        <w:rPr>
          <w:color w:val="000000"/>
          <w:kern w:val="0"/>
          <w:sz w:val="24"/>
        </w:rPr>
        <w:t> </w:t>
      </w:r>
    </w:p>
    <w:p w14:paraId="74CF30B7">
      <w:pPr>
        <w:widowControl/>
        <w:shd w:val="clear" w:color="auto" w:fill="FFFFFF"/>
        <w:rPr>
          <w:color w:val="000000"/>
          <w:kern w:val="0"/>
          <w:sz w:val="24"/>
        </w:rPr>
      </w:pPr>
    </w:p>
    <w:p w14:paraId="220F1E79">
      <w:pPr>
        <w:widowControl/>
        <w:shd w:val="clear" w:color="auto" w:fill="FFFFFF"/>
        <w:rPr>
          <w:color w:val="000000"/>
          <w:kern w:val="0"/>
          <w:sz w:val="24"/>
        </w:rPr>
      </w:pPr>
      <w:r>
        <w:rPr>
          <w:rFonts w:hint="eastAsia"/>
          <w:color w:val="000000"/>
          <w:kern w:val="0"/>
          <w:sz w:val="24"/>
        </w:rPr>
        <w:t>************************************</w:t>
      </w:r>
    </w:p>
    <w:p w14:paraId="098C2D92">
      <w:pPr>
        <w:tabs>
          <w:tab w:val="left" w:pos="341"/>
          <w:tab w:val="left" w:pos="5235"/>
        </w:tabs>
        <w:rPr>
          <w:b/>
          <w:bCs/>
          <w:color w:val="000000"/>
          <w:szCs w:val="21"/>
        </w:rPr>
      </w:pPr>
      <w:r>
        <w:drawing>
          <wp:anchor distT="0" distB="0" distL="114300" distR="114300" simplePos="0" relativeHeight="251661312" behindDoc="0" locked="0" layoutInCell="1" allowOverlap="1">
            <wp:simplePos x="0" y="0"/>
            <wp:positionH relativeFrom="margin">
              <wp:align>right</wp:align>
            </wp:positionH>
            <wp:positionV relativeFrom="paragraph">
              <wp:posOffset>10795</wp:posOffset>
            </wp:positionV>
            <wp:extent cx="1407160" cy="1988185"/>
            <wp:effectExtent l="0" t="0" r="2540" b="0"/>
            <wp:wrapSquare wrapText="bothSides"/>
            <wp:docPr id="5" name="图片 39" descr="C:/Users/lenovo/Desktop/屏幕截图 2025-08-26 131606.png屏幕截图 2025-08-26 13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9" descr="C:/Users/lenovo/Desktop/屏幕截图 2025-08-26 131606.png屏幕截图 2025-08-26 131606"/>
                    <pic:cNvPicPr>
                      <a:picLocks noChangeAspect="1"/>
                    </pic:cNvPicPr>
                  </pic:nvPicPr>
                  <pic:blipFill>
                    <a:blip r:embed="rId9"/>
                    <a:srcRect t="1620" b="1620"/>
                    <a:stretch>
                      <a:fillRect/>
                    </a:stretch>
                  </pic:blipFill>
                  <pic:spPr>
                    <a:xfrm>
                      <a:off x="0" y="0"/>
                      <a:ext cx="1407160" cy="1988185"/>
                    </a:xfrm>
                    <a:prstGeom prst="rect">
                      <a:avLst/>
                    </a:prstGeom>
                    <a:noFill/>
                    <a:ln>
                      <a:noFill/>
                    </a:ln>
                  </pic:spPr>
                </pic:pic>
              </a:graphicData>
            </a:graphic>
          </wp:anchor>
        </w:drawing>
      </w:r>
      <w:r>
        <w:rPr>
          <w:b/>
          <w:bCs/>
          <w:color w:val="000000"/>
          <w:szCs w:val="21"/>
        </w:rPr>
        <w:t>中文书名：</w:t>
      </w:r>
      <w:bookmarkStart w:id="2" w:name="_Hlt89834866"/>
      <w:bookmarkEnd w:id="2"/>
      <w:r>
        <w:rPr>
          <w:rFonts w:hint="eastAsia"/>
          <w:b/>
          <w:bCs/>
          <w:color w:val="000000"/>
          <w:szCs w:val="21"/>
        </w:rPr>
        <w:t>《世界如何真正运转：我们从何而来又将去向何处的科学真相》</w:t>
      </w:r>
    </w:p>
    <w:p w14:paraId="7EFFDF37">
      <w:pPr>
        <w:tabs>
          <w:tab w:val="left" w:pos="341"/>
          <w:tab w:val="left" w:pos="5235"/>
        </w:tabs>
        <w:rPr>
          <w:b/>
          <w:bCs/>
          <w:color w:val="000000"/>
          <w:szCs w:val="21"/>
        </w:rPr>
      </w:pPr>
      <w:r>
        <w:rPr>
          <w:b/>
          <w:bCs/>
          <w:color w:val="000000"/>
          <w:szCs w:val="21"/>
        </w:rPr>
        <w:t>英文书名</w:t>
      </w:r>
      <w:r>
        <w:rPr>
          <w:rFonts w:hint="eastAsia"/>
          <w:b/>
          <w:bCs/>
          <w:color w:val="000000"/>
          <w:szCs w:val="21"/>
        </w:rPr>
        <w:t>：</w:t>
      </w:r>
      <w:r>
        <w:rPr>
          <w:rFonts w:hint="eastAsia"/>
          <w:b/>
          <w:bCs/>
          <w:i/>
          <w:color w:val="000000"/>
          <w:szCs w:val="21"/>
        </w:rPr>
        <w:t>How the World Really Works: The Science Behind How We Got Here and Where We're Going</w:t>
      </w:r>
    </w:p>
    <w:p w14:paraId="34F052E7">
      <w:pPr>
        <w:tabs>
          <w:tab w:val="left" w:pos="341"/>
          <w:tab w:val="left" w:pos="5235"/>
        </w:tabs>
        <w:rPr>
          <w:b/>
          <w:bCs/>
          <w:color w:val="000000"/>
          <w:szCs w:val="21"/>
        </w:rPr>
      </w:pPr>
      <w:r>
        <w:rPr>
          <w:b/>
          <w:bCs/>
          <w:color w:val="000000"/>
          <w:szCs w:val="21"/>
        </w:rPr>
        <w:t>作    者：</w:t>
      </w:r>
      <w:r>
        <w:rPr>
          <w:rFonts w:hint="eastAsia"/>
          <w:b/>
          <w:bCs/>
          <w:color w:val="000000"/>
          <w:szCs w:val="21"/>
        </w:rPr>
        <w:t xml:space="preserve">Vaclav Smil </w:t>
      </w:r>
      <w:r>
        <w:fldChar w:fldCharType="begin"/>
      </w:r>
      <w:r>
        <w:instrText xml:space="preserve"> HYPERLINK "http://www.penguin.com.au/lookinside/spotlight.cfm?SBN=9780143009177&amp;AuthId=0000004220&amp;Page=Profile" </w:instrText>
      </w:r>
      <w:r>
        <w:fldChar w:fldCharType="separate"/>
      </w:r>
      <w:r>
        <w:fldChar w:fldCharType="end"/>
      </w:r>
    </w:p>
    <w:p w14:paraId="34E57B45">
      <w:pPr>
        <w:tabs>
          <w:tab w:val="left" w:pos="341"/>
          <w:tab w:val="left" w:pos="5235"/>
        </w:tabs>
        <w:rPr>
          <w:b/>
          <w:bCs/>
          <w:color w:val="000000"/>
          <w:szCs w:val="21"/>
        </w:rPr>
      </w:pPr>
      <w:r>
        <w:rPr>
          <w:b/>
          <w:bCs/>
          <w:color w:val="000000"/>
          <w:szCs w:val="21"/>
        </w:rPr>
        <w:t>出 版 社：</w:t>
      </w:r>
      <w:r>
        <w:rPr>
          <w:rFonts w:hint="eastAsia"/>
          <w:b/>
          <w:bCs/>
          <w:color w:val="000000"/>
          <w:szCs w:val="21"/>
        </w:rPr>
        <w:t>PRH UK, Penguin General</w:t>
      </w:r>
    </w:p>
    <w:p w14:paraId="4390F1A1">
      <w:pPr>
        <w:tabs>
          <w:tab w:val="left" w:pos="341"/>
          <w:tab w:val="left" w:pos="5235"/>
        </w:tabs>
        <w:rPr>
          <w:b/>
          <w:bCs/>
          <w:color w:val="000000"/>
          <w:szCs w:val="21"/>
        </w:rPr>
      </w:pPr>
      <w:r>
        <w:rPr>
          <w:b/>
          <w:bCs/>
          <w:color w:val="000000"/>
          <w:szCs w:val="21"/>
        </w:rPr>
        <w:t>代理公司：</w:t>
      </w:r>
      <w:r>
        <w:rPr>
          <w:rFonts w:hint="eastAsia"/>
          <w:b/>
          <w:bCs/>
          <w:color w:val="000000"/>
          <w:szCs w:val="21"/>
        </w:rPr>
        <w:t>ANA/Jessica</w:t>
      </w:r>
    </w:p>
    <w:p w14:paraId="0BE74CF6">
      <w:pPr>
        <w:tabs>
          <w:tab w:val="left" w:pos="341"/>
          <w:tab w:val="left" w:pos="5235"/>
        </w:tabs>
        <w:rPr>
          <w:b/>
          <w:bCs/>
          <w:color w:val="000000"/>
          <w:szCs w:val="21"/>
        </w:rPr>
      </w:pPr>
      <w:r>
        <w:rPr>
          <w:b/>
          <w:bCs/>
          <w:color w:val="000000"/>
          <w:szCs w:val="21"/>
        </w:rPr>
        <w:t>页    数：</w:t>
      </w:r>
      <w:r>
        <w:rPr>
          <w:rFonts w:hint="eastAsia"/>
          <w:b/>
          <w:bCs/>
          <w:color w:val="000000"/>
          <w:szCs w:val="21"/>
        </w:rPr>
        <w:t>336页</w:t>
      </w:r>
    </w:p>
    <w:p w14:paraId="0E9D5445">
      <w:pPr>
        <w:tabs>
          <w:tab w:val="left" w:pos="341"/>
          <w:tab w:val="left" w:pos="5235"/>
        </w:tabs>
        <w:rPr>
          <w:b/>
          <w:bCs/>
          <w:color w:val="000000"/>
          <w:szCs w:val="21"/>
        </w:rPr>
      </w:pPr>
      <w:r>
        <w:rPr>
          <w:b/>
          <w:bCs/>
          <w:color w:val="000000"/>
          <w:szCs w:val="21"/>
        </w:rPr>
        <w:t>出版时间：20</w:t>
      </w:r>
      <w:r>
        <w:rPr>
          <w:rFonts w:hint="eastAsia"/>
          <w:b/>
          <w:bCs/>
          <w:color w:val="000000"/>
          <w:szCs w:val="21"/>
        </w:rPr>
        <w:t>22</w:t>
      </w:r>
      <w:r>
        <w:rPr>
          <w:b/>
          <w:bCs/>
          <w:color w:val="000000"/>
          <w:szCs w:val="21"/>
        </w:rPr>
        <w:t>年</w:t>
      </w:r>
      <w:r>
        <w:rPr>
          <w:rFonts w:hint="eastAsia"/>
          <w:b/>
          <w:bCs/>
          <w:color w:val="000000"/>
          <w:szCs w:val="21"/>
        </w:rPr>
        <w:t>5</w:t>
      </w:r>
      <w:r>
        <w:rPr>
          <w:b/>
          <w:bCs/>
          <w:color w:val="000000"/>
          <w:szCs w:val="21"/>
        </w:rPr>
        <w:t>月</w:t>
      </w:r>
    </w:p>
    <w:p w14:paraId="62246E23">
      <w:pPr>
        <w:rPr>
          <w:b/>
          <w:bCs/>
          <w:color w:val="000000"/>
        </w:rPr>
      </w:pPr>
      <w:r>
        <w:rPr>
          <w:b/>
          <w:bCs/>
          <w:color w:val="000000"/>
        </w:rPr>
        <w:t>代理地区：中国大陆、台湾</w:t>
      </w:r>
    </w:p>
    <w:p w14:paraId="6434A8FC">
      <w:pPr>
        <w:tabs>
          <w:tab w:val="left" w:pos="341"/>
          <w:tab w:val="left" w:pos="5235"/>
        </w:tabs>
        <w:rPr>
          <w:b/>
          <w:bCs/>
          <w:szCs w:val="21"/>
        </w:rPr>
      </w:pPr>
      <w:r>
        <w:rPr>
          <w:b/>
          <w:bCs/>
          <w:szCs w:val="21"/>
        </w:rPr>
        <w:t>审读资料：电子稿</w:t>
      </w:r>
    </w:p>
    <w:p w14:paraId="370C0E28">
      <w:pPr>
        <w:tabs>
          <w:tab w:val="left" w:pos="341"/>
          <w:tab w:val="left" w:pos="5235"/>
        </w:tabs>
        <w:rPr>
          <w:b/>
          <w:bCs/>
          <w:szCs w:val="21"/>
        </w:rPr>
      </w:pPr>
      <w:r>
        <w:rPr>
          <w:b/>
          <w:bCs/>
          <w:szCs w:val="21"/>
        </w:rPr>
        <w:t>类    型：</w:t>
      </w:r>
      <w:r>
        <w:rPr>
          <w:rFonts w:hint="eastAsia"/>
          <w:b/>
          <w:bCs/>
          <w:szCs w:val="21"/>
        </w:rPr>
        <w:t>大众社科</w:t>
      </w:r>
    </w:p>
    <w:p w14:paraId="1B3A96F1">
      <w:pPr>
        <w:rPr>
          <w:b/>
          <w:bCs/>
          <w:color w:val="0000FF"/>
          <w:spacing w:val="-3"/>
          <w:sz w:val="20"/>
          <w:szCs w:val="20"/>
          <w:shd w:val="clear" w:color="auto" w:fill="FFFFFF"/>
        </w:rPr>
      </w:pPr>
      <w:r>
        <w:rPr>
          <w:b/>
          <w:bCs/>
          <w:color w:val="0000FF"/>
          <w:spacing w:val="-3"/>
          <w:sz w:val="20"/>
          <w:szCs w:val="20"/>
          <w:shd w:val="clear" w:color="auto" w:fill="FFFFFF"/>
        </w:rPr>
        <w:t xml:space="preserve">Best Sellers Rank: </w:t>
      </w:r>
    </w:p>
    <w:p w14:paraId="1A97C431">
      <w:pPr>
        <w:rPr>
          <w:b/>
          <w:bCs/>
          <w:color w:val="0000FF"/>
          <w:spacing w:val="-3"/>
          <w:sz w:val="20"/>
          <w:szCs w:val="20"/>
          <w:shd w:val="clear" w:color="auto" w:fill="FFFFFF"/>
        </w:rPr>
      </w:pPr>
      <w:r>
        <w:rPr>
          <w:b/>
          <w:bCs/>
          <w:color w:val="0000FF"/>
          <w:spacing w:val="-3"/>
          <w:sz w:val="20"/>
          <w:szCs w:val="20"/>
          <w:shd w:val="clear" w:color="auto" w:fill="FFFFFF"/>
        </w:rPr>
        <w:t>#11 in Applied Mathematics (Books)</w:t>
      </w:r>
    </w:p>
    <w:p w14:paraId="3983BE52">
      <w:pPr>
        <w:rPr>
          <w:b/>
          <w:bCs/>
          <w:color w:val="0000FF"/>
          <w:spacing w:val="-3"/>
          <w:sz w:val="20"/>
          <w:szCs w:val="20"/>
          <w:shd w:val="clear" w:color="auto" w:fill="FFFFFF"/>
        </w:rPr>
      </w:pPr>
      <w:r>
        <w:rPr>
          <w:b/>
          <w:bCs/>
          <w:color w:val="0000FF"/>
          <w:spacing w:val="-3"/>
          <w:sz w:val="20"/>
          <w:szCs w:val="20"/>
          <w:shd w:val="clear" w:color="auto" w:fill="FFFFFF"/>
        </w:rPr>
        <w:t>#32 in History &amp; Philosophy of Science (Books)</w:t>
      </w:r>
    </w:p>
    <w:p w14:paraId="65B2A80C">
      <w:pPr>
        <w:rPr>
          <w:b/>
          <w:bCs/>
          <w:color w:val="0000FF"/>
          <w:spacing w:val="-3"/>
          <w:sz w:val="20"/>
          <w:szCs w:val="20"/>
          <w:shd w:val="clear" w:color="auto" w:fill="FFFFFF"/>
        </w:rPr>
      </w:pPr>
      <w:r>
        <w:rPr>
          <w:b/>
          <w:bCs/>
          <w:color w:val="0000FF"/>
          <w:spacing w:val="-3"/>
          <w:sz w:val="20"/>
          <w:szCs w:val="20"/>
          <w:shd w:val="clear" w:color="auto" w:fill="FFFFFF"/>
        </w:rPr>
        <w:t>#408 in Social Sciences (Books)</w:t>
      </w:r>
    </w:p>
    <w:p w14:paraId="0002C6A2">
      <w:pPr>
        <w:rPr>
          <w:rFonts w:ascii="Arial" w:hAnsi="Arial" w:cs="Arial"/>
          <w:b/>
          <w:bCs/>
          <w:color w:val="000000"/>
          <w:spacing w:val="-3"/>
          <w:sz w:val="11"/>
          <w:szCs w:val="11"/>
          <w:shd w:val="clear" w:color="auto" w:fill="FFFFFF"/>
        </w:rPr>
      </w:pPr>
    </w:p>
    <w:p w14:paraId="4AC018D0">
      <w:pPr>
        <w:rPr>
          <w:b/>
          <w:bCs/>
          <w:color w:val="000000"/>
        </w:rPr>
      </w:pPr>
      <w:r>
        <w:rPr>
          <w:b/>
          <w:bCs/>
          <w:color w:val="000000"/>
        </w:rPr>
        <w:t>内容简介：</w:t>
      </w:r>
    </w:p>
    <w:p w14:paraId="21310B87">
      <w:pPr>
        <w:autoSpaceDE w:val="0"/>
        <w:autoSpaceDN w:val="0"/>
        <w:adjustRightInd w:val="0"/>
        <w:rPr>
          <w:bCs/>
          <w:kern w:val="0"/>
          <w:szCs w:val="21"/>
        </w:rPr>
      </w:pPr>
    </w:p>
    <w:p w14:paraId="173686C1">
      <w:pPr>
        <w:ind w:firstLine="420" w:firstLineChars="200"/>
        <w:rPr>
          <w:bCs/>
          <w:kern w:val="0"/>
          <w:szCs w:val="21"/>
        </w:rPr>
      </w:pPr>
      <w:r>
        <w:rPr>
          <w:rFonts w:hint="eastAsia"/>
          <w:bCs/>
          <w:kern w:val="0"/>
          <w:szCs w:val="21"/>
        </w:rPr>
        <w:t>这是一项关于支撑二十一世纪现代生活的科学与技术的重要分析——一位科学家对科学真正能实现与不能实现之事的深度调查。</w:t>
      </w:r>
    </w:p>
    <w:p w14:paraId="2F871EF7">
      <w:pPr>
        <w:ind w:firstLine="420" w:firstLineChars="200"/>
        <w:rPr>
          <w:bCs/>
          <w:kern w:val="0"/>
          <w:szCs w:val="21"/>
        </w:rPr>
      </w:pPr>
    </w:p>
    <w:p w14:paraId="5FA53DCA">
      <w:pPr>
        <w:ind w:firstLine="420" w:firstLineChars="200"/>
        <w:rPr>
          <w:bCs/>
          <w:kern w:val="0"/>
          <w:szCs w:val="21"/>
        </w:rPr>
      </w:pPr>
      <w:r>
        <w:rPr>
          <w:rFonts w:hint="eastAsia"/>
          <w:bCs/>
          <w:kern w:val="0"/>
          <w:szCs w:val="21"/>
        </w:rPr>
        <w:t>我们虽能指尖轻触便获取海量信息，但大多数人仍不知世界如何真正运转。本书阐释了关乎人类生存与繁荣的七大根本现实。从能源粮食生产、物质世界及其全球化进程，到风险挑战、环境现状与未来走向，《世界如何真正运转》提供了一份亟需的现实核查——因为唯有认清事实，我们才能有效解决问题。</w:t>
      </w:r>
    </w:p>
    <w:p w14:paraId="0033759D">
      <w:pPr>
        <w:ind w:firstLine="420" w:firstLineChars="200"/>
        <w:rPr>
          <w:bCs/>
          <w:kern w:val="0"/>
          <w:szCs w:val="21"/>
        </w:rPr>
      </w:pPr>
    </w:p>
    <w:p w14:paraId="5101733B">
      <w:pPr>
        <w:ind w:firstLine="420" w:firstLineChars="200"/>
        <w:rPr>
          <w:bCs/>
          <w:kern w:val="0"/>
          <w:szCs w:val="21"/>
        </w:rPr>
      </w:pPr>
      <w:r>
        <w:rPr>
          <w:rFonts w:hint="eastAsia"/>
          <w:bCs/>
          <w:kern w:val="0"/>
          <w:szCs w:val="21"/>
        </w:rPr>
        <w:t>在这本雄心勃勃且发人深省的著作中，我们将看到：全球化并非必然——2020年让全球70%橡胶手套集中于单一工厂生产的弊端暴露无遗；人类社会对化石燃料的依赖持续加深，使得任何“2050年实现脱碳”的承诺都沦为童话。例如，每颗超市售卖的温室番茄在生产过程中都隐含五汤匙柴油的能量消耗，而我们目前根本无法在不产生巨量碳排放的情况下规模化生产钢铁、水泥或塑料。</w:t>
      </w:r>
    </w:p>
    <w:p w14:paraId="4D943323">
      <w:pPr>
        <w:ind w:firstLine="420" w:firstLineChars="200"/>
        <w:rPr>
          <w:bCs/>
          <w:kern w:val="0"/>
          <w:szCs w:val="21"/>
        </w:rPr>
      </w:pPr>
    </w:p>
    <w:p w14:paraId="523DDF36">
      <w:pPr>
        <w:ind w:firstLine="420" w:firstLineChars="200"/>
        <w:rPr>
          <w:color w:val="000000"/>
          <w:szCs w:val="21"/>
        </w:rPr>
      </w:pPr>
      <w:r>
        <w:rPr>
          <w:rFonts w:hint="eastAsia"/>
          <w:bCs/>
          <w:kern w:val="0"/>
          <w:szCs w:val="21"/>
        </w:rPr>
        <w:t>最终，斯米尔对这个时代最深刻的问题作出解答：人类注定走向毁灭，还是光明乌托邦就在前方？这部引人入胜、数据详实且具有修正主义色彩的跨学科指南，对两种极端观点都提出了质疑。通过量化视角审视世界，揭示了改变我们看待过去、现在与不确定未来的隐藏真相。</w:t>
      </w:r>
    </w:p>
    <w:p w14:paraId="3E9700C7">
      <w:pPr>
        <w:ind w:right="420" w:firstLine="420" w:firstLineChars="200"/>
        <w:rPr>
          <w:color w:val="000000"/>
          <w:szCs w:val="21"/>
        </w:rPr>
      </w:pPr>
    </w:p>
    <w:p w14:paraId="7C32161A">
      <w:pPr>
        <w:ind w:right="420"/>
        <w:rPr>
          <w:b/>
          <w:bCs/>
          <w:color w:val="000000"/>
          <w:szCs w:val="21"/>
        </w:rPr>
      </w:pPr>
      <w:r>
        <w:rPr>
          <w:rFonts w:hint="eastAsia"/>
          <w:b/>
          <w:bCs/>
          <w:color w:val="000000"/>
          <w:szCs w:val="21"/>
        </w:rPr>
        <w:t>媒体评价：</w:t>
      </w:r>
    </w:p>
    <w:p w14:paraId="231F5237">
      <w:pPr>
        <w:ind w:right="420"/>
        <w:rPr>
          <w:color w:val="000000"/>
          <w:szCs w:val="21"/>
        </w:rPr>
      </w:pPr>
    </w:p>
    <w:p w14:paraId="51C6D3CF">
      <w:pPr>
        <w:ind w:right="420" w:firstLine="420" w:firstLineChars="200"/>
        <w:rPr>
          <w:color w:val="000000"/>
          <w:szCs w:val="21"/>
        </w:rPr>
      </w:pPr>
      <w:r>
        <w:rPr>
          <w:rFonts w:hint="eastAsia"/>
          <w:color w:val="000000"/>
          <w:szCs w:val="21"/>
        </w:rPr>
        <w:t>“</w:t>
      </w:r>
      <w:r>
        <w:rPr>
          <w:color w:val="000000"/>
          <w:szCs w:val="21"/>
        </w:rPr>
        <w:t>你可以赞同或反对斯米尔，接受或质疑他</w:t>
      </w:r>
      <w:r>
        <w:rPr>
          <w:rFonts w:hint="eastAsia"/>
          <w:color w:val="000000"/>
          <w:szCs w:val="21"/>
        </w:rPr>
        <w:t>‘</w:t>
      </w:r>
      <w:r>
        <w:rPr>
          <w:color w:val="000000"/>
          <w:szCs w:val="21"/>
        </w:rPr>
        <w:t>唯事实论</w:t>
      </w:r>
      <w:r>
        <w:rPr>
          <w:rFonts w:hint="eastAsia"/>
          <w:color w:val="000000"/>
          <w:szCs w:val="21"/>
        </w:rPr>
        <w:t>’</w:t>
      </w:r>
      <w:r>
        <w:rPr>
          <w:color w:val="000000"/>
          <w:szCs w:val="21"/>
        </w:rPr>
        <w:t>的立场，但或许不该忽视他...斯米尔提出具有挑衅性却敏锐的见解：</w:t>
      </w:r>
      <w:r>
        <w:rPr>
          <w:rFonts w:hint="eastAsia"/>
          <w:color w:val="000000"/>
          <w:szCs w:val="21"/>
        </w:rPr>
        <w:t>他讽刺道，</w:t>
      </w:r>
      <w:r>
        <w:rPr>
          <w:color w:val="000000"/>
          <w:szCs w:val="21"/>
        </w:rPr>
        <w:t>不切实际的减碳构想</w:t>
      </w:r>
      <w:r>
        <w:rPr>
          <w:rFonts w:hint="eastAsia"/>
          <w:color w:val="000000"/>
          <w:szCs w:val="21"/>
        </w:rPr>
        <w:t>，</w:t>
      </w:r>
      <w:r>
        <w:rPr>
          <w:color w:val="000000"/>
          <w:szCs w:val="21"/>
        </w:rPr>
        <w:t>正是人类社会通过化石燃料替代畜力人力实现超高生产效率的副产品。</w:t>
      </w:r>
      <w:r>
        <w:rPr>
          <w:rFonts w:hint="eastAsia"/>
          <w:color w:val="000000"/>
          <w:szCs w:val="21"/>
        </w:rPr>
        <w:t>”</w:t>
      </w:r>
    </w:p>
    <w:p w14:paraId="089BEE07">
      <w:pPr>
        <w:ind w:right="420" w:firstLine="420" w:firstLineChars="200"/>
        <w:jc w:val="right"/>
        <w:rPr>
          <w:color w:val="000000"/>
          <w:szCs w:val="21"/>
        </w:rPr>
      </w:pPr>
      <w:r>
        <w:rPr>
          <w:color w:val="000000"/>
          <w:szCs w:val="21"/>
        </w:rPr>
        <w:t>——《华盛顿邮报》</w:t>
      </w:r>
    </w:p>
    <w:p w14:paraId="18E9015A">
      <w:pPr>
        <w:ind w:right="420"/>
        <w:rPr>
          <w:color w:val="000000"/>
          <w:szCs w:val="21"/>
        </w:rPr>
      </w:pPr>
    </w:p>
    <w:p w14:paraId="01F73C9E">
      <w:pPr>
        <w:ind w:right="420" w:firstLine="420" w:firstLineChars="200"/>
        <w:rPr>
          <w:color w:val="000000"/>
          <w:szCs w:val="21"/>
        </w:rPr>
      </w:pPr>
      <w:r>
        <w:rPr>
          <w:rFonts w:hint="eastAsia"/>
          <w:color w:val="000000"/>
          <w:szCs w:val="21"/>
        </w:rPr>
        <w:t>“</w:t>
      </w:r>
      <w:r>
        <w:rPr>
          <w:color w:val="000000"/>
          <w:szCs w:val="21"/>
        </w:rPr>
        <w:t>读到一位不受修辞潮流左右、积极捍卫不确定性的作者令人安心...斯米尔的著作本质上是为不可知论与谦逊精神——这种最稀有的</w:t>
      </w:r>
      <w:r>
        <w:rPr>
          <w:rFonts w:hint="eastAsia"/>
          <w:color w:val="000000"/>
          <w:szCs w:val="21"/>
        </w:rPr>
        <w:t>‘</w:t>
      </w:r>
      <w:r>
        <w:rPr>
          <w:color w:val="000000"/>
          <w:szCs w:val="21"/>
        </w:rPr>
        <w:t>稀土金属</w:t>
      </w:r>
      <w:r>
        <w:rPr>
          <w:rFonts w:hint="eastAsia"/>
          <w:color w:val="000000"/>
          <w:szCs w:val="21"/>
        </w:rPr>
        <w:t>’</w:t>
      </w:r>
      <w:r>
        <w:rPr>
          <w:color w:val="000000"/>
          <w:szCs w:val="21"/>
        </w:rPr>
        <w:t>——发出的呼吁。他最具价值的论断在于：人类根本不可能具备完美预见力。毕竟，</w:t>
      </w:r>
      <w:r>
        <w:rPr>
          <w:rFonts w:hint="eastAsia"/>
          <w:color w:val="000000"/>
          <w:szCs w:val="21"/>
        </w:rPr>
        <w:t>‘</w:t>
      </w:r>
      <w:r>
        <w:rPr>
          <w:color w:val="000000"/>
          <w:szCs w:val="21"/>
        </w:rPr>
        <w:t>与不确定性共存仍是人类生存的本质</w:t>
      </w:r>
      <w:r>
        <w:rPr>
          <w:rFonts w:hint="eastAsia"/>
          <w:color w:val="000000"/>
          <w:szCs w:val="21"/>
        </w:rPr>
        <w:t>’</w:t>
      </w:r>
      <w:r>
        <w:rPr>
          <w:color w:val="000000"/>
          <w:szCs w:val="21"/>
        </w:rPr>
        <w:t>。即使是最乐观的情景下，未来也不会重复过去的轨迹。</w:t>
      </w:r>
      <w:r>
        <w:rPr>
          <w:rFonts w:hint="eastAsia"/>
          <w:color w:val="000000"/>
          <w:szCs w:val="21"/>
        </w:rPr>
        <w:t>”</w:t>
      </w:r>
    </w:p>
    <w:p w14:paraId="3B3AAA31">
      <w:pPr>
        <w:ind w:right="420" w:firstLine="420" w:firstLineChars="200"/>
        <w:jc w:val="right"/>
        <w:rPr>
          <w:color w:val="000000"/>
          <w:szCs w:val="21"/>
        </w:rPr>
      </w:pPr>
      <w:r>
        <w:rPr>
          <w:color w:val="000000"/>
          <w:szCs w:val="21"/>
        </w:rPr>
        <w:t>——《纽约时报》</w:t>
      </w:r>
    </w:p>
    <w:p w14:paraId="51DFA863">
      <w:pPr>
        <w:ind w:right="420"/>
        <w:rPr>
          <w:color w:val="000000"/>
          <w:szCs w:val="21"/>
        </w:rPr>
      </w:pPr>
    </w:p>
    <w:p w14:paraId="24350A9F">
      <w:pPr>
        <w:ind w:right="420" w:firstLine="420" w:firstLineChars="200"/>
        <w:rPr>
          <w:color w:val="000000"/>
          <w:szCs w:val="21"/>
        </w:rPr>
      </w:pPr>
      <w:r>
        <w:rPr>
          <w:rFonts w:hint="eastAsia"/>
          <w:color w:val="000000"/>
          <w:szCs w:val="21"/>
        </w:rPr>
        <w:t>“</w:t>
      </w:r>
      <w:r>
        <w:rPr>
          <w:color w:val="000000"/>
          <w:szCs w:val="21"/>
        </w:rPr>
        <w:t>《世界如何真正运转》堪称斯米尔学术生涯的精粹之作...他以谦卑而冷静的姿态展望未来，预见</w:t>
      </w:r>
      <w:r>
        <w:rPr>
          <w:rFonts w:hint="eastAsia"/>
          <w:color w:val="000000"/>
          <w:szCs w:val="21"/>
        </w:rPr>
        <w:t>‘</w:t>
      </w:r>
      <w:r>
        <w:rPr>
          <w:color w:val="000000"/>
          <w:szCs w:val="21"/>
        </w:rPr>
        <w:t>进步与挫折并存，看似难以克服的困难与近乎奇迹的突破共生</w:t>
      </w:r>
      <w:r>
        <w:rPr>
          <w:rFonts w:hint="eastAsia"/>
          <w:color w:val="000000"/>
          <w:szCs w:val="21"/>
        </w:rPr>
        <w:t>’</w:t>
      </w:r>
      <w:r>
        <w:rPr>
          <w:color w:val="000000"/>
          <w:szCs w:val="21"/>
        </w:rPr>
        <w:t>的景象。</w:t>
      </w:r>
      <w:r>
        <w:rPr>
          <w:rFonts w:hint="eastAsia"/>
          <w:color w:val="000000"/>
          <w:szCs w:val="21"/>
        </w:rPr>
        <w:t>”</w:t>
      </w:r>
    </w:p>
    <w:p w14:paraId="049A1442">
      <w:pPr>
        <w:ind w:right="420" w:firstLine="420" w:firstLineChars="200"/>
        <w:jc w:val="right"/>
        <w:rPr>
          <w:color w:val="000000"/>
          <w:szCs w:val="21"/>
        </w:rPr>
      </w:pPr>
      <w:r>
        <w:rPr>
          <w:color w:val="000000"/>
          <w:szCs w:val="21"/>
        </w:rPr>
        <w:t>——《华尔街日报》</w:t>
      </w:r>
    </w:p>
    <w:p w14:paraId="302B0B8C">
      <w:pPr>
        <w:ind w:right="420" w:firstLine="420" w:firstLineChars="200"/>
        <w:jc w:val="right"/>
        <w:rPr>
          <w:color w:val="000000"/>
          <w:szCs w:val="21"/>
        </w:rPr>
      </w:pPr>
    </w:p>
    <w:p w14:paraId="270BAB46">
      <w:pPr>
        <w:ind w:right="420" w:firstLine="420" w:firstLineChars="200"/>
        <w:jc w:val="right"/>
        <w:rPr>
          <w:color w:val="000000"/>
          <w:szCs w:val="21"/>
        </w:rPr>
      </w:pPr>
    </w:p>
    <w:p w14:paraId="305370C1">
      <w:pPr>
        <w:ind w:right="420"/>
        <w:jc w:val="center"/>
        <w:rPr>
          <w:b/>
          <w:bCs/>
          <w:color w:val="000000"/>
          <w:szCs w:val="21"/>
        </w:rPr>
      </w:pPr>
      <w:r>
        <w:rPr>
          <w:rFonts w:hint="eastAsia"/>
          <w:b/>
          <w:bCs/>
          <w:color w:val="000000"/>
          <w:szCs w:val="21"/>
        </w:rPr>
        <w:t>全书目录：</w:t>
      </w:r>
    </w:p>
    <w:p w14:paraId="3EB222A3">
      <w:pPr>
        <w:ind w:right="420"/>
        <w:jc w:val="center"/>
        <w:rPr>
          <w:b/>
          <w:bCs/>
          <w:color w:val="000000"/>
          <w:szCs w:val="21"/>
        </w:rPr>
      </w:pPr>
    </w:p>
    <w:p w14:paraId="64850443">
      <w:pPr>
        <w:tabs>
          <w:tab w:val="left" w:pos="641"/>
        </w:tabs>
        <w:ind w:right="420"/>
        <w:jc w:val="center"/>
        <w:rPr>
          <w:color w:val="000000"/>
          <w:szCs w:val="21"/>
        </w:rPr>
      </w:pPr>
      <w:r>
        <w:rPr>
          <w:rFonts w:hint="eastAsia"/>
          <w:color w:val="000000"/>
          <w:szCs w:val="21"/>
        </w:rPr>
        <w:t>引言：为何需要这本书？</w:t>
      </w:r>
    </w:p>
    <w:p w14:paraId="0DD947FA">
      <w:pPr>
        <w:tabs>
          <w:tab w:val="left" w:pos="641"/>
        </w:tabs>
        <w:ind w:right="420"/>
        <w:jc w:val="center"/>
        <w:rPr>
          <w:color w:val="000000"/>
          <w:szCs w:val="21"/>
        </w:rPr>
      </w:pPr>
      <w:r>
        <w:rPr>
          <w:rFonts w:hint="eastAsia"/>
          <w:color w:val="000000"/>
          <w:szCs w:val="21"/>
        </w:rPr>
        <w:t>第一章 理解能源：燃料与电力</w:t>
      </w:r>
    </w:p>
    <w:p w14:paraId="1FE17323">
      <w:pPr>
        <w:tabs>
          <w:tab w:val="left" w:pos="641"/>
        </w:tabs>
        <w:ind w:right="420"/>
        <w:jc w:val="center"/>
        <w:rPr>
          <w:color w:val="000000"/>
          <w:szCs w:val="21"/>
        </w:rPr>
      </w:pPr>
      <w:r>
        <w:rPr>
          <w:rFonts w:hint="eastAsia"/>
          <w:color w:val="000000"/>
          <w:szCs w:val="21"/>
        </w:rPr>
        <w:t>第二章 理解粮食生产：吞噬化石燃料的盛宴</w:t>
      </w:r>
    </w:p>
    <w:p w14:paraId="05033A23">
      <w:pPr>
        <w:tabs>
          <w:tab w:val="left" w:pos="641"/>
        </w:tabs>
        <w:ind w:right="420"/>
        <w:jc w:val="center"/>
        <w:rPr>
          <w:color w:val="000000"/>
          <w:szCs w:val="21"/>
        </w:rPr>
      </w:pPr>
      <w:r>
        <w:rPr>
          <w:rFonts w:hint="eastAsia"/>
          <w:color w:val="000000"/>
          <w:szCs w:val="21"/>
        </w:rPr>
        <w:t>第三章 理解物质世界：现代文明的四大支柱</w:t>
      </w:r>
    </w:p>
    <w:p w14:paraId="2F84BE57">
      <w:pPr>
        <w:tabs>
          <w:tab w:val="left" w:pos="641"/>
        </w:tabs>
        <w:ind w:right="420"/>
        <w:jc w:val="center"/>
        <w:rPr>
          <w:color w:val="000000"/>
          <w:szCs w:val="21"/>
        </w:rPr>
      </w:pPr>
      <w:r>
        <w:rPr>
          <w:rFonts w:hint="eastAsia"/>
          <w:color w:val="000000"/>
          <w:szCs w:val="21"/>
        </w:rPr>
        <w:t>第四章 理解全球化：从发动机到微芯片及更远</w:t>
      </w:r>
    </w:p>
    <w:p w14:paraId="4CDD1B25">
      <w:pPr>
        <w:tabs>
          <w:tab w:val="left" w:pos="641"/>
        </w:tabs>
        <w:ind w:right="420"/>
        <w:jc w:val="center"/>
        <w:rPr>
          <w:color w:val="000000"/>
          <w:szCs w:val="21"/>
        </w:rPr>
      </w:pPr>
      <w:r>
        <w:rPr>
          <w:rFonts w:hint="eastAsia"/>
          <w:color w:val="000000"/>
          <w:szCs w:val="21"/>
        </w:rPr>
        <w:t>第五章 理解风险：从病毒侵袭到膳食结构再到太阳耀斑</w:t>
      </w:r>
    </w:p>
    <w:p w14:paraId="1521CAF8">
      <w:pPr>
        <w:tabs>
          <w:tab w:val="left" w:pos="641"/>
        </w:tabs>
        <w:ind w:right="420"/>
        <w:jc w:val="center"/>
        <w:rPr>
          <w:color w:val="000000"/>
          <w:szCs w:val="21"/>
        </w:rPr>
      </w:pPr>
      <w:r>
        <w:rPr>
          <w:rFonts w:hint="eastAsia"/>
          <w:color w:val="000000"/>
          <w:szCs w:val="21"/>
        </w:rPr>
        <w:t>第六章 理解环境：我们唯一的生物圈</w:t>
      </w:r>
    </w:p>
    <w:p w14:paraId="7165B6B9">
      <w:pPr>
        <w:tabs>
          <w:tab w:val="left" w:pos="641"/>
        </w:tabs>
        <w:ind w:right="420"/>
        <w:jc w:val="center"/>
        <w:rPr>
          <w:color w:val="000000"/>
          <w:szCs w:val="21"/>
        </w:rPr>
      </w:pPr>
      <w:r>
        <w:rPr>
          <w:rFonts w:hint="eastAsia"/>
          <w:color w:val="000000"/>
          <w:szCs w:val="21"/>
        </w:rPr>
        <w:t>第七章 理解未来：在末世与奇点之间</w:t>
      </w:r>
    </w:p>
    <w:p w14:paraId="5011B9CA">
      <w:pPr>
        <w:tabs>
          <w:tab w:val="left" w:pos="641"/>
        </w:tabs>
        <w:ind w:right="420"/>
        <w:jc w:val="center"/>
        <w:rPr>
          <w:color w:val="000000"/>
          <w:szCs w:val="21"/>
        </w:rPr>
      </w:pPr>
    </w:p>
    <w:p w14:paraId="09900588">
      <w:pPr>
        <w:tabs>
          <w:tab w:val="left" w:pos="641"/>
        </w:tabs>
        <w:ind w:right="420"/>
        <w:jc w:val="center"/>
        <w:rPr>
          <w:color w:val="000000"/>
          <w:szCs w:val="21"/>
        </w:rPr>
      </w:pPr>
      <w:r>
        <w:rPr>
          <w:rFonts w:hint="eastAsia"/>
          <w:color w:val="000000"/>
          <w:szCs w:val="21"/>
        </w:rPr>
        <w:t>附录：理解数字：量级透视</w:t>
      </w:r>
    </w:p>
    <w:p w14:paraId="2D64A6F2">
      <w:pPr>
        <w:tabs>
          <w:tab w:val="left" w:pos="641"/>
        </w:tabs>
        <w:ind w:right="420"/>
        <w:jc w:val="center"/>
        <w:rPr>
          <w:color w:val="000000"/>
          <w:szCs w:val="21"/>
        </w:rPr>
      </w:pPr>
      <w:r>
        <w:rPr>
          <w:rFonts w:hint="eastAsia"/>
          <w:color w:val="000000"/>
          <w:szCs w:val="21"/>
        </w:rPr>
        <w:t>参考文献与注释</w:t>
      </w:r>
    </w:p>
    <w:p w14:paraId="60B9016D">
      <w:pPr>
        <w:tabs>
          <w:tab w:val="left" w:pos="641"/>
        </w:tabs>
        <w:ind w:right="420"/>
        <w:jc w:val="center"/>
        <w:rPr>
          <w:color w:val="000000"/>
          <w:szCs w:val="21"/>
        </w:rPr>
      </w:pPr>
      <w:r>
        <w:rPr>
          <w:rFonts w:hint="eastAsia"/>
          <w:color w:val="000000"/>
          <w:szCs w:val="21"/>
        </w:rPr>
        <w:t>致谢</w:t>
      </w:r>
    </w:p>
    <w:p w14:paraId="404ACD3A">
      <w:pPr>
        <w:tabs>
          <w:tab w:val="left" w:pos="641"/>
        </w:tabs>
        <w:ind w:right="420"/>
        <w:jc w:val="center"/>
        <w:rPr>
          <w:rFonts w:hint="eastAsia"/>
          <w:color w:val="000000"/>
          <w:szCs w:val="21"/>
        </w:rPr>
      </w:pPr>
      <w:r>
        <w:rPr>
          <w:rFonts w:hint="eastAsia"/>
          <w:color w:val="000000"/>
          <w:szCs w:val="21"/>
        </w:rPr>
        <w:t>索引</w:t>
      </w:r>
    </w:p>
    <w:p w14:paraId="50A68DA2">
      <w:pPr>
        <w:tabs>
          <w:tab w:val="left" w:pos="641"/>
        </w:tabs>
        <w:ind w:right="420"/>
        <w:rPr>
          <w:b/>
          <w:bCs/>
          <w:color w:val="000000"/>
          <w:szCs w:val="21"/>
        </w:rPr>
      </w:pPr>
    </w:p>
    <w:p w14:paraId="3A5B4E13">
      <w:pPr>
        <w:tabs>
          <w:tab w:val="left" w:pos="641"/>
        </w:tabs>
        <w:ind w:right="420"/>
        <w:rPr>
          <w:b/>
          <w:bCs/>
          <w:color w:val="000000"/>
          <w:szCs w:val="21"/>
        </w:rPr>
      </w:pPr>
    </w:p>
    <w:p w14:paraId="14127DC2">
      <w:pPr>
        <w:tabs>
          <w:tab w:val="left" w:pos="641"/>
        </w:tabs>
        <w:ind w:right="420"/>
        <w:rPr>
          <w:b/>
          <w:bCs/>
          <w:color w:val="000000"/>
          <w:szCs w:val="21"/>
        </w:rPr>
      </w:pPr>
      <w:r>
        <w:rPr>
          <w:rFonts w:hint="eastAsia"/>
          <w:b/>
          <w:bCs/>
          <w:color w:val="000000"/>
          <w:szCs w:val="21"/>
        </w:rPr>
        <w:t>*******************</w:t>
      </w:r>
    </w:p>
    <w:p w14:paraId="08E2F144">
      <w:pPr>
        <w:tabs>
          <w:tab w:val="left" w:pos="341"/>
          <w:tab w:val="left" w:pos="5235"/>
        </w:tabs>
        <w:rPr>
          <w:b/>
          <w:bCs/>
          <w:color w:val="000000"/>
          <w:szCs w:val="21"/>
        </w:rPr>
      </w:pPr>
      <w:r>
        <w:drawing>
          <wp:anchor distT="0" distB="0" distL="114300" distR="114300" simplePos="0" relativeHeight="251662336" behindDoc="0" locked="0" layoutInCell="1" allowOverlap="1">
            <wp:simplePos x="0" y="0"/>
            <wp:positionH relativeFrom="margin">
              <wp:align>right</wp:align>
            </wp:positionH>
            <wp:positionV relativeFrom="paragraph">
              <wp:posOffset>10160</wp:posOffset>
            </wp:positionV>
            <wp:extent cx="1355725" cy="2033270"/>
            <wp:effectExtent l="0" t="0" r="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5725" cy="2033270"/>
                    </a:xfrm>
                    <a:prstGeom prst="rect">
                      <a:avLst/>
                    </a:prstGeom>
                    <a:noFill/>
                    <a:ln>
                      <a:noFill/>
                    </a:ln>
                  </pic:spPr>
                </pic:pic>
              </a:graphicData>
            </a:graphic>
          </wp:anchor>
        </w:drawing>
      </w:r>
      <w:r>
        <w:rPr>
          <w:b/>
          <w:bCs/>
          <w:color w:val="000000"/>
          <w:szCs w:val="21"/>
        </w:rPr>
        <w:t>中文书名：</w:t>
      </w:r>
      <w:r>
        <w:rPr>
          <w:rFonts w:hint="eastAsia"/>
          <w:b/>
          <w:bCs/>
          <w:color w:val="000000"/>
          <w:szCs w:val="21"/>
        </w:rPr>
        <w:t>《数字不会说谎》</w:t>
      </w:r>
    </w:p>
    <w:p w14:paraId="3DCD0C27">
      <w:pPr>
        <w:tabs>
          <w:tab w:val="left" w:pos="341"/>
          <w:tab w:val="left" w:pos="5235"/>
        </w:tabs>
        <w:rPr>
          <w:b/>
          <w:bCs/>
          <w:i/>
          <w:color w:val="000000"/>
          <w:szCs w:val="21"/>
        </w:rPr>
      </w:pPr>
      <w:r>
        <w:rPr>
          <w:b/>
          <w:bCs/>
          <w:color w:val="000000"/>
          <w:szCs w:val="21"/>
        </w:rPr>
        <w:t>英文书名：NUMBERS DON'T LIE</w:t>
      </w:r>
    </w:p>
    <w:p w14:paraId="29834B6E">
      <w:pPr>
        <w:tabs>
          <w:tab w:val="left" w:pos="341"/>
          <w:tab w:val="left" w:pos="5235"/>
        </w:tabs>
        <w:rPr>
          <w:b/>
          <w:bCs/>
          <w:color w:val="000000"/>
          <w:szCs w:val="21"/>
        </w:rPr>
      </w:pPr>
      <w:r>
        <w:rPr>
          <w:b/>
          <w:bCs/>
          <w:color w:val="000000"/>
          <w:szCs w:val="21"/>
        </w:rPr>
        <w:t>作    者：</w:t>
      </w:r>
      <w:r>
        <w:rPr>
          <w:rFonts w:hint="eastAsia"/>
          <w:b/>
          <w:bCs/>
          <w:color w:val="000000"/>
          <w:szCs w:val="21"/>
        </w:rPr>
        <w:t>Vaclav Smil</w:t>
      </w:r>
      <w:r>
        <w:fldChar w:fldCharType="begin"/>
      </w:r>
      <w:r>
        <w:instrText xml:space="preserve"> HYPERLINK "http://www.penguin.com.au/lookinside/spotlight.cfm?SBN=9780143009177&amp;AuthId=0000004220&amp;Page=Profile" </w:instrText>
      </w:r>
      <w:r>
        <w:fldChar w:fldCharType="end"/>
      </w:r>
    </w:p>
    <w:p w14:paraId="7D9C2000">
      <w:pPr>
        <w:tabs>
          <w:tab w:val="left" w:pos="341"/>
          <w:tab w:val="left" w:pos="5235"/>
        </w:tabs>
        <w:rPr>
          <w:b/>
          <w:bCs/>
          <w:color w:val="000000"/>
          <w:szCs w:val="21"/>
        </w:rPr>
      </w:pPr>
      <w:r>
        <w:rPr>
          <w:b/>
          <w:bCs/>
          <w:color w:val="000000"/>
          <w:szCs w:val="21"/>
        </w:rPr>
        <w:t>出 版 社：</w:t>
      </w:r>
      <w:r>
        <w:rPr>
          <w:rFonts w:hint="eastAsia"/>
          <w:b/>
          <w:bCs/>
          <w:color w:val="000000"/>
          <w:szCs w:val="21"/>
        </w:rPr>
        <w:t>PRH UK, Penguin General</w:t>
      </w:r>
    </w:p>
    <w:p w14:paraId="1EB6DEF2">
      <w:pPr>
        <w:tabs>
          <w:tab w:val="left" w:pos="341"/>
          <w:tab w:val="left" w:pos="5235"/>
        </w:tabs>
        <w:rPr>
          <w:b/>
          <w:bCs/>
          <w:color w:val="000000"/>
          <w:szCs w:val="21"/>
        </w:rPr>
      </w:pPr>
      <w:r>
        <w:rPr>
          <w:b/>
          <w:bCs/>
          <w:color w:val="000000"/>
          <w:szCs w:val="21"/>
        </w:rPr>
        <w:t>代理公司：ANA/Jessica</w:t>
      </w:r>
    </w:p>
    <w:p w14:paraId="2C2DEADC">
      <w:pPr>
        <w:tabs>
          <w:tab w:val="left" w:pos="341"/>
          <w:tab w:val="left" w:pos="5235"/>
        </w:tabs>
        <w:rPr>
          <w:b/>
          <w:bCs/>
          <w:color w:val="000000"/>
          <w:szCs w:val="21"/>
        </w:rPr>
      </w:pPr>
      <w:r>
        <w:rPr>
          <w:b/>
          <w:bCs/>
          <w:color w:val="000000"/>
          <w:szCs w:val="21"/>
        </w:rPr>
        <w:t>页    数：368页</w:t>
      </w:r>
    </w:p>
    <w:p w14:paraId="0C68BFEC">
      <w:pPr>
        <w:tabs>
          <w:tab w:val="left" w:pos="341"/>
          <w:tab w:val="left" w:pos="5235"/>
        </w:tabs>
        <w:rPr>
          <w:b/>
          <w:bCs/>
          <w:color w:val="000000"/>
          <w:szCs w:val="21"/>
        </w:rPr>
      </w:pPr>
      <w:r>
        <w:rPr>
          <w:b/>
          <w:bCs/>
          <w:color w:val="000000"/>
          <w:szCs w:val="21"/>
        </w:rPr>
        <w:t>出版时间：2021年5月</w:t>
      </w:r>
    </w:p>
    <w:p w14:paraId="281C7BEC">
      <w:pPr>
        <w:rPr>
          <w:b/>
          <w:bCs/>
          <w:color w:val="000000"/>
        </w:rPr>
      </w:pPr>
      <w:r>
        <w:rPr>
          <w:b/>
          <w:bCs/>
          <w:color w:val="000000"/>
        </w:rPr>
        <w:t>代理地区：中国大陆、台湾</w:t>
      </w:r>
    </w:p>
    <w:p w14:paraId="3DE8D662">
      <w:pPr>
        <w:tabs>
          <w:tab w:val="left" w:pos="341"/>
          <w:tab w:val="left" w:pos="5235"/>
        </w:tabs>
        <w:rPr>
          <w:b/>
          <w:bCs/>
          <w:szCs w:val="21"/>
        </w:rPr>
      </w:pPr>
      <w:r>
        <w:rPr>
          <w:b/>
          <w:bCs/>
          <w:szCs w:val="21"/>
        </w:rPr>
        <w:t>审读资料：电子稿</w:t>
      </w:r>
    </w:p>
    <w:p w14:paraId="39E4CDA5">
      <w:pPr>
        <w:tabs>
          <w:tab w:val="left" w:pos="341"/>
          <w:tab w:val="left" w:pos="5235"/>
        </w:tabs>
        <w:rPr>
          <w:b/>
          <w:bCs/>
          <w:szCs w:val="21"/>
        </w:rPr>
      </w:pPr>
      <w:r>
        <w:rPr>
          <w:b/>
          <w:bCs/>
          <w:szCs w:val="21"/>
        </w:rPr>
        <w:t>类    型：大众</w:t>
      </w:r>
      <w:r>
        <w:rPr>
          <w:rFonts w:hint="eastAsia"/>
          <w:b/>
          <w:bCs/>
          <w:szCs w:val="21"/>
        </w:rPr>
        <w:t>社科</w:t>
      </w:r>
    </w:p>
    <w:p w14:paraId="4A714E30">
      <w:pPr>
        <w:rPr>
          <w:b/>
          <w:bCs/>
          <w:color w:val="000000"/>
          <w:szCs w:val="21"/>
        </w:rPr>
      </w:pPr>
    </w:p>
    <w:p w14:paraId="6374BF58">
      <w:pPr>
        <w:rPr>
          <w:b/>
          <w:bCs/>
          <w:color w:val="000000"/>
          <w:szCs w:val="21"/>
        </w:rPr>
      </w:pPr>
    </w:p>
    <w:p w14:paraId="5D118408">
      <w:pPr>
        <w:jc w:val="center"/>
        <w:rPr>
          <w:b/>
          <w:bCs/>
          <w:color w:val="FF0000"/>
          <w:szCs w:val="21"/>
        </w:rPr>
      </w:pPr>
      <w:r>
        <w:rPr>
          <w:b/>
          <w:color w:val="FF0000"/>
        </w:rPr>
        <w:t>比尔·盖茨力荐的必读之作，以翔实数据与独到洞察带你看清世界的真实运转。</w:t>
      </w:r>
    </w:p>
    <w:p w14:paraId="0F2C54F2">
      <w:pPr>
        <w:rPr>
          <w:b/>
          <w:bCs/>
          <w:color w:val="000000"/>
          <w:szCs w:val="21"/>
        </w:rPr>
      </w:pPr>
    </w:p>
    <w:p w14:paraId="21C30AD6">
      <w:pPr>
        <w:ind w:right="420"/>
        <w:rPr>
          <w:b/>
          <w:color w:val="000000"/>
          <w:szCs w:val="21"/>
        </w:rPr>
      </w:pPr>
      <w:r>
        <w:rPr>
          <w:b/>
          <w:color w:val="000000"/>
          <w:szCs w:val="21"/>
        </w:rPr>
        <w:t>内容简介：</w:t>
      </w:r>
    </w:p>
    <w:p w14:paraId="7394DEEB">
      <w:pPr>
        <w:ind w:right="420"/>
        <w:rPr>
          <w:b/>
          <w:color w:val="000000"/>
          <w:szCs w:val="21"/>
        </w:rPr>
      </w:pPr>
    </w:p>
    <w:p w14:paraId="046F76CB">
      <w:pPr>
        <w:ind w:right="420" w:firstLine="420" w:firstLineChars="200"/>
        <w:rPr>
          <w:color w:val="000000"/>
          <w:szCs w:val="21"/>
        </w:rPr>
      </w:pPr>
      <w:r>
        <w:rPr>
          <w:color w:val="000000"/>
          <w:szCs w:val="21"/>
        </w:rPr>
        <w:t>《</w:t>
      </w:r>
      <w:r>
        <w:rPr>
          <w:rFonts w:hint="eastAsia"/>
          <w:color w:val="000000"/>
          <w:szCs w:val="21"/>
        </w:rPr>
        <w:t>这个世界运作的真相</w:t>
      </w:r>
      <w:r>
        <w:rPr>
          <w:color w:val="000000"/>
          <w:szCs w:val="21"/>
        </w:rPr>
        <w:t>》</w:t>
      </w:r>
      <w:r>
        <w:rPr>
          <w:rFonts w:hint="eastAsia"/>
          <w:color w:val="000000"/>
          <w:shd w:val="clear" w:color="auto" w:fill="FFFFFF"/>
        </w:rPr>
        <w:t>（</w:t>
      </w:r>
      <w:r>
        <w:rPr>
          <w:color w:val="000000"/>
          <w:shd w:val="clear" w:color="auto" w:fill="FFFFFF"/>
        </w:rPr>
        <w:t>HOW THE WORLD REALLY WORKS</w:t>
      </w:r>
      <w:r>
        <w:rPr>
          <w:rFonts w:hint="eastAsia"/>
          <w:color w:val="000000"/>
          <w:shd w:val="clear" w:color="auto" w:fill="FFFFFF"/>
        </w:rPr>
        <w:t>）</w:t>
      </w:r>
      <w:r>
        <w:rPr>
          <w:color w:val="000000"/>
          <w:szCs w:val="21"/>
        </w:rPr>
        <w:t>作者新作，带你看清数字背后展现的真实世界。在能源、环境、技术、交通运输、粮食生产等诸多领域，数字往往能揭示我们所处世界的真实状态。《数字不会说谎》正是这样一本不可或缺的指南。</w:t>
      </w:r>
    </w:p>
    <w:p w14:paraId="5EF0AB8D">
      <w:pPr>
        <w:ind w:right="420" w:firstLine="420" w:firstLineChars="200"/>
        <w:rPr>
          <w:color w:val="000000"/>
          <w:szCs w:val="21"/>
        </w:rPr>
      </w:pPr>
    </w:p>
    <w:p w14:paraId="66E13803">
      <w:pPr>
        <w:ind w:right="420" w:firstLine="420" w:firstLineChars="200"/>
        <w:rPr>
          <w:color w:val="000000"/>
          <w:szCs w:val="21"/>
        </w:rPr>
      </w:pPr>
      <w:r>
        <w:rPr>
          <w:color w:val="000000"/>
          <w:szCs w:val="21"/>
        </w:rPr>
        <w:t>瓦茨拉夫·斯米尔（Vaclav Smil）的使命是让事实发挥作用。这位环境科学家、政策分析师及高产作家，被比尔·盖茨（Bill Gates）称为理解世界的首席顾问。在本书中，斯米尔直面一些看似简单却关乎全局的问题：对环境的影响更大的是汽车还是手机？全世界的牛加起来有多重（以及这意味着什么）？什么才是真正让人感到幸福的要素？</w:t>
      </w:r>
    </w:p>
    <w:p w14:paraId="10207893">
      <w:pPr>
        <w:ind w:right="420" w:firstLine="420" w:firstLineChars="200"/>
        <w:rPr>
          <w:color w:val="000000"/>
          <w:szCs w:val="21"/>
        </w:rPr>
      </w:pPr>
    </w:p>
    <w:p w14:paraId="264FC21B">
      <w:pPr>
        <w:ind w:right="420" w:firstLine="420" w:firstLineChars="200"/>
        <w:rPr>
          <w:color w:val="000000"/>
          <w:szCs w:val="21"/>
        </w:rPr>
      </w:pPr>
      <w:r>
        <w:rPr>
          <w:color w:val="000000"/>
          <w:szCs w:val="21"/>
        </w:rPr>
        <w:t>书中涵盖了从社会与人口数据，到推动社会运转的能源与食物，再到交通运输和现代发明的影响</w:t>
      </w:r>
      <w:r>
        <w:rPr>
          <w:rFonts w:ascii="宋体" w:hAnsi="宋体"/>
          <w:color w:val="000000"/>
          <w:szCs w:val="21"/>
        </w:rPr>
        <w:t>——</w:t>
      </w:r>
      <w:r>
        <w:rPr>
          <w:color w:val="000000"/>
          <w:szCs w:val="21"/>
        </w:rPr>
        <w:t>以及这一切如何作用于地球本身。斯米尔以翔实数据和富有启发性的图表，带领读者踏上一段寻找真相的旅程，挑战固有观念。</w:t>
      </w:r>
    </w:p>
    <w:p w14:paraId="2BC2105F">
      <w:pPr>
        <w:ind w:right="420" w:firstLine="420" w:firstLineChars="200"/>
        <w:rPr>
          <w:color w:val="000000"/>
          <w:szCs w:val="21"/>
        </w:rPr>
      </w:pPr>
    </w:p>
    <w:p w14:paraId="0BF708DB">
      <w:pPr>
        <w:ind w:right="420" w:firstLine="420" w:firstLineChars="200"/>
        <w:rPr>
          <w:color w:val="000000"/>
          <w:szCs w:val="21"/>
        </w:rPr>
      </w:pPr>
      <w:r>
        <w:rPr>
          <w:color w:val="000000"/>
          <w:szCs w:val="21"/>
        </w:rPr>
        <w:t>《数字不会说谎》信息量巨大，充满令人印象深刻的实例：美国如何引领全球鸡肉消费的浪潮；疫苗接种为何是回报率最高的投资；以及为什么电动车可能还没有我们想象得那样美好。本书以科学、历史与幽默相结合的笔触，通过短小精悍的章节，呈现广阔主题，既紧迫又必读，激励读者重新审视那些被习以为常的“真理”。</w:t>
      </w:r>
    </w:p>
    <w:p w14:paraId="7D059480">
      <w:pPr>
        <w:rPr>
          <w:b/>
          <w:bCs/>
          <w:color w:val="000000"/>
          <w:szCs w:val="21"/>
        </w:rPr>
      </w:pPr>
    </w:p>
    <w:p w14:paraId="64003540">
      <w:pPr>
        <w:rPr>
          <w:b/>
          <w:bCs/>
          <w:color w:val="000000"/>
          <w:szCs w:val="21"/>
        </w:rPr>
      </w:pPr>
    </w:p>
    <w:p w14:paraId="0696A6E0">
      <w:pPr>
        <w:rPr>
          <w:b/>
          <w:bCs/>
          <w:color w:val="000000"/>
          <w:szCs w:val="21"/>
        </w:rPr>
      </w:pPr>
      <w:r>
        <w:rPr>
          <w:b/>
          <w:bCs/>
          <w:color w:val="000000"/>
          <w:szCs w:val="21"/>
        </w:rPr>
        <w:t>媒体评价：</w:t>
      </w:r>
    </w:p>
    <w:p w14:paraId="1656BAA0">
      <w:pPr>
        <w:rPr>
          <w:b/>
          <w:bCs/>
          <w:color w:val="000000"/>
          <w:szCs w:val="21"/>
        </w:rPr>
      </w:pPr>
    </w:p>
    <w:p w14:paraId="0150A23F">
      <w:pPr>
        <w:ind w:right="420" w:firstLine="420" w:firstLineChars="200"/>
        <w:rPr>
          <w:color w:val="000000"/>
          <w:szCs w:val="21"/>
        </w:rPr>
      </w:pPr>
      <w:r>
        <w:rPr>
          <w:color w:val="000000"/>
          <w:szCs w:val="21"/>
        </w:rPr>
        <w:t>“瓦茨拉夫·斯米尔是我最喜欢的作家……《数字不会说谎》将他写作中的所有精华浓缩成一种易于阅读的形式。我毫无保留地推荐这本书给所有热爱学习的人。”</w:t>
      </w:r>
    </w:p>
    <w:p w14:paraId="608A084E">
      <w:pPr>
        <w:ind w:right="420" w:firstLine="420" w:firstLineChars="200"/>
        <w:jc w:val="right"/>
        <w:rPr>
          <w:color w:val="000000"/>
          <w:szCs w:val="21"/>
        </w:rPr>
      </w:pPr>
      <w:r>
        <w:rPr>
          <w:rFonts w:ascii="宋体" w:hAnsi="宋体"/>
          <w:color w:val="000000"/>
          <w:szCs w:val="21"/>
        </w:rPr>
        <w:t>——</w:t>
      </w:r>
      <w:r>
        <w:rPr>
          <w:color w:val="000000"/>
          <w:szCs w:val="21"/>
        </w:rPr>
        <w:t>比尔·盖茨（Bill Gates）</w:t>
      </w:r>
      <w:r>
        <w:rPr>
          <w:rFonts w:hint="eastAsia" w:ascii="宋体" w:hAnsi="宋体"/>
          <w:color w:val="000000"/>
          <w:szCs w:val="21"/>
        </w:rPr>
        <w:t>,</w:t>
      </w:r>
      <w:r>
        <w:rPr>
          <w:color w:val="000000"/>
          <w:szCs w:val="21"/>
        </w:rPr>
        <w:t>GatesNotes</w:t>
      </w:r>
    </w:p>
    <w:p w14:paraId="0EA84EC0">
      <w:pPr>
        <w:ind w:right="420" w:firstLine="420" w:firstLineChars="200"/>
        <w:rPr>
          <w:color w:val="000000"/>
          <w:szCs w:val="21"/>
        </w:rPr>
      </w:pPr>
    </w:p>
    <w:p w14:paraId="2621895A">
      <w:pPr>
        <w:ind w:right="420" w:firstLine="420" w:firstLineChars="200"/>
        <w:rPr>
          <w:color w:val="000000"/>
          <w:szCs w:val="21"/>
        </w:rPr>
      </w:pPr>
      <w:r>
        <w:rPr>
          <w:color w:val="000000"/>
          <w:szCs w:val="21"/>
        </w:rPr>
        <w:t xml:space="preserve"> “人类的头脑容易被媒体传递的图像与叙事所吸引，但那往往只是现实中极不随机的一小部分：耸人听闻、突发、容易被拍摄的内容。斯米尔的书名已经点明一切：要理解世界，你必须跟随‘趋势线’，而不是‘头条新闻’。这是对现实世界及其走向的一个引人入胜、至关重要、并且极具现实主义的画像。”</w:t>
      </w:r>
    </w:p>
    <w:p w14:paraId="63544CAF">
      <w:pPr>
        <w:ind w:right="420" w:firstLine="420" w:firstLineChars="200"/>
        <w:jc w:val="right"/>
        <w:rPr>
          <w:color w:val="000000"/>
          <w:szCs w:val="21"/>
        </w:rPr>
      </w:pPr>
      <w:r>
        <w:rPr>
          <w:rFonts w:ascii="宋体" w:hAnsi="宋体"/>
          <w:color w:val="000000"/>
          <w:szCs w:val="21"/>
        </w:rPr>
        <w:t>——</w:t>
      </w:r>
      <w:r>
        <w:rPr>
          <w:color w:val="000000"/>
          <w:szCs w:val="21"/>
        </w:rPr>
        <w:t>史蒂芬·平克</w:t>
      </w:r>
      <w:r>
        <w:rPr>
          <w:rFonts w:hint="eastAsia"/>
          <w:color w:val="000000"/>
          <w:szCs w:val="21"/>
        </w:rPr>
        <w:t>（</w:t>
      </w:r>
      <w:r>
        <w:rPr>
          <w:color w:val="000000"/>
          <w:szCs w:val="21"/>
        </w:rPr>
        <w:t>Steven Pinker</w:t>
      </w:r>
      <w:r>
        <w:rPr>
          <w:rFonts w:hint="eastAsia"/>
          <w:color w:val="000000"/>
          <w:szCs w:val="21"/>
        </w:rPr>
        <w:t>）</w:t>
      </w:r>
      <w:r>
        <w:rPr>
          <w:rFonts w:hint="eastAsia" w:ascii="宋体" w:hAnsi="宋体"/>
          <w:color w:val="000000"/>
          <w:szCs w:val="21"/>
        </w:rPr>
        <w:t>,</w:t>
      </w:r>
      <w:r>
        <w:rPr>
          <w:color w:val="000000"/>
          <w:szCs w:val="21"/>
        </w:rPr>
        <w:t>《当下的启蒙》（</w:t>
      </w:r>
      <w:r>
        <w:rPr>
          <w:rFonts w:hint="eastAsia"/>
          <w:color w:val="000000"/>
          <w:szCs w:val="21"/>
        </w:rPr>
        <w:t>E</w:t>
      </w:r>
      <w:r>
        <w:rPr>
          <w:color w:val="000000"/>
          <w:szCs w:val="21"/>
        </w:rPr>
        <w:t>NGLIGHTENMENT NOW）作者</w:t>
      </w:r>
    </w:p>
    <w:p w14:paraId="5593075F">
      <w:pPr>
        <w:ind w:right="420" w:firstLine="420" w:firstLineChars="200"/>
        <w:rPr>
          <w:color w:val="000000"/>
          <w:szCs w:val="21"/>
        </w:rPr>
      </w:pPr>
    </w:p>
    <w:p w14:paraId="506B0486">
      <w:pPr>
        <w:ind w:right="420" w:firstLine="420" w:firstLineChars="200"/>
        <w:rPr>
          <w:color w:val="000000"/>
          <w:szCs w:val="21"/>
        </w:rPr>
      </w:pPr>
      <w:r>
        <w:rPr>
          <w:color w:val="000000"/>
          <w:szCs w:val="21"/>
        </w:rPr>
        <w:t>“[一本]整洁而富有趣味的短篇合集，探讨了一系列热点议题……全书中，斯米尔的观点始终保持平衡，每个论点都由充分的研究和他富有感染力的好奇心支撑。即便在分析严峻局势时，斯米尔依旧能吸引读者。这是一本既可以通读也可以随时翻阅的迷人之作。”</w:t>
      </w:r>
    </w:p>
    <w:p w14:paraId="290A282A">
      <w:pPr>
        <w:ind w:right="420" w:firstLine="420" w:firstLineChars="200"/>
        <w:jc w:val="right"/>
        <w:rPr>
          <w:color w:val="000000"/>
          <w:szCs w:val="21"/>
        </w:rPr>
      </w:pPr>
      <w:r>
        <w:rPr>
          <w:rFonts w:ascii="宋体" w:hAnsi="宋体"/>
          <w:color w:val="000000"/>
          <w:szCs w:val="21"/>
        </w:rPr>
        <w:t>——</w:t>
      </w:r>
      <w:r>
        <w:rPr>
          <w:color w:val="000000"/>
          <w:szCs w:val="21"/>
        </w:rPr>
        <w:t>《柯克斯书评》（</w:t>
      </w:r>
      <w:r>
        <w:rPr>
          <w:i/>
          <w:color w:val="000000"/>
          <w:szCs w:val="21"/>
        </w:rPr>
        <w:t>Kirkus</w:t>
      </w:r>
      <w:r>
        <w:rPr>
          <w:color w:val="000000"/>
          <w:szCs w:val="21"/>
        </w:rPr>
        <w:t>）</w:t>
      </w:r>
    </w:p>
    <w:p w14:paraId="043CC635">
      <w:pPr>
        <w:ind w:right="420" w:firstLine="420" w:firstLineChars="200"/>
        <w:rPr>
          <w:color w:val="000000"/>
          <w:szCs w:val="21"/>
        </w:rPr>
      </w:pPr>
    </w:p>
    <w:p w14:paraId="7EF61260">
      <w:pPr>
        <w:ind w:right="420" w:firstLine="420" w:firstLineChars="200"/>
        <w:rPr>
          <w:color w:val="000000"/>
          <w:szCs w:val="21"/>
        </w:rPr>
      </w:pPr>
      <w:r>
        <w:rPr>
          <w:color w:val="000000"/>
          <w:szCs w:val="21"/>
        </w:rPr>
        <w:t>“斯米尔呈现出一系列坚实的数据，有时甚至展现出令人震撼的洞察力。”</w:t>
      </w:r>
    </w:p>
    <w:p w14:paraId="7A358416">
      <w:pPr>
        <w:ind w:right="420" w:firstLine="420" w:firstLineChars="200"/>
        <w:jc w:val="right"/>
        <w:rPr>
          <w:color w:val="000000"/>
          <w:szCs w:val="21"/>
        </w:rPr>
      </w:pPr>
      <w:r>
        <w:rPr>
          <w:rFonts w:ascii="宋体" w:hAnsi="宋体"/>
          <w:color w:val="000000"/>
          <w:szCs w:val="21"/>
        </w:rPr>
        <w:t>——</w:t>
      </w:r>
      <w:r>
        <w:rPr>
          <w:color w:val="000000"/>
          <w:szCs w:val="21"/>
        </w:rPr>
        <w:t>《出版人周刊》（</w:t>
      </w:r>
      <w:r>
        <w:rPr>
          <w:i/>
          <w:color w:val="000000"/>
          <w:szCs w:val="21"/>
        </w:rPr>
        <w:t>Publishers Weekly</w:t>
      </w:r>
      <w:r>
        <w:rPr>
          <w:color w:val="000000"/>
          <w:szCs w:val="21"/>
        </w:rPr>
        <w:t>）</w:t>
      </w:r>
    </w:p>
    <w:p w14:paraId="2F0BAEDB">
      <w:pPr>
        <w:ind w:right="420" w:firstLine="420" w:firstLineChars="200"/>
        <w:rPr>
          <w:color w:val="000000"/>
          <w:szCs w:val="21"/>
        </w:rPr>
      </w:pPr>
    </w:p>
    <w:p w14:paraId="1BDD9A6D">
      <w:pPr>
        <w:ind w:right="420" w:firstLine="420" w:firstLineChars="200"/>
        <w:rPr>
          <w:color w:val="000000"/>
          <w:szCs w:val="21"/>
        </w:rPr>
      </w:pPr>
      <w:r>
        <w:rPr>
          <w:color w:val="000000"/>
          <w:szCs w:val="21"/>
        </w:rPr>
        <w:t>“涵盖能源生产、交通运输、机器与设备、粮食生产与消费以及人口学等广泛主题，斯米尔以数字锁定事实……在每一篇文章中，他文字与数据的清晰度都确保了读者将学到新的知识，获得新的视角。”</w:t>
      </w:r>
    </w:p>
    <w:p w14:paraId="46B1FBAA">
      <w:pPr>
        <w:ind w:right="420" w:firstLine="420" w:firstLineChars="200"/>
        <w:jc w:val="right"/>
        <w:rPr>
          <w:color w:val="000000"/>
          <w:szCs w:val="21"/>
        </w:rPr>
      </w:pPr>
      <w:r>
        <w:rPr>
          <w:rFonts w:ascii="宋体" w:hAnsi="宋体"/>
          <w:color w:val="000000"/>
          <w:szCs w:val="21"/>
        </w:rPr>
        <w:t>——</w:t>
      </w:r>
      <w:r>
        <w:rPr>
          <w:color w:val="000000"/>
          <w:szCs w:val="21"/>
        </w:rPr>
        <w:t>《书单》（</w:t>
      </w:r>
      <w:r>
        <w:rPr>
          <w:i/>
          <w:color w:val="000000"/>
          <w:szCs w:val="21"/>
        </w:rPr>
        <w:t>Booklist</w:t>
      </w:r>
      <w:r>
        <w:rPr>
          <w:color w:val="000000"/>
          <w:szCs w:val="21"/>
        </w:rPr>
        <w:t>）</w:t>
      </w:r>
    </w:p>
    <w:p w14:paraId="2600CDB5">
      <w:pPr>
        <w:jc w:val="right"/>
        <w:rPr>
          <w:bCs/>
          <w:color w:val="000000"/>
          <w:szCs w:val="21"/>
        </w:rPr>
      </w:pPr>
    </w:p>
    <w:p w14:paraId="47A65928">
      <w:pPr>
        <w:widowControl/>
        <w:shd w:val="clear" w:color="auto" w:fill="FFFFFF"/>
        <w:rPr>
          <w:color w:val="000000"/>
          <w:kern w:val="0"/>
          <w:sz w:val="24"/>
        </w:rPr>
      </w:pPr>
      <w:r>
        <w:rPr>
          <w:bCs/>
          <w:color w:val="000000"/>
          <w:szCs w:val="21"/>
        </w:rPr>
        <w:br w:type="textWrapping"/>
      </w:r>
    </w:p>
    <w:p w14:paraId="6B2BFEF3">
      <w:pPr>
        <w:widowControl/>
        <w:shd w:val="clear" w:color="auto" w:fill="FFFFFF"/>
        <w:rPr>
          <w:color w:val="000000"/>
          <w:kern w:val="0"/>
          <w:szCs w:val="21"/>
        </w:rPr>
      </w:pPr>
    </w:p>
    <w:p w14:paraId="17CE8192">
      <w:pPr>
        <w:shd w:val="clear" w:color="auto" w:fill="FFFFFF"/>
        <w:rPr>
          <w:color w:val="000000"/>
          <w:szCs w:val="21"/>
        </w:rPr>
      </w:pPr>
      <w:bookmarkStart w:id="3" w:name="OLE_LINK38"/>
      <w:bookmarkStart w:id="4" w:name="OLE_LINK43"/>
      <w:r>
        <w:rPr>
          <w:b/>
          <w:bCs/>
          <w:color w:val="000000"/>
          <w:szCs w:val="21"/>
        </w:rPr>
        <w:t>感谢您的阅读！</w:t>
      </w:r>
    </w:p>
    <w:p w14:paraId="64A74AB8">
      <w:pPr>
        <w:rPr>
          <w:b/>
          <w:color w:val="000000"/>
          <w:szCs w:val="21"/>
        </w:rPr>
      </w:pPr>
      <w:r>
        <w:rPr>
          <w:b/>
          <w:color w:val="000000"/>
          <w:szCs w:val="21"/>
        </w:rPr>
        <w:t>请将反馈信息发至：版权负责人</w:t>
      </w:r>
    </w:p>
    <w:p w14:paraId="7C487F59">
      <w:pPr>
        <w:rPr>
          <w:b/>
          <w:color w:val="000000"/>
          <w:szCs w:val="21"/>
        </w:rPr>
      </w:pPr>
      <w:r>
        <w:rPr>
          <w:b/>
          <w:color w:val="000000"/>
          <w:szCs w:val="21"/>
        </w:rPr>
        <w:t>Email</w:t>
      </w:r>
      <w:r>
        <w:rPr>
          <w:color w:val="000000"/>
          <w:szCs w:val="21"/>
        </w:rPr>
        <w:t>：</w:t>
      </w:r>
      <w:r>
        <w:fldChar w:fldCharType="begin"/>
      </w:r>
      <w:r>
        <w:instrText xml:space="preserve"> HYPERLINK "mailto:Rights@nurnberg.com.cn" </w:instrText>
      </w:r>
      <w:r>
        <w:fldChar w:fldCharType="separate"/>
      </w:r>
      <w:r>
        <w:rPr>
          <w:rStyle w:val="17"/>
          <w:b/>
          <w:szCs w:val="21"/>
        </w:rPr>
        <w:t>Rights@nurnberg.com.cn</w:t>
      </w:r>
      <w:r>
        <w:rPr>
          <w:rStyle w:val="17"/>
          <w:b/>
          <w:szCs w:val="21"/>
        </w:rPr>
        <w:fldChar w:fldCharType="end"/>
      </w:r>
    </w:p>
    <w:p w14:paraId="1CF197CB">
      <w:pPr>
        <w:rPr>
          <w:b/>
          <w:color w:val="000000"/>
          <w:szCs w:val="21"/>
        </w:rPr>
      </w:pPr>
      <w:r>
        <w:rPr>
          <w:color w:val="000000"/>
          <w:szCs w:val="21"/>
        </w:rPr>
        <w:t>安德鲁·纳伯格联合国际有限公司北京代表处</w:t>
      </w:r>
    </w:p>
    <w:p w14:paraId="4C2CD323">
      <w:pPr>
        <w:rPr>
          <w:b/>
          <w:color w:val="000000"/>
          <w:szCs w:val="21"/>
        </w:rPr>
      </w:pPr>
      <w:r>
        <w:rPr>
          <w:color w:val="000000"/>
          <w:szCs w:val="21"/>
        </w:rPr>
        <w:t>北京市海淀区中关村大街甲59号中国人民大学文化大厦1705室, 邮编：100872</w:t>
      </w:r>
    </w:p>
    <w:p w14:paraId="25EC2A18">
      <w:pPr>
        <w:rPr>
          <w:b/>
          <w:color w:val="000000"/>
          <w:szCs w:val="21"/>
        </w:rPr>
      </w:pPr>
      <w:r>
        <w:rPr>
          <w:color w:val="000000"/>
          <w:szCs w:val="21"/>
        </w:rPr>
        <w:t>电话：010-82504106, 传真：010-82504200</w:t>
      </w:r>
    </w:p>
    <w:p w14:paraId="1EF20455">
      <w:pPr>
        <w:rPr>
          <w:rStyle w:val="17"/>
          <w:szCs w:val="21"/>
        </w:rPr>
      </w:pPr>
      <w:r>
        <w:rPr>
          <w:color w:val="000000"/>
          <w:szCs w:val="21"/>
        </w:rPr>
        <w:t>公司网址：</w:t>
      </w:r>
      <w:r>
        <w:fldChar w:fldCharType="begin"/>
      </w:r>
      <w:r>
        <w:instrText xml:space="preserve"> HYPERLINK "http://www.nurnberg.com.cn/" </w:instrText>
      </w:r>
      <w:r>
        <w:fldChar w:fldCharType="separate"/>
      </w:r>
      <w:r>
        <w:rPr>
          <w:rStyle w:val="17"/>
          <w:szCs w:val="21"/>
        </w:rPr>
        <w:t>http://www.nurnberg.com.cn</w:t>
      </w:r>
      <w:r>
        <w:rPr>
          <w:rStyle w:val="17"/>
          <w:szCs w:val="21"/>
        </w:rPr>
        <w:fldChar w:fldCharType="end"/>
      </w:r>
    </w:p>
    <w:p w14:paraId="2D9748AD">
      <w:pPr>
        <w:rPr>
          <w:color w:val="000000"/>
          <w:szCs w:val="21"/>
        </w:rPr>
      </w:pPr>
      <w:r>
        <w:rPr>
          <w:color w:val="000000"/>
          <w:szCs w:val="21"/>
        </w:rPr>
        <w:t>书目下载：</w:t>
      </w:r>
      <w:r>
        <w:fldChar w:fldCharType="begin"/>
      </w:r>
      <w:r>
        <w:instrText xml:space="preserve"> HYPERLINK "http://www.nurnberg.com.cn/booklist_zh/list.aspx" </w:instrText>
      </w:r>
      <w:r>
        <w:fldChar w:fldCharType="separate"/>
      </w:r>
      <w:r>
        <w:rPr>
          <w:rStyle w:val="17"/>
          <w:szCs w:val="21"/>
        </w:rPr>
        <w:t>http://www.nurnberg.com.cn/booklist_zh/list.aspx</w:t>
      </w:r>
      <w:r>
        <w:rPr>
          <w:rStyle w:val="17"/>
          <w:szCs w:val="21"/>
        </w:rPr>
        <w:fldChar w:fldCharType="end"/>
      </w:r>
    </w:p>
    <w:p w14:paraId="19D287D9">
      <w:pPr>
        <w:rPr>
          <w:color w:val="000000"/>
          <w:szCs w:val="21"/>
        </w:rPr>
      </w:pPr>
      <w:r>
        <w:rPr>
          <w:color w:val="000000"/>
          <w:szCs w:val="21"/>
        </w:rPr>
        <w:t>书讯浏览：</w:t>
      </w:r>
      <w:r>
        <w:fldChar w:fldCharType="begin"/>
      </w:r>
      <w:r>
        <w:instrText xml:space="preserve"> HYPERLINK "http://www.nurnberg.com.cn/book/book.aspx" </w:instrText>
      </w:r>
      <w:r>
        <w:fldChar w:fldCharType="separate"/>
      </w:r>
      <w:r>
        <w:rPr>
          <w:rStyle w:val="17"/>
          <w:szCs w:val="21"/>
        </w:rPr>
        <w:t>http://www.nurnberg.com.cn/book/book.aspx</w:t>
      </w:r>
      <w:r>
        <w:rPr>
          <w:rStyle w:val="17"/>
          <w:szCs w:val="21"/>
        </w:rPr>
        <w:fldChar w:fldCharType="end"/>
      </w:r>
    </w:p>
    <w:p w14:paraId="291CB663">
      <w:pPr>
        <w:rPr>
          <w:color w:val="000000"/>
          <w:szCs w:val="21"/>
        </w:rPr>
      </w:pPr>
      <w:r>
        <w:rPr>
          <w:color w:val="000000"/>
          <w:szCs w:val="21"/>
        </w:rPr>
        <w:t>视频推荐：</w:t>
      </w:r>
      <w:r>
        <w:fldChar w:fldCharType="begin"/>
      </w:r>
      <w:r>
        <w:instrText xml:space="preserve"> HYPERLINK "http://www.nurnberg.com.cn/video/video.aspx" </w:instrText>
      </w:r>
      <w:r>
        <w:fldChar w:fldCharType="separate"/>
      </w:r>
      <w:r>
        <w:rPr>
          <w:rStyle w:val="17"/>
          <w:szCs w:val="21"/>
        </w:rPr>
        <w:t>http://www.nurnberg.com.cn/video/video.aspx</w:t>
      </w:r>
      <w:r>
        <w:rPr>
          <w:rStyle w:val="17"/>
          <w:szCs w:val="21"/>
        </w:rPr>
        <w:fldChar w:fldCharType="end"/>
      </w:r>
    </w:p>
    <w:p w14:paraId="4B58E1F5">
      <w:pPr>
        <w:rPr>
          <w:rStyle w:val="17"/>
          <w:szCs w:val="21"/>
        </w:rPr>
      </w:pPr>
      <w:r>
        <w:rPr>
          <w:color w:val="000000"/>
          <w:szCs w:val="21"/>
        </w:rPr>
        <w:t>豆瓣小站：</w:t>
      </w:r>
      <w:r>
        <w:fldChar w:fldCharType="begin"/>
      </w:r>
      <w:r>
        <w:instrText xml:space="preserve"> HYPERLINK "http://site.douban.com/110577/" </w:instrText>
      </w:r>
      <w:r>
        <w:fldChar w:fldCharType="separate"/>
      </w:r>
      <w:r>
        <w:rPr>
          <w:rStyle w:val="17"/>
          <w:szCs w:val="21"/>
        </w:rPr>
        <w:t>http://site.douban.com/110577/</w:t>
      </w:r>
      <w:r>
        <w:rPr>
          <w:rStyle w:val="17"/>
          <w:szCs w:val="21"/>
        </w:rPr>
        <w:fldChar w:fldCharType="end"/>
      </w:r>
    </w:p>
    <w:p w14:paraId="749AA04A">
      <w:pPr>
        <w:rPr>
          <w:color w:val="000000"/>
          <w:shd w:val="clear" w:color="auto" w:fill="FFFFFF"/>
        </w:rPr>
      </w:pPr>
      <w:r>
        <w:rPr>
          <w:color w:val="000000"/>
          <w:shd w:val="clear" w:color="auto" w:fill="FFFFFF"/>
        </w:rPr>
        <w:t>新浪微博</w:t>
      </w:r>
      <w:r>
        <w:rPr>
          <w:bCs/>
          <w:color w:val="000000"/>
          <w:shd w:val="clear" w:color="auto" w:fill="FFFFFF"/>
        </w:rPr>
        <w:t>：</w:t>
      </w:r>
      <w:r>
        <w:fldChar w:fldCharType="begin"/>
      </w:r>
      <w:r>
        <w:instrText xml:space="preserve"> HYPERLINK "https://weibo.com/1877653117/profile?topnav=1&amp;wvr=6" </w:instrText>
      </w:r>
      <w:r>
        <w:fldChar w:fldCharType="separate"/>
      </w:r>
      <w:r>
        <w:rPr>
          <w:color w:val="0000FF"/>
          <w:u w:val="single"/>
          <w:shd w:val="clear" w:color="auto" w:fill="FFFFFF"/>
        </w:rPr>
        <w:t>安德鲁纳伯格公司的微博_微博 (weibo.com)</w:t>
      </w:r>
      <w:r>
        <w:rPr>
          <w:color w:val="0000FF"/>
          <w:u w:val="single"/>
          <w:shd w:val="clear" w:color="auto" w:fill="FFFFFF"/>
        </w:rPr>
        <w:fldChar w:fldCharType="end"/>
      </w:r>
    </w:p>
    <w:p w14:paraId="7CB5C700">
      <w:pPr>
        <w:shd w:val="clear" w:color="auto" w:fill="FFFFFF"/>
        <w:rPr>
          <w:b/>
          <w:color w:val="000000"/>
        </w:rPr>
      </w:pPr>
      <w:r>
        <w:rPr>
          <w:color w:val="000000"/>
          <w:szCs w:val="21"/>
        </w:rPr>
        <w:t>微信订阅号：ANABJ2002</w:t>
      </w:r>
    </w:p>
    <w:bookmarkEnd w:id="3"/>
    <w:bookmarkEnd w:id="4"/>
    <w:p w14:paraId="14C49C73">
      <w:pPr>
        <w:ind w:right="420"/>
        <w:rPr>
          <w:color w:val="000000"/>
          <w:kern w:val="0"/>
          <w:szCs w:val="21"/>
        </w:rPr>
      </w:pPr>
      <w:r>
        <w:rPr>
          <w:bCs/>
          <w:szCs w:val="21"/>
        </w:rPr>
        <w:drawing>
          <wp:inline distT="0" distB="0" distL="0" distR="0">
            <wp:extent cx="1200150" cy="1300480"/>
            <wp:effectExtent l="0" t="0" r="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安德鲁微信号二维码"/>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yriad Pro">
    <w:altName w:val="Segoe Print"/>
    <w:panose1 w:val="00000000000000000000"/>
    <w:charset w:val="00"/>
    <w:family w:val="swiss"/>
    <w:pitch w:val="default"/>
    <w:sig w:usb0="00000000" w:usb1="00000000" w:usb2="00000000" w:usb3="00000000" w:csb0="0000019F"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swiss"/>
    <w:pitch w:val="default"/>
    <w:sig w:usb0="80000287" w:usb1="2ACF3C5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C3EF0">
    <w:pPr>
      <w:pBdr>
        <w:bottom w:val="single" w:color="auto" w:sz="6" w:space="1"/>
      </w:pBdr>
      <w:jc w:val="center"/>
      <w:rPr>
        <w:rFonts w:ascii="方正姚体" w:eastAsia="方正姚体"/>
        <w:sz w:val="18"/>
      </w:rPr>
    </w:pPr>
  </w:p>
  <w:p w14:paraId="7B5BF27A">
    <w:pPr>
      <w:jc w:val="center"/>
      <w:rPr>
        <w:rFonts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106F2DEA">
    <w:pPr>
      <w:jc w:val="center"/>
      <w:rPr>
        <w:rFonts w:ascii="方正姚体" w:hAnsi="华文仿宋" w:eastAsia="方正姚体"/>
        <w:sz w:val="18"/>
        <w:szCs w:val="18"/>
      </w:rPr>
    </w:pPr>
    <w:r>
      <w:rPr>
        <w:rFonts w:hint="eastAsia" w:ascii="方正姚体" w:hAnsi="华文仿宋" w:eastAsia="方正姚体"/>
        <w:sz w:val="18"/>
        <w:szCs w:val="18"/>
      </w:rPr>
      <w:t>电话：010-82504106，传真：010-82504200</w:t>
    </w:r>
  </w:p>
  <w:p w14:paraId="58B33864">
    <w:pPr>
      <w:jc w:val="center"/>
      <w:rPr>
        <w:rFonts w:ascii="方正姚体" w:hAnsi="华文仿宋" w:eastAsia="方正姚体"/>
        <w:sz w:val="18"/>
        <w:szCs w:val="18"/>
      </w:rPr>
    </w:pPr>
    <w:r>
      <w:rPr>
        <w:rFonts w:hint="eastAsia" w:ascii="方正姚体" w:hAnsi="华文仿宋" w:eastAsia="方正姚体"/>
        <w:sz w:val="18"/>
        <w:szCs w:val="18"/>
      </w:rPr>
      <w:t>网址：</w:t>
    </w:r>
    <w:r>
      <w:fldChar w:fldCharType="begin"/>
    </w:r>
    <w:r>
      <w:instrText xml:space="preserve"> HYPERLINK "http://www.nurnberg.com.cn" </w:instrText>
    </w:r>
    <w:r>
      <w:fldChar w:fldCharType="separate"/>
    </w:r>
    <w:r>
      <w:rPr>
        <w:rStyle w:val="17"/>
        <w:rFonts w:hint="eastAsia" w:ascii="方正姚体" w:hAnsi="华文仿宋" w:eastAsia="方正姚体"/>
        <w:sz w:val="18"/>
        <w:szCs w:val="18"/>
      </w:rPr>
      <w:t>www.nurnberg.com.cn</w:t>
    </w:r>
    <w:r>
      <w:rPr>
        <w:rStyle w:val="17"/>
        <w:rFonts w:hint="eastAsia" w:ascii="方正姚体" w:hAnsi="华文仿宋" w:eastAsia="方正姚体"/>
        <w:sz w:val="18"/>
        <w:szCs w:val="18"/>
      </w:rPr>
      <w:fldChar w:fldCharType="end"/>
    </w:r>
  </w:p>
  <w:p w14:paraId="7E405BB8">
    <w:pPr>
      <w:pStyle w:val="8"/>
      <w:jc w:val="center"/>
      <w:rPr>
        <w:rFonts w:eastAsia="方正姚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1D751">
    <w:pPr>
      <w:jc w:val="right"/>
      <w:rPr>
        <w:rFonts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1150FD4D">
    <w:pPr>
      <w:pStyle w:val="9"/>
      <w:rPr>
        <w:rFonts w:eastAsia="方正姚体"/>
        <w:b/>
        <w:bCs/>
      </w:rPr>
    </w:pPr>
    <w:r>
      <w:rPr>
        <w:rFonts w:hint="eastAsia"/>
      </w:rPr>
      <w:t xml:space="preserve">                                        </w:t>
    </w:r>
    <w:r>
      <w:rPr>
        <w:rFonts w:hint="eastAsia" w:eastAsia="方正姚体"/>
      </w:rPr>
      <w:t xml:space="preserve">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315522"/>
    <w:multiLevelType w:val="multilevel"/>
    <w:tmpl w:val="5A31552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7DB2732E"/>
    <w:multiLevelType w:val="multilevel"/>
    <w:tmpl w:val="7DB2732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5533"/>
    <w:rsid w:val="0000722A"/>
    <w:rsid w:val="0000741F"/>
    <w:rsid w:val="0001152B"/>
    <w:rsid w:val="00011838"/>
    <w:rsid w:val="00012BDF"/>
    <w:rsid w:val="00013D7A"/>
    <w:rsid w:val="00014408"/>
    <w:rsid w:val="00020A95"/>
    <w:rsid w:val="000226FA"/>
    <w:rsid w:val="00025FB0"/>
    <w:rsid w:val="00025FB2"/>
    <w:rsid w:val="00027E0A"/>
    <w:rsid w:val="00030D63"/>
    <w:rsid w:val="000312A7"/>
    <w:rsid w:val="00037001"/>
    <w:rsid w:val="00040304"/>
    <w:rsid w:val="00042A94"/>
    <w:rsid w:val="00042B7B"/>
    <w:rsid w:val="00045FF6"/>
    <w:rsid w:val="00052B23"/>
    <w:rsid w:val="0006147A"/>
    <w:rsid w:val="00061C2C"/>
    <w:rsid w:val="000655A2"/>
    <w:rsid w:val="0006601A"/>
    <w:rsid w:val="000800DD"/>
    <w:rsid w:val="000803A7"/>
    <w:rsid w:val="000809EA"/>
    <w:rsid w:val="00080CD8"/>
    <w:rsid w:val="000810D5"/>
    <w:rsid w:val="0008117D"/>
    <w:rsid w:val="00082504"/>
    <w:rsid w:val="0008781E"/>
    <w:rsid w:val="00092FD5"/>
    <w:rsid w:val="00093597"/>
    <w:rsid w:val="000A01BD"/>
    <w:rsid w:val="000A44FA"/>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563B"/>
    <w:rsid w:val="000D5F8D"/>
    <w:rsid w:val="000E0585"/>
    <w:rsid w:val="000E600B"/>
    <w:rsid w:val="000F50D0"/>
    <w:rsid w:val="000F5FEC"/>
    <w:rsid w:val="001017C7"/>
    <w:rsid w:val="00102500"/>
    <w:rsid w:val="00110260"/>
    <w:rsid w:val="00110405"/>
    <w:rsid w:val="0011264B"/>
    <w:rsid w:val="001134E9"/>
    <w:rsid w:val="00113F8E"/>
    <w:rsid w:val="00120EAA"/>
    <w:rsid w:val="00121268"/>
    <w:rsid w:val="00123372"/>
    <w:rsid w:val="00125D6C"/>
    <w:rsid w:val="001264AF"/>
    <w:rsid w:val="0013229D"/>
    <w:rsid w:val="00132397"/>
    <w:rsid w:val="00132921"/>
    <w:rsid w:val="00134987"/>
    <w:rsid w:val="0014260B"/>
    <w:rsid w:val="001467D7"/>
    <w:rsid w:val="00146F1E"/>
    <w:rsid w:val="0015144D"/>
    <w:rsid w:val="001516D4"/>
    <w:rsid w:val="001517E5"/>
    <w:rsid w:val="00155FF6"/>
    <w:rsid w:val="00156770"/>
    <w:rsid w:val="001615F2"/>
    <w:rsid w:val="00162B40"/>
    <w:rsid w:val="00163F80"/>
    <w:rsid w:val="0016513E"/>
    <w:rsid w:val="00167007"/>
    <w:rsid w:val="00170BE3"/>
    <w:rsid w:val="001726C7"/>
    <w:rsid w:val="001748E8"/>
    <w:rsid w:val="00181BA9"/>
    <w:rsid w:val="00181DE8"/>
    <w:rsid w:val="00187DAB"/>
    <w:rsid w:val="001936D9"/>
    <w:rsid w:val="00193733"/>
    <w:rsid w:val="00195D6F"/>
    <w:rsid w:val="001A0EE1"/>
    <w:rsid w:val="001A7E0A"/>
    <w:rsid w:val="001B2196"/>
    <w:rsid w:val="001B51E3"/>
    <w:rsid w:val="001B679D"/>
    <w:rsid w:val="001C0DDF"/>
    <w:rsid w:val="001C512C"/>
    <w:rsid w:val="001C5EBF"/>
    <w:rsid w:val="001C6D65"/>
    <w:rsid w:val="001D0115"/>
    <w:rsid w:val="001D0FAF"/>
    <w:rsid w:val="001D4E4F"/>
    <w:rsid w:val="001D5783"/>
    <w:rsid w:val="001D6C23"/>
    <w:rsid w:val="001E03D0"/>
    <w:rsid w:val="001E3882"/>
    <w:rsid w:val="001F0F15"/>
    <w:rsid w:val="001F29A7"/>
    <w:rsid w:val="001F5938"/>
    <w:rsid w:val="001F7367"/>
    <w:rsid w:val="00203F21"/>
    <w:rsid w:val="00206123"/>
    <w:rsid w:val="00206785"/>
    <w:rsid w:val="002068EA"/>
    <w:rsid w:val="002121A8"/>
    <w:rsid w:val="0021330A"/>
    <w:rsid w:val="00215BF8"/>
    <w:rsid w:val="00220E63"/>
    <w:rsid w:val="002234B7"/>
    <w:rsid w:val="00223533"/>
    <w:rsid w:val="002243E8"/>
    <w:rsid w:val="0022715D"/>
    <w:rsid w:val="002272BD"/>
    <w:rsid w:val="00227E6E"/>
    <w:rsid w:val="00236060"/>
    <w:rsid w:val="00236B97"/>
    <w:rsid w:val="00243F61"/>
    <w:rsid w:val="00244604"/>
    <w:rsid w:val="00244F8F"/>
    <w:rsid w:val="0025146E"/>
    <w:rsid w:val="002516C3"/>
    <w:rsid w:val="002523C1"/>
    <w:rsid w:val="0025514A"/>
    <w:rsid w:val="002551EE"/>
    <w:rsid w:val="00261231"/>
    <w:rsid w:val="002629EE"/>
    <w:rsid w:val="00265795"/>
    <w:rsid w:val="002727E9"/>
    <w:rsid w:val="00273A31"/>
    <w:rsid w:val="00274762"/>
    <w:rsid w:val="00274FF0"/>
    <w:rsid w:val="0027557C"/>
    <w:rsid w:val="002760CF"/>
    <w:rsid w:val="00276B4E"/>
    <w:rsid w:val="0027765C"/>
    <w:rsid w:val="00281D83"/>
    <w:rsid w:val="002823B6"/>
    <w:rsid w:val="002918DB"/>
    <w:rsid w:val="00295FD8"/>
    <w:rsid w:val="0029676A"/>
    <w:rsid w:val="002978E2"/>
    <w:rsid w:val="00297BD7"/>
    <w:rsid w:val="002A0BF8"/>
    <w:rsid w:val="002A0C2F"/>
    <w:rsid w:val="002A2981"/>
    <w:rsid w:val="002A629D"/>
    <w:rsid w:val="002A7E4E"/>
    <w:rsid w:val="002B1918"/>
    <w:rsid w:val="002B369F"/>
    <w:rsid w:val="002B5ADD"/>
    <w:rsid w:val="002C0257"/>
    <w:rsid w:val="002C253E"/>
    <w:rsid w:val="002C40CB"/>
    <w:rsid w:val="002C6F6D"/>
    <w:rsid w:val="002D009B"/>
    <w:rsid w:val="002D024D"/>
    <w:rsid w:val="002D02DB"/>
    <w:rsid w:val="002D1A14"/>
    <w:rsid w:val="002D3548"/>
    <w:rsid w:val="002D698D"/>
    <w:rsid w:val="002E13E2"/>
    <w:rsid w:val="002E21FA"/>
    <w:rsid w:val="002E25C3"/>
    <w:rsid w:val="002E3BD1"/>
    <w:rsid w:val="002E4527"/>
    <w:rsid w:val="002E592A"/>
    <w:rsid w:val="002F564D"/>
    <w:rsid w:val="002F59D0"/>
    <w:rsid w:val="002F5DE6"/>
    <w:rsid w:val="002F7D55"/>
    <w:rsid w:val="0030065A"/>
    <w:rsid w:val="00304C83"/>
    <w:rsid w:val="00310AD2"/>
    <w:rsid w:val="00312D3B"/>
    <w:rsid w:val="00314D8C"/>
    <w:rsid w:val="00315BCD"/>
    <w:rsid w:val="003169AA"/>
    <w:rsid w:val="00317042"/>
    <w:rsid w:val="00317824"/>
    <w:rsid w:val="00317D09"/>
    <w:rsid w:val="003212C8"/>
    <w:rsid w:val="003250A9"/>
    <w:rsid w:val="00331434"/>
    <w:rsid w:val="0033179B"/>
    <w:rsid w:val="00334EC5"/>
    <w:rsid w:val="00336416"/>
    <w:rsid w:val="00340311"/>
    <w:rsid w:val="00340C73"/>
    <w:rsid w:val="00341881"/>
    <w:rsid w:val="0034331D"/>
    <w:rsid w:val="00351479"/>
    <w:rsid w:val="003514A6"/>
    <w:rsid w:val="00357F6D"/>
    <w:rsid w:val="003646A1"/>
    <w:rsid w:val="00365966"/>
    <w:rsid w:val="00365F5D"/>
    <w:rsid w:val="003702ED"/>
    <w:rsid w:val="00374360"/>
    <w:rsid w:val="00377A1E"/>
    <w:rsid w:val="003803C5"/>
    <w:rsid w:val="00381866"/>
    <w:rsid w:val="00387E71"/>
    <w:rsid w:val="00390C90"/>
    <w:rsid w:val="003935E9"/>
    <w:rsid w:val="00393C30"/>
    <w:rsid w:val="00394CAC"/>
    <w:rsid w:val="0039543C"/>
    <w:rsid w:val="0039597D"/>
    <w:rsid w:val="003971B4"/>
    <w:rsid w:val="003A3423"/>
    <w:rsid w:val="003A3601"/>
    <w:rsid w:val="003A389A"/>
    <w:rsid w:val="003A5B82"/>
    <w:rsid w:val="003B3811"/>
    <w:rsid w:val="003C524C"/>
    <w:rsid w:val="003C714A"/>
    <w:rsid w:val="003C771A"/>
    <w:rsid w:val="003D49B4"/>
    <w:rsid w:val="003E1932"/>
    <w:rsid w:val="003F4DC2"/>
    <w:rsid w:val="003F745B"/>
    <w:rsid w:val="004039C9"/>
    <w:rsid w:val="00403BF3"/>
    <w:rsid w:val="00406C2F"/>
    <w:rsid w:val="00407188"/>
    <w:rsid w:val="00411503"/>
    <w:rsid w:val="00415275"/>
    <w:rsid w:val="00422383"/>
    <w:rsid w:val="00422BE4"/>
    <w:rsid w:val="00427236"/>
    <w:rsid w:val="00433082"/>
    <w:rsid w:val="00435906"/>
    <w:rsid w:val="0043727C"/>
    <w:rsid w:val="00442D09"/>
    <w:rsid w:val="00442F7B"/>
    <w:rsid w:val="00463EB8"/>
    <w:rsid w:val="00464704"/>
    <w:rsid w:val="004655CB"/>
    <w:rsid w:val="00470F14"/>
    <w:rsid w:val="00476503"/>
    <w:rsid w:val="00477097"/>
    <w:rsid w:val="0048541A"/>
    <w:rsid w:val="00485E2E"/>
    <w:rsid w:val="00486E31"/>
    <w:rsid w:val="00493890"/>
    <w:rsid w:val="004948D2"/>
    <w:rsid w:val="004A1E2E"/>
    <w:rsid w:val="004A2E5F"/>
    <w:rsid w:val="004B0B31"/>
    <w:rsid w:val="004B676E"/>
    <w:rsid w:val="004C4664"/>
    <w:rsid w:val="004D592D"/>
    <w:rsid w:val="004D5ADA"/>
    <w:rsid w:val="004E1E99"/>
    <w:rsid w:val="004E4C05"/>
    <w:rsid w:val="004F1C04"/>
    <w:rsid w:val="004F1E26"/>
    <w:rsid w:val="004F5C0C"/>
    <w:rsid w:val="004F6FDA"/>
    <w:rsid w:val="00500312"/>
    <w:rsid w:val="00501009"/>
    <w:rsid w:val="0050133A"/>
    <w:rsid w:val="005014D6"/>
    <w:rsid w:val="0050298B"/>
    <w:rsid w:val="0050499B"/>
    <w:rsid w:val="00506548"/>
    <w:rsid w:val="00507886"/>
    <w:rsid w:val="00512B81"/>
    <w:rsid w:val="005130F0"/>
    <w:rsid w:val="005139A5"/>
    <w:rsid w:val="00515A85"/>
    <w:rsid w:val="00516879"/>
    <w:rsid w:val="005176F4"/>
    <w:rsid w:val="00520594"/>
    <w:rsid w:val="00521409"/>
    <w:rsid w:val="00525F35"/>
    <w:rsid w:val="00527595"/>
    <w:rsid w:val="00531E34"/>
    <w:rsid w:val="00534163"/>
    <w:rsid w:val="005346B8"/>
    <w:rsid w:val="0053526D"/>
    <w:rsid w:val="00542854"/>
    <w:rsid w:val="0054434C"/>
    <w:rsid w:val="0055057E"/>
    <w:rsid w:val="005508BD"/>
    <w:rsid w:val="005526FF"/>
    <w:rsid w:val="00552B92"/>
    <w:rsid w:val="00552EF3"/>
    <w:rsid w:val="00553CE6"/>
    <w:rsid w:val="00554EB4"/>
    <w:rsid w:val="00557A31"/>
    <w:rsid w:val="00564FD9"/>
    <w:rsid w:val="0056617F"/>
    <w:rsid w:val="005661DF"/>
    <w:rsid w:val="005831AA"/>
    <w:rsid w:val="00583567"/>
    <w:rsid w:val="00586E1E"/>
    <w:rsid w:val="005878BC"/>
    <w:rsid w:val="005974BA"/>
    <w:rsid w:val="00597BF3"/>
    <w:rsid w:val="005A5D4B"/>
    <w:rsid w:val="005A778F"/>
    <w:rsid w:val="005B10A5"/>
    <w:rsid w:val="005B2CF5"/>
    <w:rsid w:val="005B444D"/>
    <w:rsid w:val="005C244E"/>
    <w:rsid w:val="005C27DC"/>
    <w:rsid w:val="005C3F7F"/>
    <w:rsid w:val="005D0111"/>
    <w:rsid w:val="005D167F"/>
    <w:rsid w:val="005D1AE9"/>
    <w:rsid w:val="005D2702"/>
    <w:rsid w:val="005D3FD9"/>
    <w:rsid w:val="005D743E"/>
    <w:rsid w:val="005E316E"/>
    <w:rsid w:val="005E31E5"/>
    <w:rsid w:val="005E4C0C"/>
    <w:rsid w:val="005E6DEC"/>
    <w:rsid w:val="005E70B8"/>
    <w:rsid w:val="005F146D"/>
    <w:rsid w:val="005F20CE"/>
    <w:rsid w:val="005F2EC6"/>
    <w:rsid w:val="005F4D4D"/>
    <w:rsid w:val="005F5420"/>
    <w:rsid w:val="005F5550"/>
    <w:rsid w:val="005F6BCF"/>
    <w:rsid w:val="005F729E"/>
    <w:rsid w:val="00602D94"/>
    <w:rsid w:val="00604E54"/>
    <w:rsid w:val="006073CF"/>
    <w:rsid w:val="0061388D"/>
    <w:rsid w:val="00616A0F"/>
    <w:rsid w:val="006176AA"/>
    <w:rsid w:val="00624740"/>
    <w:rsid w:val="006247F7"/>
    <w:rsid w:val="00626B30"/>
    <w:rsid w:val="0063115A"/>
    <w:rsid w:val="00636ECB"/>
    <w:rsid w:val="0063758D"/>
    <w:rsid w:val="00641A9F"/>
    <w:rsid w:val="00642256"/>
    <w:rsid w:val="00644A66"/>
    <w:rsid w:val="0064689C"/>
    <w:rsid w:val="00647494"/>
    <w:rsid w:val="00655F79"/>
    <w:rsid w:val="00655FA9"/>
    <w:rsid w:val="00657F70"/>
    <w:rsid w:val="006656BA"/>
    <w:rsid w:val="00665C42"/>
    <w:rsid w:val="00667A77"/>
    <w:rsid w:val="00667C85"/>
    <w:rsid w:val="00680EFB"/>
    <w:rsid w:val="00681DDA"/>
    <w:rsid w:val="0068367E"/>
    <w:rsid w:val="00684657"/>
    <w:rsid w:val="006856DC"/>
    <w:rsid w:val="006A4F4B"/>
    <w:rsid w:val="006A5F5C"/>
    <w:rsid w:val="006A64E1"/>
    <w:rsid w:val="006B5C5C"/>
    <w:rsid w:val="006B6CAB"/>
    <w:rsid w:val="006D1088"/>
    <w:rsid w:val="006D15FA"/>
    <w:rsid w:val="006D37ED"/>
    <w:rsid w:val="006D4FC0"/>
    <w:rsid w:val="006E2E2E"/>
    <w:rsid w:val="006E34B6"/>
    <w:rsid w:val="006E4EF3"/>
    <w:rsid w:val="006E7473"/>
    <w:rsid w:val="006E7DD5"/>
    <w:rsid w:val="006F096F"/>
    <w:rsid w:val="006F1E29"/>
    <w:rsid w:val="006F234E"/>
    <w:rsid w:val="006F29A6"/>
    <w:rsid w:val="00701297"/>
    <w:rsid w:val="00701B34"/>
    <w:rsid w:val="00706C11"/>
    <w:rsid w:val="007078E0"/>
    <w:rsid w:val="00713329"/>
    <w:rsid w:val="007146A9"/>
    <w:rsid w:val="00715F9D"/>
    <w:rsid w:val="00716293"/>
    <w:rsid w:val="00722569"/>
    <w:rsid w:val="007230DA"/>
    <w:rsid w:val="00725740"/>
    <w:rsid w:val="0072726F"/>
    <w:rsid w:val="00727931"/>
    <w:rsid w:val="00733BEE"/>
    <w:rsid w:val="007419C0"/>
    <w:rsid w:val="007460A9"/>
    <w:rsid w:val="00747520"/>
    <w:rsid w:val="00747D43"/>
    <w:rsid w:val="0075002B"/>
    <w:rsid w:val="0075196D"/>
    <w:rsid w:val="00761403"/>
    <w:rsid w:val="00766C34"/>
    <w:rsid w:val="007702A2"/>
    <w:rsid w:val="00771BAB"/>
    <w:rsid w:val="00773C12"/>
    <w:rsid w:val="00774233"/>
    <w:rsid w:val="007815D7"/>
    <w:rsid w:val="007903E8"/>
    <w:rsid w:val="00792AB2"/>
    <w:rsid w:val="007962CA"/>
    <w:rsid w:val="00797092"/>
    <w:rsid w:val="007A1107"/>
    <w:rsid w:val="007A1177"/>
    <w:rsid w:val="007A15FA"/>
    <w:rsid w:val="007A1D52"/>
    <w:rsid w:val="007A513F"/>
    <w:rsid w:val="007A5AA6"/>
    <w:rsid w:val="007B19B0"/>
    <w:rsid w:val="007B1AFA"/>
    <w:rsid w:val="007B3A95"/>
    <w:rsid w:val="007B5222"/>
    <w:rsid w:val="007B6993"/>
    <w:rsid w:val="007C27F4"/>
    <w:rsid w:val="007C3170"/>
    <w:rsid w:val="007C49CF"/>
    <w:rsid w:val="007C4BA4"/>
    <w:rsid w:val="007C5D7D"/>
    <w:rsid w:val="007C68DC"/>
    <w:rsid w:val="007C7ADF"/>
    <w:rsid w:val="007D0F1D"/>
    <w:rsid w:val="007D262A"/>
    <w:rsid w:val="007D5288"/>
    <w:rsid w:val="007D69A1"/>
    <w:rsid w:val="007D6EEC"/>
    <w:rsid w:val="007E0883"/>
    <w:rsid w:val="007E108E"/>
    <w:rsid w:val="007E1C62"/>
    <w:rsid w:val="007E2BA6"/>
    <w:rsid w:val="007E2C73"/>
    <w:rsid w:val="007E348E"/>
    <w:rsid w:val="007E44C1"/>
    <w:rsid w:val="007F01FB"/>
    <w:rsid w:val="007F1499"/>
    <w:rsid w:val="007F1500"/>
    <w:rsid w:val="007F1B8C"/>
    <w:rsid w:val="007F2821"/>
    <w:rsid w:val="007F652C"/>
    <w:rsid w:val="00805ED5"/>
    <w:rsid w:val="0080605C"/>
    <w:rsid w:val="00811253"/>
    <w:rsid w:val="008129CA"/>
    <w:rsid w:val="00813426"/>
    <w:rsid w:val="00816558"/>
    <w:rsid w:val="008167E8"/>
    <w:rsid w:val="00817C6D"/>
    <w:rsid w:val="00820522"/>
    <w:rsid w:val="00821900"/>
    <w:rsid w:val="00824FC6"/>
    <w:rsid w:val="008265DF"/>
    <w:rsid w:val="00830D52"/>
    <w:rsid w:val="00832505"/>
    <w:rsid w:val="00835EF9"/>
    <w:rsid w:val="00836103"/>
    <w:rsid w:val="008375D6"/>
    <w:rsid w:val="008376E7"/>
    <w:rsid w:val="0084131F"/>
    <w:rsid w:val="00845E7F"/>
    <w:rsid w:val="0084657E"/>
    <w:rsid w:val="008520C3"/>
    <w:rsid w:val="00852DF8"/>
    <w:rsid w:val="0086270D"/>
    <w:rsid w:val="00865331"/>
    <w:rsid w:val="00867535"/>
    <w:rsid w:val="008706FD"/>
    <w:rsid w:val="00881FF4"/>
    <w:rsid w:val="008833DC"/>
    <w:rsid w:val="0088361F"/>
    <w:rsid w:val="00886092"/>
    <w:rsid w:val="00887C58"/>
    <w:rsid w:val="00894C94"/>
    <w:rsid w:val="00895CB6"/>
    <w:rsid w:val="008A4943"/>
    <w:rsid w:val="008A58CD"/>
    <w:rsid w:val="008A6811"/>
    <w:rsid w:val="008A6DEB"/>
    <w:rsid w:val="008A7AE7"/>
    <w:rsid w:val="008B0CC0"/>
    <w:rsid w:val="008B18DA"/>
    <w:rsid w:val="008B66DF"/>
    <w:rsid w:val="008B6A68"/>
    <w:rsid w:val="008C0063"/>
    <w:rsid w:val="008C0420"/>
    <w:rsid w:val="008C2DD2"/>
    <w:rsid w:val="008C4BCC"/>
    <w:rsid w:val="008C6808"/>
    <w:rsid w:val="008D069E"/>
    <w:rsid w:val="008D07F2"/>
    <w:rsid w:val="008D278C"/>
    <w:rsid w:val="008D4F84"/>
    <w:rsid w:val="008E1206"/>
    <w:rsid w:val="008E502B"/>
    <w:rsid w:val="008E5276"/>
    <w:rsid w:val="008E5A07"/>
    <w:rsid w:val="008E5DFE"/>
    <w:rsid w:val="008F46C1"/>
    <w:rsid w:val="008F5D73"/>
    <w:rsid w:val="008F60FE"/>
    <w:rsid w:val="009021CD"/>
    <w:rsid w:val="00902469"/>
    <w:rsid w:val="00903AB1"/>
    <w:rsid w:val="00906691"/>
    <w:rsid w:val="00907DFE"/>
    <w:rsid w:val="009102D6"/>
    <w:rsid w:val="00910BEB"/>
    <w:rsid w:val="0091529A"/>
    <w:rsid w:val="009163D0"/>
    <w:rsid w:val="00916A50"/>
    <w:rsid w:val="0092200E"/>
    <w:rsid w:val="009222F0"/>
    <w:rsid w:val="00925931"/>
    <w:rsid w:val="009261E6"/>
    <w:rsid w:val="00926692"/>
    <w:rsid w:val="00931DDB"/>
    <w:rsid w:val="00937973"/>
    <w:rsid w:val="00943659"/>
    <w:rsid w:val="009534B9"/>
    <w:rsid w:val="0095366B"/>
    <w:rsid w:val="00953C63"/>
    <w:rsid w:val="009544B0"/>
    <w:rsid w:val="0095747D"/>
    <w:rsid w:val="00961893"/>
    <w:rsid w:val="00961B95"/>
    <w:rsid w:val="009722EA"/>
    <w:rsid w:val="009736A9"/>
    <w:rsid w:val="00973993"/>
    <w:rsid w:val="00973D95"/>
    <w:rsid w:val="00973E1A"/>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B01A7"/>
    <w:rsid w:val="009B2801"/>
    <w:rsid w:val="009B2C76"/>
    <w:rsid w:val="009B3943"/>
    <w:rsid w:val="009B6C40"/>
    <w:rsid w:val="009C4C3A"/>
    <w:rsid w:val="009C4DC4"/>
    <w:rsid w:val="009C536D"/>
    <w:rsid w:val="009C66BB"/>
    <w:rsid w:val="009D09AC"/>
    <w:rsid w:val="009D1B71"/>
    <w:rsid w:val="009D3539"/>
    <w:rsid w:val="009D653F"/>
    <w:rsid w:val="009D7859"/>
    <w:rsid w:val="009D7EA7"/>
    <w:rsid w:val="009E2906"/>
    <w:rsid w:val="009E3884"/>
    <w:rsid w:val="009E5739"/>
    <w:rsid w:val="009F0757"/>
    <w:rsid w:val="009F37C6"/>
    <w:rsid w:val="00A006EB"/>
    <w:rsid w:val="00A032E9"/>
    <w:rsid w:val="00A05112"/>
    <w:rsid w:val="00A05507"/>
    <w:rsid w:val="00A10F0C"/>
    <w:rsid w:val="00A1225E"/>
    <w:rsid w:val="00A12C70"/>
    <w:rsid w:val="00A13476"/>
    <w:rsid w:val="00A14DF2"/>
    <w:rsid w:val="00A169E6"/>
    <w:rsid w:val="00A2587A"/>
    <w:rsid w:val="00A30A75"/>
    <w:rsid w:val="00A31124"/>
    <w:rsid w:val="00A32EB2"/>
    <w:rsid w:val="00A33C7E"/>
    <w:rsid w:val="00A344BF"/>
    <w:rsid w:val="00A34EE8"/>
    <w:rsid w:val="00A41C41"/>
    <w:rsid w:val="00A45A3D"/>
    <w:rsid w:val="00A52D94"/>
    <w:rsid w:val="00A531FB"/>
    <w:rsid w:val="00A5385A"/>
    <w:rsid w:val="00A54A8E"/>
    <w:rsid w:val="00A54B52"/>
    <w:rsid w:val="00A5727E"/>
    <w:rsid w:val="00A60347"/>
    <w:rsid w:val="00A61C49"/>
    <w:rsid w:val="00A63852"/>
    <w:rsid w:val="00A647F1"/>
    <w:rsid w:val="00A65869"/>
    <w:rsid w:val="00A66272"/>
    <w:rsid w:val="00A67AC4"/>
    <w:rsid w:val="00A71EAE"/>
    <w:rsid w:val="00A7604E"/>
    <w:rsid w:val="00A81CC4"/>
    <w:rsid w:val="00A866EC"/>
    <w:rsid w:val="00A86BB7"/>
    <w:rsid w:val="00A90D6D"/>
    <w:rsid w:val="00A90FC8"/>
    <w:rsid w:val="00A91D49"/>
    <w:rsid w:val="00A92789"/>
    <w:rsid w:val="00AA3AB7"/>
    <w:rsid w:val="00AA508E"/>
    <w:rsid w:val="00AB060D"/>
    <w:rsid w:val="00AB1956"/>
    <w:rsid w:val="00AB5964"/>
    <w:rsid w:val="00AB6301"/>
    <w:rsid w:val="00AB64B2"/>
    <w:rsid w:val="00AB7588"/>
    <w:rsid w:val="00AB762B"/>
    <w:rsid w:val="00AC0B6A"/>
    <w:rsid w:val="00AC6720"/>
    <w:rsid w:val="00AC7610"/>
    <w:rsid w:val="00AD1193"/>
    <w:rsid w:val="00AD23A3"/>
    <w:rsid w:val="00AD5C6C"/>
    <w:rsid w:val="00AD60AE"/>
    <w:rsid w:val="00AE265D"/>
    <w:rsid w:val="00AE574A"/>
    <w:rsid w:val="00AF0671"/>
    <w:rsid w:val="00B057F1"/>
    <w:rsid w:val="00B0598E"/>
    <w:rsid w:val="00B05A00"/>
    <w:rsid w:val="00B122BA"/>
    <w:rsid w:val="00B1317C"/>
    <w:rsid w:val="00B14E56"/>
    <w:rsid w:val="00B15DB4"/>
    <w:rsid w:val="00B254DB"/>
    <w:rsid w:val="00B262C1"/>
    <w:rsid w:val="00B3203A"/>
    <w:rsid w:val="00B34A5C"/>
    <w:rsid w:val="00B371DE"/>
    <w:rsid w:val="00B406D3"/>
    <w:rsid w:val="00B42651"/>
    <w:rsid w:val="00B46E7C"/>
    <w:rsid w:val="00B47582"/>
    <w:rsid w:val="00B527AD"/>
    <w:rsid w:val="00B54288"/>
    <w:rsid w:val="00B54453"/>
    <w:rsid w:val="00B55191"/>
    <w:rsid w:val="00B552B5"/>
    <w:rsid w:val="00B5540C"/>
    <w:rsid w:val="00B5587F"/>
    <w:rsid w:val="00B61F1E"/>
    <w:rsid w:val="00B62889"/>
    <w:rsid w:val="00B62C5A"/>
    <w:rsid w:val="00B63D45"/>
    <w:rsid w:val="00B648F3"/>
    <w:rsid w:val="00B6616C"/>
    <w:rsid w:val="00B6726C"/>
    <w:rsid w:val="00B7181F"/>
    <w:rsid w:val="00B71934"/>
    <w:rsid w:val="00B71C53"/>
    <w:rsid w:val="00B764CF"/>
    <w:rsid w:val="00B7682F"/>
    <w:rsid w:val="00B76AAE"/>
    <w:rsid w:val="00B773C1"/>
    <w:rsid w:val="00B80223"/>
    <w:rsid w:val="00B82CB7"/>
    <w:rsid w:val="00B84BB6"/>
    <w:rsid w:val="00B86152"/>
    <w:rsid w:val="00B90CA2"/>
    <w:rsid w:val="00B914FB"/>
    <w:rsid w:val="00B928DA"/>
    <w:rsid w:val="00B96C72"/>
    <w:rsid w:val="00B97B30"/>
    <w:rsid w:val="00BA22DA"/>
    <w:rsid w:val="00BA25D1"/>
    <w:rsid w:val="00BA2F96"/>
    <w:rsid w:val="00BA3D13"/>
    <w:rsid w:val="00BA429B"/>
    <w:rsid w:val="00BB35D9"/>
    <w:rsid w:val="00BB38B3"/>
    <w:rsid w:val="00BB493B"/>
    <w:rsid w:val="00BB6A0E"/>
    <w:rsid w:val="00BB6E9B"/>
    <w:rsid w:val="00BC26B6"/>
    <w:rsid w:val="00BC3360"/>
    <w:rsid w:val="00BC558C"/>
    <w:rsid w:val="00BD57A4"/>
    <w:rsid w:val="00BD7950"/>
    <w:rsid w:val="00BD7BD7"/>
    <w:rsid w:val="00BE0B5F"/>
    <w:rsid w:val="00BE36D7"/>
    <w:rsid w:val="00BE4C4A"/>
    <w:rsid w:val="00BE6763"/>
    <w:rsid w:val="00BE75F7"/>
    <w:rsid w:val="00BF20A3"/>
    <w:rsid w:val="00BF237B"/>
    <w:rsid w:val="00BF39E0"/>
    <w:rsid w:val="00BF523C"/>
    <w:rsid w:val="00BF7B6E"/>
    <w:rsid w:val="00C01700"/>
    <w:rsid w:val="00C03527"/>
    <w:rsid w:val="00C061D1"/>
    <w:rsid w:val="00C117A9"/>
    <w:rsid w:val="00C12D15"/>
    <w:rsid w:val="00C1399B"/>
    <w:rsid w:val="00C139EF"/>
    <w:rsid w:val="00C160F7"/>
    <w:rsid w:val="00C16D2E"/>
    <w:rsid w:val="00C24815"/>
    <w:rsid w:val="00C26790"/>
    <w:rsid w:val="00C26C95"/>
    <w:rsid w:val="00C307FC"/>
    <w:rsid w:val="00C308BC"/>
    <w:rsid w:val="00C323FE"/>
    <w:rsid w:val="00C32BF0"/>
    <w:rsid w:val="00C337B0"/>
    <w:rsid w:val="00C348D1"/>
    <w:rsid w:val="00C36462"/>
    <w:rsid w:val="00C4011A"/>
    <w:rsid w:val="00C40DC8"/>
    <w:rsid w:val="00C437A2"/>
    <w:rsid w:val="00C5650D"/>
    <w:rsid w:val="00C66F72"/>
    <w:rsid w:val="00C71CE9"/>
    <w:rsid w:val="00C71DBF"/>
    <w:rsid w:val="00C73AFB"/>
    <w:rsid w:val="00C73E8B"/>
    <w:rsid w:val="00C77924"/>
    <w:rsid w:val="00C80BF1"/>
    <w:rsid w:val="00C835AD"/>
    <w:rsid w:val="00C9021F"/>
    <w:rsid w:val="00CA00E6"/>
    <w:rsid w:val="00CA032E"/>
    <w:rsid w:val="00CA1DDF"/>
    <w:rsid w:val="00CA4144"/>
    <w:rsid w:val="00CB0505"/>
    <w:rsid w:val="00CB24C9"/>
    <w:rsid w:val="00CB6027"/>
    <w:rsid w:val="00CC3237"/>
    <w:rsid w:val="00CC33D7"/>
    <w:rsid w:val="00CC48AA"/>
    <w:rsid w:val="00CC69DA"/>
    <w:rsid w:val="00CD1080"/>
    <w:rsid w:val="00CD3036"/>
    <w:rsid w:val="00CD409A"/>
    <w:rsid w:val="00CE1169"/>
    <w:rsid w:val="00CE14FC"/>
    <w:rsid w:val="00CE4FC2"/>
    <w:rsid w:val="00CE590F"/>
    <w:rsid w:val="00CE5F01"/>
    <w:rsid w:val="00CF7F72"/>
    <w:rsid w:val="00D068E5"/>
    <w:rsid w:val="00D106E8"/>
    <w:rsid w:val="00D14C12"/>
    <w:rsid w:val="00D16040"/>
    <w:rsid w:val="00D1678C"/>
    <w:rsid w:val="00D17732"/>
    <w:rsid w:val="00D17928"/>
    <w:rsid w:val="00D21752"/>
    <w:rsid w:val="00D22C2E"/>
    <w:rsid w:val="00D24A70"/>
    <w:rsid w:val="00D24E00"/>
    <w:rsid w:val="00D2732C"/>
    <w:rsid w:val="00D2798D"/>
    <w:rsid w:val="00D341FB"/>
    <w:rsid w:val="00D500BB"/>
    <w:rsid w:val="00D5176B"/>
    <w:rsid w:val="00D534CA"/>
    <w:rsid w:val="00D53FA4"/>
    <w:rsid w:val="00D55598"/>
    <w:rsid w:val="00D55CF3"/>
    <w:rsid w:val="00D56A6F"/>
    <w:rsid w:val="00D56DBD"/>
    <w:rsid w:val="00D63010"/>
    <w:rsid w:val="00D64EE2"/>
    <w:rsid w:val="00D65331"/>
    <w:rsid w:val="00D704D6"/>
    <w:rsid w:val="00D709E9"/>
    <w:rsid w:val="00D738A1"/>
    <w:rsid w:val="00D75FE8"/>
    <w:rsid w:val="00D762D4"/>
    <w:rsid w:val="00D76715"/>
    <w:rsid w:val="00D7715C"/>
    <w:rsid w:val="00D82AB4"/>
    <w:rsid w:val="00D84C0D"/>
    <w:rsid w:val="00D9257D"/>
    <w:rsid w:val="00D93086"/>
    <w:rsid w:val="00D94BD5"/>
    <w:rsid w:val="00DA053B"/>
    <w:rsid w:val="00DA29AD"/>
    <w:rsid w:val="00DA3453"/>
    <w:rsid w:val="00DA5EA3"/>
    <w:rsid w:val="00DB0A2B"/>
    <w:rsid w:val="00DB3297"/>
    <w:rsid w:val="00DB4B1F"/>
    <w:rsid w:val="00DB6D5C"/>
    <w:rsid w:val="00DB7750"/>
    <w:rsid w:val="00DB7D8F"/>
    <w:rsid w:val="00DC1951"/>
    <w:rsid w:val="00DC55E3"/>
    <w:rsid w:val="00DD4F03"/>
    <w:rsid w:val="00DD65DE"/>
    <w:rsid w:val="00DE34D0"/>
    <w:rsid w:val="00DE465A"/>
    <w:rsid w:val="00DE74B1"/>
    <w:rsid w:val="00DF0BB7"/>
    <w:rsid w:val="00E00CC0"/>
    <w:rsid w:val="00E013BF"/>
    <w:rsid w:val="00E062B7"/>
    <w:rsid w:val="00E132E9"/>
    <w:rsid w:val="00E13770"/>
    <w:rsid w:val="00E15659"/>
    <w:rsid w:val="00E16E31"/>
    <w:rsid w:val="00E173A9"/>
    <w:rsid w:val="00E30D5F"/>
    <w:rsid w:val="00E32595"/>
    <w:rsid w:val="00E3263F"/>
    <w:rsid w:val="00E34497"/>
    <w:rsid w:val="00E35440"/>
    <w:rsid w:val="00E43598"/>
    <w:rsid w:val="00E43D51"/>
    <w:rsid w:val="00E509A5"/>
    <w:rsid w:val="00E52729"/>
    <w:rsid w:val="00E54E5E"/>
    <w:rsid w:val="00E557C1"/>
    <w:rsid w:val="00E560BD"/>
    <w:rsid w:val="00E65115"/>
    <w:rsid w:val="00E70CA3"/>
    <w:rsid w:val="00E725A1"/>
    <w:rsid w:val="00E73C9B"/>
    <w:rsid w:val="00E73DA5"/>
    <w:rsid w:val="00E74A65"/>
    <w:rsid w:val="00E74D2B"/>
    <w:rsid w:val="00E74E90"/>
    <w:rsid w:val="00E7718D"/>
    <w:rsid w:val="00E8067A"/>
    <w:rsid w:val="00E80DE7"/>
    <w:rsid w:val="00E80EA8"/>
    <w:rsid w:val="00E81AB5"/>
    <w:rsid w:val="00E8393C"/>
    <w:rsid w:val="00E85A1A"/>
    <w:rsid w:val="00E86708"/>
    <w:rsid w:val="00E92AEB"/>
    <w:rsid w:val="00E92DB2"/>
    <w:rsid w:val="00EA0841"/>
    <w:rsid w:val="00EA231C"/>
    <w:rsid w:val="00EA6987"/>
    <w:rsid w:val="00EA74CC"/>
    <w:rsid w:val="00EB27B1"/>
    <w:rsid w:val="00EB4E4D"/>
    <w:rsid w:val="00EB79AD"/>
    <w:rsid w:val="00EC129D"/>
    <w:rsid w:val="00ED1D72"/>
    <w:rsid w:val="00ED600D"/>
    <w:rsid w:val="00EE34DB"/>
    <w:rsid w:val="00EE446C"/>
    <w:rsid w:val="00EE4676"/>
    <w:rsid w:val="00EF60DB"/>
    <w:rsid w:val="00F033EC"/>
    <w:rsid w:val="00F0464D"/>
    <w:rsid w:val="00F220A6"/>
    <w:rsid w:val="00F24083"/>
    <w:rsid w:val="00F25456"/>
    <w:rsid w:val="00F26218"/>
    <w:rsid w:val="00F2634A"/>
    <w:rsid w:val="00F31DEF"/>
    <w:rsid w:val="00F331B4"/>
    <w:rsid w:val="00F33E79"/>
    <w:rsid w:val="00F34420"/>
    <w:rsid w:val="00F34483"/>
    <w:rsid w:val="00F347E3"/>
    <w:rsid w:val="00F349FA"/>
    <w:rsid w:val="00F46049"/>
    <w:rsid w:val="00F466C2"/>
    <w:rsid w:val="00F5113F"/>
    <w:rsid w:val="00F52338"/>
    <w:rsid w:val="00F54836"/>
    <w:rsid w:val="00F55047"/>
    <w:rsid w:val="00F57001"/>
    <w:rsid w:val="00F578E8"/>
    <w:rsid w:val="00F57900"/>
    <w:rsid w:val="00F66841"/>
    <w:rsid w:val="00F668A4"/>
    <w:rsid w:val="00F66B6F"/>
    <w:rsid w:val="00F76AFD"/>
    <w:rsid w:val="00F80E8A"/>
    <w:rsid w:val="00F97391"/>
    <w:rsid w:val="00FA2346"/>
    <w:rsid w:val="00FA2810"/>
    <w:rsid w:val="00FB1677"/>
    <w:rsid w:val="00FB277E"/>
    <w:rsid w:val="00FB5963"/>
    <w:rsid w:val="00FB613B"/>
    <w:rsid w:val="00FB67AC"/>
    <w:rsid w:val="00FC07E0"/>
    <w:rsid w:val="00FC3699"/>
    <w:rsid w:val="00FC71A7"/>
    <w:rsid w:val="00FD049B"/>
    <w:rsid w:val="00FD0BAA"/>
    <w:rsid w:val="00FD2972"/>
    <w:rsid w:val="00FD3BC4"/>
    <w:rsid w:val="00FE00CD"/>
    <w:rsid w:val="00FE0374"/>
    <w:rsid w:val="00FF01D6"/>
    <w:rsid w:val="00FF02B0"/>
    <w:rsid w:val="00FF0BC9"/>
    <w:rsid w:val="00FF1DEC"/>
    <w:rsid w:val="00FF3227"/>
    <w:rsid w:val="00FF4FA7"/>
    <w:rsid w:val="02D84414"/>
    <w:rsid w:val="04B21E8E"/>
    <w:rsid w:val="055F1B46"/>
    <w:rsid w:val="058E63DD"/>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4F4021F8"/>
    <w:rsid w:val="52C442F7"/>
    <w:rsid w:val="53F32DF7"/>
    <w:rsid w:val="564055B9"/>
    <w:rsid w:val="59296817"/>
    <w:rsid w:val="59F00E16"/>
    <w:rsid w:val="5A1E61D2"/>
    <w:rsid w:val="5E0C3542"/>
    <w:rsid w:val="5E572DEB"/>
    <w:rsid w:val="5E8E14C4"/>
    <w:rsid w:val="60197BB5"/>
    <w:rsid w:val="605753D1"/>
    <w:rsid w:val="621F6849"/>
    <w:rsid w:val="661D5426"/>
    <w:rsid w:val="66C876E4"/>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5"/>
    <w:basedOn w:val="1"/>
    <w:next w:val="1"/>
    <w:link w:val="39"/>
    <w:semiHidden/>
    <w:unhideWhenUsed/>
    <w:qFormat/>
    <w:uiPriority w:val="0"/>
    <w:pPr>
      <w:keepNext/>
      <w:keepLines/>
      <w:spacing w:before="280" w:after="290" w:line="376" w:lineRule="auto"/>
      <w:outlineLvl w:val="4"/>
    </w:pPr>
    <w:rPr>
      <w:b/>
      <w:bCs/>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jc w:val="left"/>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line="480" w:lineRule="auto"/>
    </w:pPr>
  </w:style>
  <w:style w:type="paragraph" w:styleId="11">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4">
    <w:name w:val="Strong"/>
    <w:qFormat/>
    <w:uiPriority w:val="22"/>
    <w:rPr>
      <w:b/>
      <w:bCs/>
    </w:rPr>
  </w:style>
  <w:style w:type="character" w:styleId="15">
    <w:name w:val="FollowedHyperlink"/>
    <w:qFormat/>
    <w:uiPriority w:val="0"/>
    <w:rPr>
      <w:color w:val="800080"/>
      <w:u w:val="single"/>
    </w:rPr>
  </w:style>
  <w:style w:type="character" w:styleId="16">
    <w:name w:val="Emphasis"/>
    <w:qFormat/>
    <w:uiPriority w:val="20"/>
    <w:rPr>
      <w:i/>
      <w:iCs/>
    </w:rPr>
  </w:style>
  <w:style w:type="character" w:styleId="17">
    <w:name w:val="Hyperlink"/>
    <w:qFormat/>
    <w:uiPriority w:val="0"/>
    <w:rPr>
      <w:color w:val="0000FF"/>
      <w:u w:val="single"/>
    </w:rPr>
  </w:style>
  <w:style w:type="paragraph" w:customStyle="1" w:styleId="18">
    <w:name w:val="story-body"/>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19">
    <w:name w:val="author"/>
    <w:basedOn w:val="1"/>
    <w:qFormat/>
    <w:uiPriority w:val="0"/>
    <w:pPr>
      <w:widowControl/>
      <w:spacing w:before="100" w:beforeAutospacing="1" w:after="100" w:afterAutospacing="1"/>
      <w:jc w:val="left"/>
    </w:pPr>
    <w:rPr>
      <w:rFonts w:ascii="宋体" w:hAnsi="宋体" w:cs="宋体"/>
      <w:kern w:val="0"/>
      <w:sz w:val="24"/>
    </w:rPr>
  </w:style>
  <w:style w:type="paragraph" w:customStyle="1" w:styleId="20">
    <w:name w:val="bullets1"/>
    <w:basedOn w:val="1"/>
    <w:qFormat/>
    <w:uiPriority w:val="0"/>
    <w:pPr>
      <w:widowControl/>
      <w:jc w:val="left"/>
    </w:pPr>
    <w:rPr>
      <w:rFonts w:ascii="宋体" w:hAnsi="宋体" w:cs="宋体"/>
      <w:kern w:val="0"/>
      <w:sz w:val="24"/>
    </w:rPr>
  </w:style>
  <w:style w:type="character" w:customStyle="1" w:styleId="21">
    <w:name w:val="apple-style-span"/>
    <w:basedOn w:val="13"/>
    <w:qFormat/>
    <w:uiPriority w:val="0"/>
  </w:style>
  <w:style w:type="paragraph" w:customStyle="1" w:styleId="22">
    <w:name w:val="endorsement1"/>
    <w:basedOn w:val="1"/>
    <w:qFormat/>
    <w:uiPriority w:val="0"/>
    <w:pPr>
      <w:widowControl/>
      <w:jc w:val="left"/>
    </w:pPr>
    <w:rPr>
      <w:rFonts w:ascii="宋体" w:hAnsi="宋体" w:cs="宋体"/>
      <w:kern w:val="0"/>
      <w:sz w:val="24"/>
    </w:rPr>
  </w:style>
  <w:style w:type="paragraph" w:customStyle="1" w:styleId="23">
    <w:name w:val="text"/>
    <w:basedOn w:val="1"/>
    <w:qFormat/>
    <w:uiPriority w:val="0"/>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24">
    <w:name w:val="product-title1"/>
    <w:qFormat/>
    <w:uiPriority w:val="0"/>
    <w:rPr>
      <w:rFonts w:hint="default" w:ascii="Arial" w:hAnsi="Arial" w:cs="Arial"/>
      <w:b/>
      <w:bCs/>
      <w:color w:val="FF6600"/>
      <w:sz w:val="28"/>
      <w:szCs w:val="28"/>
    </w:rPr>
  </w:style>
  <w:style w:type="character" w:customStyle="1" w:styleId="25">
    <w:name w:val="booksubtitle1"/>
    <w:qFormat/>
    <w:uiPriority w:val="0"/>
    <w:rPr>
      <w:rFonts w:hint="default" w:ascii="Verdana" w:hAnsi="Verdana"/>
      <w:color w:val="000000"/>
      <w:sz w:val="18"/>
      <w:szCs w:val="18"/>
      <w:u w:val="none"/>
    </w:rPr>
  </w:style>
  <w:style w:type="character" w:customStyle="1" w:styleId="26">
    <w:name w:val="bookauthor1"/>
    <w:qFormat/>
    <w:uiPriority w:val="0"/>
    <w:rPr>
      <w:rFonts w:hint="default" w:ascii="Verdana" w:hAnsi="Verdana"/>
      <w:i/>
      <w:iCs/>
      <w:color w:val="000000"/>
      <w:sz w:val="18"/>
      <w:szCs w:val="18"/>
      <w:u w:val="none"/>
    </w:rPr>
  </w:style>
  <w:style w:type="character" w:customStyle="1" w:styleId="27">
    <w:name w:val="bstitle1"/>
    <w:qFormat/>
    <w:uiPriority w:val="0"/>
    <w:rPr>
      <w:b/>
      <w:bCs/>
      <w:color w:val="000000"/>
      <w:sz w:val="24"/>
      <w:szCs w:val="24"/>
    </w:rPr>
  </w:style>
  <w:style w:type="character" w:customStyle="1" w:styleId="28">
    <w:name w:val="bssubtitle1"/>
    <w:qFormat/>
    <w:uiPriority w:val="0"/>
    <w:rPr>
      <w:rFonts w:hint="default" w:ascii="Arial" w:hAnsi="Arial" w:cs="Arial"/>
      <w:b/>
      <w:bCs/>
      <w:color w:val="000000"/>
      <w:sz w:val="18"/>
      <w:szCs w:val="18"/>
    </w:rPr>
  </w:style>
  <w:style w:type="paragraph" w:customStyle="1" w:styleId="29">
    <w:name w:val="introtext1"/>
    <w:basedOn w:val="1"/>
    <w:qFormat/>
    <w:uiPriority w:val="0"/>
    <w:pPr>
      <w:widowControl/>
      <w:spacing w:before="100" w:beforeAutospacing="1" w:after="100" w:afterAutospacing="1"/>
      <w:jc w:val="left"/>
    </w:pPr>
    <w:rPr>
      <w:rFonts w:ascii="宋体" w:hAnsi="宋体" w:cs="宋体"/>
      <w:kern w:val="0"/>
      <w:sz w:val="24"/>
    </w:rPr>
  </w:style>
  <w:style w:type="character" w:customStyle="1" w:styleId="30">
    <w:name w:val="ar18blue1"/>
    <w:qFormat/>
    <w:uiPriority w:val="0"/>
    <w:rPr>
      <w:rFonts w:hint="default" w:ascii="Arial" w:hAnsi="Arial" w:cs="Arial"/>
      <w:color w:val="000066"/>
      <w:sz w:val="30"/>
      <w:szCs w:val="30"/>
    </w:rPr>
  </w:style>
  <w:style w:type="character" w:customStyle="1" w:styleId="31">
    <w:name w:val="ar141"/>
    <w:qFormat/>
    <w:uiPriority w:val="0"/>
    <w:rPr>
      <w:rFonts w:hint="default" w:ascii="Arial" w:hAnsi="Arial" w:cs="Arial"/>
      <w:sz w:val="21"/>
      <w:szCs w:val="21"/>
    </w:rPr>
  </w:style>
  <w:style w:type="character" w:customStyle="1" w:styleId="32">
    <w:name w:val="blk12161"/>
    <w:qFormat/>
    <w:uiPriority w:val="0"/>
    <w:rPr>
      <w:rFonts w:hint="default" w:ascii="Arial" w:hAnsi="Arial" w:cs="Arial"/>
      <w:color w:val="000000"/>
      <w:sz w:val="18"/>
      <w:szCs w:val="18"/>
    </w:rPr>
  </w:style>
  <w:style w:type="character" w:customStyle="1" w:styleId="33">
    <w:name w:val="brgreen121"/>
    <w:qFormat/>
    <w:uiPriority w:val="0"/>
    <w:rPr>
      <w:rFonts w:hint="default" w:ascii="Arial" w:hAnsi="Arial" w:cs="Arial"/>
      <w:color w:val="339999"/>
      <w:sz w:val="18"/>
      <w:szCs w:val="18"/>
    </w:rPr>
  </w:style>
  <w:style w:type="character" w:customStyle="1" w:styleId="34">
    <w:name w:val="A5"/>
    <w:qFormat/>
    <w:uiPriority w:val="99"/>
    <w:rPr>
      <w:rFonts w:cs="Myriad Pro"/>
      <w:color w:val="000014"/>
    </w:rPr>
  </w:style>
  <w:style w:type="character" w:customStyle="1" w:styleId="35">
    <w:name w:val="apple-converted-space"/>
    <w:qFormat/>
    <w:uiPriority w:val="0"/>
  </w:style>
  <w:style w:type="paragraph" w:customStyle="1" w:styleId="36">
    <w:name w:val="Headline"/>
    <w:basedOn w:val="1"/>
    <w:qFormat/>
    <w:uiPriority w:val="0"/>
    <w:pPr>
      <w:spacing w:after="480"/>
      <w:jc w:val="center"/>
    </w:pPr>
    <w:rPr>
      <w:rFonts w:eastAsia="Calibri"/>
      <w:b/>
      <w:bCs/>
      <w:i/>
      <w:sz w:val="28"/>
      <w:szCs w:val="28"/>
    </w:rPr>
  </w:style>
  <w:style w:type="paragraph" w:customStyle="1" w:styleId="37">
    <w:name w:val="Body"/>
    <w:basedOn w:val="1"/>
    <w:qFormat/>
    <w:uiPriority w:val="0"/>
    <w:pPr>
      <w:widowControl/>
    </w:pPr>
    <w:rPr>
      <w:kern w:val="0"/>
      <w:sz w:val="24"/>
      <w:lang w:eastAsia="en-US"/>
    </w:rPr>
  </w:style>
  <w:style w:type="paragraph" w:styleId="38">
    <w:name w:val="List Paragraph"/>
    <w:basedOn w:val="1"/>
    <w:qFormat/>
    <w:uiPriority w:val="99"/>
    <w:pPr>
      <w:ind w:firstLine="420" w:firstLineChars="200"/>
    </w:pPr>
  </w:style>
  <w:style w:type="character" w:customStyle="1" w:styleId="39">
    <w:name w:val="标题 5 Char"/>
    <w:basedOn w:val="13"/>
    <w:link w:val="5"/>
    <w:semiHidden/>
    <w:qFormat/>
    <w:uiPriority w:val="0"/>
    <w:rPr>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webp"/><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175D7-D015-4DE6-AFA8-368A1BD8880F}">
  <ds:schemaRefs/>
</ds:datastoreItem>
</file>

<file path=docProps/app.xml><?xml version="1.0" encoding="utf-8"?>
<Properties xmlns="http://schemas.openxmlformats.org/officeDocument/2006/extended-properties" xmlns:vt="http://schemas.openxmlformats.org/officeDocument/2006/docPropsVTypes">
  <Template>Normal.dotm</Template>
  <Company>2ndSpAcE</Company>
  <Pages>9</Pages>
  <Words>5108</Words>
  <Characters>6657</Characters>
  <Lines>236</Lines>
  <Paragraphs>198</Paragraphs>
  <TotalTime>0</TotalTime>
  <ScaleCrop>false</ScaleCrop>
  <LinksUpToDate>false</LinksUpToDate>
  <CharactersWithSpaces>6931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2025-05-15T01:31:00Z</dcterms:created>
  <dc:creator>Image</dc:creator>
  <cp:lastModifiedBy>Jessica_Wu</cp:lastModifiedBy>
  <cp:lastPrinted>2005-06-10T06:33:00Z</cp:lastPrinted>
  <dcterms:modified xsi:type="dcterms:W3CDTF">2026-09-03T02:05:46Z</dcterms:modified>
  <dc:title>新 书 推 荐</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6D94DC82D5484186A3BC254CB24116F6_13</vt:lpwstr>
  </property>
  <property fmtid="{D5CDD505-2E9C-101B-9397-08002B2CF9AE}" pid="4" name="KSOTemplateDocerSaveRecord">
    <vt:lpwstr>eyJoZGlkIjoiM2MwNTQyNTQ4YjYyMWFmMDY0MDg5YmE1NzQ5OGU4YWUiLCJ1c2VySWQiOiI1NzAyNTQ5ODcifQ==</vt:lpwstr>
  </property>
</Properties>
</file>