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6A8F2" w14:textId="77777777" w:rsidR="00FC5F1E" w:rsidRDefault="00000000">
      <w:pPr>
        <w:tabs>
          <w:tab w:val="left" w:pos="341"/>
          <w:tab w:val="left" w:pos="5235"/>
        </w:tabs>
        <w:autoSpaceDE w:val="0"/>
        <w:autoSpaceDN w:val="0"/>
        <w:adjustRightInd w:val="0"/>
        <w:jc w:val="center"/>
        <w:rPr>
          <w:b/>
          <w:kern w:val="0"/>
          <w:sz w:val="36"/>
          <w:szCs w:val="36"/>
          <w:shd w:val="pct10" w:color="auto" w:fill="FFFFFF"/>
        </w:rPr>
      </w:pPr>
      <w:bookmarkStart w:id="0" w:name="OLE_LINK2"/>
      <w:bookmarkStart w:id="1" w:name="OLE_LINK3"/>
      <w:r>
        <w:rPr>
          <w:b/>
          <w:kern w:val="0"/>
          <w:sz w:val="36"/>
          <w:szCs w:val="36"/>
          <w:shd w:val="pct10" w:color="auto" w:fill="FFFFFF"/>
        </w:rPr>
        <w:t>新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书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推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荐</w:t>
      </w:r>
    </w:p>
    <w:p w14:paraId="693C278D" w14:textId="77777777" w:rsidR="00FC5F1E" w:rsidRDefault="00FC5F1E">
      <w:pPr>
        <w:tabs>
          <w:tab w:val="left" w:pos="341"/>
          <w:tab w:val="left" w:pos="5235"/>
        </w:tabs>
        <w:autoSpaceDE w:val="0"/>
        <w:autoSpaceDN w:val="0"/>
        <w:adjustRightInd w:val="0"/>
        <w:rPr>
          <w:b/>
          <w:bCs/>
          <w:kern w:val="0"/>
          <w:szCs w:val="21"/>
          <w:lang w:val="en-GB"/>
        </w:rPr>
      </w:pPr>
    </w:p>
    <w:p w14:paraId="43C62BAE" w14:textId="61F0CD43" w:rsidR="00FC5F1E" w:rsidRDefault="00FC5F1E">
      <w:pPr>
        <w:tabs>
          <w:tab w:val="left" w:pos="341"/>
          <w:tab w:val="left" w:pos="5235"/>
        </w:tabs>
        <w:autoSpaceDE w:val="0"/>
        <w:autoSpaceDN w:val="0"/>
        <w:adjustRightInd w:val="0"/>
        <w:rPr>
          <w:b/>
          <w:bCs/>
          <w:kern w:val="0"/>
          <w:szCs w:val="21"/>
          <w:lang w:val="en-GB"/>
        </w:rPr>
      </w:pPr>
    </w:p>
    <w:p w14:paraId="24869BC9" w14:textId="519B946D" w:rsidR="00FC5F1E" w:rsidRDefault="00A41409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33BC1E8" wp14:editId="55455D0C">
            <wp:simplePos x="0" y="0"/>
            <wp:positionH relativeFrom="margin">
              <wp:posOffset>3955415</wp:posOffset>
            </wp:positionH>
            <wp:positionV relativeFrom="paragraph">
              <wp:posOffset>19685</wp:posOffset>
            </wp:positionV>
            <wp:extent cx="1441450" cy="2222500"/>
            <wp:effectExtent l="0" t="0" r="6350" b="6350"/>
            <wp:wrapSquare wrapText="bothSides"/>
            <wp:docPr id="1478193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Cs w:val="21"/>
        </w:rPr>
        <w:t>中文书名：《</w:t>
      </w:r>
      <w:r w:rsidR="00101F8C" w:rsidRPr="00101F8C">
        <w:rPr>
          <w:b/>
          <w:bCs/>
          <w:szCs w:val="21"/>
        </w:rPr>
        <w:t>失落</w:t>
      </w:r>
      <w:r w:rsidR="00101F8C">
        <w:rPr>
          <w:rFonts w:hint="eastAsia"/>
          <w:b/>
          <w:bCs/>
          <w:szCs w:val="21"/>
        </w:rPr>
        <w:t>的</w:t>
      </w:r>
      <w:r w:rsidR="00101F8C" w:rsidRPr="00101F8C">
        <w:rPr>
          <w:b/>
          <w:bCs/>
          <w:szCs w:val="21"/>
        </w:rPr>
        <w:t>文字：破译人类文明的史诗之旅</w:t>
      </w:r>
      <w:r>
        <w:rPr>
          <w:b/>
          <w:bCs/>
          <w:szCs w:val="21"/>
        </w:rPr>
        <w:t>》</w:t>
      </w:r>
    </w:p>
    <w:p w14:paraId="0D53F920" w14:textId="16E4FB4E" w:rsidR="00FC5F1E" w:rsidRPr="00A41409" w:rsidRDefault="00000000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英文书名：</w:t>
      </w:r>
      <w:r w:rsidR="00A41409" w:rsidRPr="00A41409">
        <w:rPr>
          <w:b/>
          <w:bCs/>
          <w:szCs w:val="21"/>
        </w:rPr>
        <w:t>THE BOOK OF LOST LANGUAGES</w:t>
      </w:r>
      <w:r w:rsidR="00A41409" w:rsidRPr="00A41409">
        <w:rPr>
          <w:b/>
          <w:bCs/>
          <w:i/>
          <w:iCs/>
          <w:szCs w:val="21"/>
        </w:rPr>
        <w:t>:</w:t>
      </w:r>
      <w:r w:rsidR="00A41409" w:rsidRPr="00A41409">
        <w:rPr>
          <w:b/>
          <w:bCs/>
          <w:szCs w:val="21"/>
        </w:rPr>
        <w:t xml:space="preserve"> An Epic Quest to Decipher the Past</w:t>
      </w:r>
    </w:p>
    <w:p w14:paraId="6988EA6F" w14:textId="77777777" w:rsidR="00FC5F1E" w:rsidRDefault="00000000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作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者：</w:t>
      </w:r>
      <w:r>
        <w:rPr>
          <w:b/>
          <w:bCs/>
          <w:szCs w:val="21"/>
        </w:rPr>
        <w:t>Daniel Harbour</w:t>
      </w:r>
    </w:p>
    <w:p w14:paraId="44968BCD" w14:textId="233AB6C5" w:rsidR="00FC5F1E" w:rsidRDefault="00000000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出</w:t>
      </w:r>
      <w:r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版</w:t>
      </w:r>
      <w:r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社：</w:t>
      </w:r>
      <w:r>
        <w:rPr>
          <w:b/>
          <w:bCs/>
          <w:szCs w:val="21"/>
        </w:rPr>
        <w:t>Bloomsbury</w:t>
      </w:r>
      <w:r w:rsidR="00A41409" w:rsidRPr="00A41409">
        <w:rPr>
          <w:rFonts w:ascii="Arial" w:hAnsi="Arial" w:cs="Arial"/>
          <w:b/>
          <w:bCs/>
          <w:color w:val="0F1111"/>
          <w:sz w:val="18"/>
          <w:szCs w:val="18"/>
          <w:shd w:val="clear" w:color="auto" w:fill="FFFFFF"/>
        </w:rPr>
        <w:t xml:space="preserve"> </w:t>
      </w:r>
      <w:r w:rsidR="00A41409" w:rsidRPr="00A41409">
        <w:rPr>
          <w:b/>
          <w:bCs/>
          <w:szCs w:val="21"/>
        </w:rPr>
        <w:t>Circus</w:t>
      </w:r>
    </w:p>
    <w:p w14:paraId="5E7E0B64" w14:textId="54EE6780" w:rsidR="00FC5F1E" w:rsidRDefault="00000000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代理公司：</w:t>
      </w:r>
      <w:r>
        <w:rPr>
          <w:b/>
          <w:bCs/>
          <w:szCs w:val="21"/>
        </w:rPr>
        <w:t>ANA London/ANA/</w:t>
      </w:r>
      <w:r w:rsidR="00090076">
        <w:rPr>
          <w:rFonts w:hint="eastAsia"/>
          <w:b/>
          <w:bCs/>
          <w:szCs w:val="21"/>
        </w:rPr>
        <w:t>Jackie</w:t>
      </w:r>
    </w:p>
    <w:p w14:paraId="2487E5F4" w14:textId="7C7EB737" w:rsidR="00FC5F1E" w:rsidRDefault="00000000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出版时间：</w:t>
      </w:r>
      <w:r>
        <w:rPr>
          <w:b/>
          <w:bCs/>
          <w:szCs w:val="21"/>
        </w:rPr>
        <w:t>202</w:t>
      </w:r>
      <w:r w:rsidR="00577C94">
        <w:rPr>
          <w:rFonts w:hint="eastAsia"/>
          <w:b/>
          <w:bCs/>
          <w:szCs w:val="21"/>
        </w:rPr>
        <w:t>6</w:t>
      </w:r>
      <w:r w:rsidR="00577C94">
        <w:rPr>
          <w:rFonts w:hint="eastAsia"/>
          <w:b/>
          <w:bCs/>
          <w:szCs w:val="21"/>
        </w:rPr>
        <w:t>年</w:t>
      </w:r>
      <w:r w:rsidR="00577C94">
        <w:rPr>
          <w:rFonts w:hint="eastAsia"/>
          <w:b/>
          <w:bCs/>
          <w:szCs w:val="21"/>
        </w:rPr>
        <w:t>10</w:t>
      </w:r>
      <w:r w:rsidR="00577C94">
        <w:rPr>
          <w:rFonts w:hint="eastAsia"/>
          <w:b/>
          <w:bCs/>
          <w:szCs w:val="21"/>
        </w:rPr>
        <w:t>月</w:t>
      </w:r>
    </w:p>
    <w:p w14:paraId="0C8D8754" w14:textId="77777777" w:rsidR="00FC5F1E" w:rsidRDefault="00000000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代理地区：中国大陆、台湾</w:t>
      </w:r>
    </w:p>
    <w:p w14:paraId="2C8D5225" w14:textId="42A3BC6F" w:rsidR="00FC5F1E" w:rsidRDefault="00A41409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页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数：</w:t>
      </w:r>
      <w:r>
        <w:rPr>
          <w:rFonts w:hint="eastAsia"/>
          <w:b/>
          <w:bCs/>
          <w:szCs w:val="21"/>
        </w:rPr>
        <w:t>496</w:t>
      </w:r>
      <w:r>
        <w:rPr>
          <w:rFonts w:hint="eastAsia"/>
          <w:b/>
          <w:bCs/>
          <w:szCs w:val="21"/>
        </w:rPr>
        <w:t>页</w:t>
      </w:r>
    </w:p>
    <w:p w14:paraId="44952ADC" w14:textId="0A433EE7" w:rsidR="00FC5F1E" w:rsidRDefault="00000000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BC05E4">
        <w:rPr>
          <w:rFonts w:hint="eastAsia"/>
          <w:b/>
          <w:bCs/>
          <w:szCs w:val="21"/>
        </w:rPr>
        <w:t>电子稿</w:t>
      </w:r>
    </w:p>
    <w:p w14:paraId="299A1676" w14:textId="01B10A6C" w:rsidR="00FC5F1E" w:rsidRDefault="00000000">
      <w:pPr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型：科普</w:t>
      </w:r>
    </w:p>
    <w:p w14:paraId="175C6CDC" w14:textId="16198004" w:rsidR="00FC5F1E" w:rsidRDefault="00000000">
      <w:pPr>
        <w:autoSpaceDE w:val="0"/>
        <w:autoSpaceDN w:val="0"/>
        <w:adjustRightInd w:val="0"/>
        <w:rPr>
          <w:b/>
          <w:bCs/>
          <w:color w:val="FF0000"/>
          <w:kern w:val="0"/>
          <w:szCs w:val="21"/>
        </w:rPr>
      </w:pPr>
      <w:r>
        <w:rPr>
          <w:b/>
          <w:bCs/>
          <w:color w:val="FF0000"/>
          <w:kern w:val="0"/>
          <w:szCs w:val="21"/>
        </w:rPr>
        <w:t>版权已授：荷兰、法国、德国、西班牙</w:t>
      </w:r>
      <w:r w:rsidR="00D93D18">
        <w:rPr>
          <w:rFonts w:hint="eastAsia"/>
          <w:b/>
          <w:bCs/>
          <w:color w:val="FF0000"/>
          <w:kern w:val="0"/>
          <w:szCs w:val="21"/>
        </w:rPr>
        <w:t>、</w:t>
      </w:r>
      <w:r w:rsidR="00BC05E4">
        <w:rPr>
          <w:rFonts w:hint="eastAsia"/>
          <w:b/>
          <w:bCs/>
          <w:color w:val="FF0000"/>
          <w:kern w:val="0"/>
          <w:szCs w:val="21"/>
        </w:rPr>
        <w:t>俄罗斯、韩国、意大利</w:t>
      </w:r>
    </w:p>
    <w:p w14:paraId="276EDD2A" w14:textId="5BF118F8" w:rsidR="00FC5F1E" w:rsidRDefault="00FC5F1E">
      <w:pPr>
        <w:autoSpaceDE w:val="0"/>
        <w:autoSpaceDN w:val="0"/>
        <w:adjustRightInd w:val="0"/>
        <w:rPr>
          <w:b/>
          <w:bCs/>
          <w:kern w:val="0"/>
          <w:szCs w:val="21"/>
        </w:rPr>
      </w:pPr>
    </w:p>
    <w:p w14:paraId="6A1D59C0" w14:textId="01FE2862" w:rsidR="00BC05E4" w:rsidRPr="00BC05E4" w:rsidRDefault="00BC05E4">
      <w:pPr>
        <w:autoSpaceDE w:val="0"/>
        <w:autoSpaceDN w:val="0"/>
        <w:adjustRightInd w:val="0"/>
        <w:rPr>
          <w:rFonts w:hint="eastAsia"/>
          <w:b/>
          <w:bCs/>
          <w:color w:val="EE0000"/>
          <w:kern w:val="0"/>
          <w:szCs w:val="21"/>
        </w:rPr>
      </w:pPr>
      <w:r w:rsidRPr="00BC05E4">
        <w:rPr>
          <w:rFonts w:hint="eastAsia"/>
          <w:b/>
          <w:bCs/>
          <w:color w:val="EE0000"/>
          <w:kern w:val="0"/>
          <w:szCs w:val="21"/>
        </w:rPr>
        <w:t>·</w:t>
      </w:r>
      <w:r w:rsidRPr="00BC05E4">
        <w:rPr>
          <w:b/>
          <w:bCs/>
          <w:color w:val="EE0000"/>
          <w:kern w:val="0"/>
          <w:szCs w:val="21"/>
        </w:rPr>
        <w:t>书中专设一整章讨论中国，不仅呈现中国最古老文字如何进入现代研究视野，也弥补了许多英语世界破译史著作对中国材料关注不足的缺憾。</w:t>
      </w:r>
    </w:p>
    <w:p w14:paraId="37D8D977" w14:textId="77777777" w:rsidR="00101F8C" w:rsidRDefault="00101F8C">
      <w:pPr>
        <w:autoSpaceDE w:val="0"/>
        <w:autoSpaceDN w:val="0"/>
        <w:adjustRightInd w:val="0"/>
        <w:rPr>
          <w:b/>
          <w:bCs/>
          <w:kern w:val="0"/>
          <w:szCs w:val="21"/>
        </w:rPr>
      </w:pPr>
    </w:p>
    <w:p w14:paraId="63276BD9" w14:textId="77777777" w:rsidR="00FC5F1E" w:rsidRDefault="00000000">
      <w:pPr>
        <w:autoSpaceDE w:val="0"/>
        <w:autoSpaceDN w:val="0"/>
        <w:adjustRightInd w:val="0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  <w:lang w:val="zh-CN"/>
        </w:rPr>
        <w:t>内容简介</w:t>
      </w:r>
      <w:r>
        <w:rPr>
          <w:b/>
          <w:bCs/>
          <w:kern w:val="0"/>
          <w:szCs w:val="21"/>
        </w:rPr>
        <w:t>：</w:t>
      </w:r>
    </w:p>
    <w:p w14:paraId="7A614AA1" w14:textId="77777777" w:rsidR="00FC5F1E" w:rsidRDefault="00FC5F1E">
      <w:pPr>
        <w:autoSpaceDE w:val="0"/>
        <w:autoSpaceDN w:val="0"/>
        <w:adjustRightInd w:val="0"/>
        <w:rPr>
          <w:color w:val="000000"/>
          <w:shd w:val="clear" w:color="auto" w:fill="FFFFFF"/>
        </w:rPr>
      </w:pPr>
    </w:p>
    <w:p w14:paraId="3DFFCC97" w14:textId="4F2D819F" w:rsidR="00101F8C" w:rsidRPr="00BC05E4" w:rsidRDefault="00101F8C" w:rsidP="00101F8C">
      <w:pPr>
        <w:autoSpaceDE w:val="0"/>
        <w:autoSpaceDN w:val="0"/>
        <w:adjustRightInd w:val="0"/>
        <w:jc w:val="center"/>
        <w:rPr>
          <w:rFonts w:ascii="楷体" w:eastAsia="楷体" w:hAnsi="楷体"/>
          <w:b/>
          <w:color w:val="0070C0"/>
          <w:shd w:val="clear" w:color="auto" w:fill="FFFFFF"/>
        </w:rPr>
      </w:pPr>
      <w:r w:rsidRPr="00BC05E4">
        <w:rPr>
          <w:rFonts w:ascii="楷体" w:eastAsia="楷体" w:hAnsi="楷体" w:hint="eastAsia"/>
          <w:b/>
          <w:color w:val="0070C0"/>
          <w:shd w:val="clear" w:color="auto" w:fill="FFFFFF"/>
        </w:rPr>
        <w:t>一场深入破译艺术的沉浸式旅程：当古老文字重获新生，被湮没的往昔也随之浮现。</w:t>
      </w:r>
    </w:p>
    <w:p w14:paraId="77F00CF1" w14:textId="77777777" w:rsidR="00101F8C" w:rsidRDefault="00101F8C">
      <w:pPr>
        <w:autoSpaceDE w:val="0"/>
        <w:autoSpaceDN w:val="0"/>
        <w:adjustRightInd w:val="0"/>
        <w:rPr>
          <w:color w:val="000000"/>
          <w:shd w:val="clear" w:color="auto" w:fill="FFFFFF"/>
        </w:rPr>
      </w:pPr>
    </w:p>
    <w:p w14:paraId="4DE0751E" w14:textId="2744C888" w:rsidR="001871C3" w:rsidRPr="00C272ED" w:rsidRDefault="001871C3" w:rsidP="001871C3">
      <w:pPr>
        <w:autoSpaceDE w:val="0"/>
        <w:autoSpaceDN w:val="0"/>
        <w:adjustRightInd w:val="0"/>
        <w:ind w:firstLineChars="200" w:firstLine="422"/>
        <w:rPr>
          <w:rFonts w:ascii="楷体" w:eastAsia="楷体" w:hAnsi="楷体"/>
          <w:color w:val="000000"/>
          <w:shd w:val="clear" w:color="auto" w:fill="FFFFFF"/>
        </w:rPr>
      </w:pPr>
      <w:r w:rsidRPr="00C272ED">
        <w:rPr>
          <w:rFonts w:eastAsia="楷体"/>
          <w:b/>
          <w:bCs/>
          <w:color w:val="000000"/>
          <w:shd w:val="clear" w:color="auto" w:fill="FFFFFF"/>
        </w:rPr>
        <w:t>19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世纪</w:t>
      </w:r>
      <w:r w:rsidRPr="00C272ED">
        <w:rPr>
          <w:rFonts w:eastAsia="楷体"/>
          <w:b/>
          <w:bCs/>
          <w:color w:val="000000"/>
          <w:shd w:val="clear" w:color="auto" w:fill="FFFFFF"/>
        </w:rPr>
        <w:t>20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年代，人们</w:t>
      </w:r>
      <w:r w:rsidR="00187711"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还只能读懂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铁器时代</w:t>
      </w:r>
      <w:r w:rsidR="00187711"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之后的历史。但在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仅仅一个世纪后，破译者便将有文字记载的历史向前推进了约</w:t>
      </w:r>
      <w:r w:rsidRPr="00C272ED">
        <w:rPr>
          <w:rFonts w:eastAsia="楷体"/>
          <w:b/>
          <w:bCs/>
          <w:color w:val="000000"/>
          <w:shd w:val="clear" w:color="auto" w:fill="FFFFFF"/>
        </w:rPr>
        <w:t>3000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年</w:t>
      </w:r>
      <w:r w:rsidR="00187711"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。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在短短几十年间，</w:t>
      </w:r>
      <w:r w:rsidR="00187711"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在用文字记录的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历史中</w:t>
      </w:r>
      <w:r w:rsidR="00187711"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，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约</w:t>
      </w:r>
      <w:r w:rsidRPr="00C272ED">
        <w:rPr>
          <w:rFonts w:eastAsia="楷体"/>
          <w:b/>
          <w:bCs/>
          <w:color w:val="000000"/>
          <w:shd w:val="clear" w:color="auto" w:fill="FFFFFF"/>
        </w:rPr>
        <w:t>60%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的部分从“不可读”变为“可读”。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t>《</w:t>
      </w:r>
      <w:r w:rsidR="00101F8C">
        <w:rPr>
          <w:rFonts w:ascii="楷体" w:eastAsia="楷体" w:hAnsi="楷体" w:hint="eastAsia"/>
          <w:color w:val="000000"/>
          <w:shd w:val="clear" w:color="auto" w:fill="FFFFFF"/>
        </w:rPr>
        <w:t>失落的文字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t>》讲述的正是这</w:t>
      </w:r>
      <w:r w:rsidR="00187711" w:rsidRPr="00C272ED">
        <w:rPr>
          <w:rFonts w:ascii="楷体" w:eastAsia="楷体" w:hAnsi="楷体" w:hint="eastAsia"/>
          <w:color w:val="000000"/>
          <w:shd w:val="clear" w:color="auto" w:fill="FFFFFF"/>
        </w:rPr>
        <w:t>段故事。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t>作者从巴尔米拉文、古波斯楔形文字与埃及象形文字写到甲骨文、玛雅文字、线形文字B、复活节岛朗格朗格符号和安第斯结绳，呈现</w:t>
      </w:r>
      <w:r w:rsidR="00187711" w:rsidRPr="00C272ED">
        <w:rPr>
          <w:rFonts w:ascii="楷体" w:eastAsia="楷体" w:hAnsi="楷体" w:hint="eastAsia"/>
          <w:color w:val="000000"/>
          <w:shd w:val="clear" w:color="auto" w:fill="FFFFFF"/>
        </w:rPr>
        <w:t>了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t>一场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跨越数百年的知识接力：前人的方法怎样被验证、修正并迁移到另一种文字、另一片大陆。</w:t>
      </w:r>
    </w:p>
    <w:p w14:paraId="36F9D53E" w14:textId="77777777" w:rsidR="001871C3" w:rsidRPr="00C272ED" w:rsidRDefault="001871C3" w:rsidP="001871C3">
      <w:pPr>
        <w:autoSpaceDE w:val="0"/>
        <w:autoSpaceDN w:val="0"/>
        <w:adjustRightInd w:val="0"/>
        <w:rPr>
          <w:rFonts w:ascii="楷体" w:eastAsia="楷体" w:hAnsi="楷体"/>
          <w:color w:val="000000"/>
          <w:shd w:val="clear" w:color="auto" w:fill="FFFFFF"/>
        </w:rPr>
      </w:pPr>
    </w:p>
    <w:p w14:paraId="29768118" w14:textId="2C90E305" w:rsidR="001871C3" w:rsidRPr="00C272ED" w:rsidRDefault="001871C3" w:rsidP="00187711">
      <w:pPr>
        <w:autoSpaceDE w:val="0"/>
        <w:autoSpaceDN w:val="0"/>
        <w:adjustRightInd w:val="0"/>
        <w:ind w:firstLineChars="200" w:firstLine="420"/>
        <w:rPr>
          <w:rFonts w:ascii="楷体" w:eastAsia="楷体" w:hAnsi="楷体"/>
          <w:color w:val="000000"/>
          <w:shd w:val="clear" w:color="auto" w:fill="FFFFFF"/>
        </w:rPr>
      </w:pPr>
      <w:r w:rsidRPr="00C272ED">
        <w:rPr>
          <w:rFonts w:ascii="楷体" w:eastAsia="楷体" w:hAnsi="楷体" w:hint="eastAsia"/>
          <w:color w:val="000000"/>
          <w:shd w:val="clear" w:color="auto" w:fill="FFFFFF"/>
        </w:rPr>
        <w:t>破译</w:t>
      </w:r>
      <w:r w:rsidR="00187711" w:rsidRPr="00C272ED">
        <w:rPr>
          <w:rFonts w:ascii="楷体" w:eastAsia="楷体" w:hAnsi="楷体" w:hint="eastAsia"/>
          <w:color w:val="000000"/>
          <w:shd w:val="clear" w:color="auto" w:fill="FFFFFF"/>
        </w:rPr>
        <w:t>，它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t>并非看见图案后的灵光一现，而是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一种能够展示、检验甚至亲自参与的推理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t>。</w:t>
      </w:r>
      <w:r w:rsidR="00187711" w:rsidRPr="00C272ED">
        <w:rPr>
          <w:rFonts w:ascii="楷体" w:eastAsia="楷体" w:hAnsi="楷体" w:hint="eastAsia"/>
          <w:color w:val="000000"/>
          <w:shd w:val="clear" w:color="auto" w:fill="FFFFFF"/>
        </w:rPr>
        <w:t>你能想到的或想不到的很多事物，包括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t>人名、双语碑文、词尾变化、符号频率、拼写错误乃至器物残留物，都可能成为线索</w:t>
      </w:r>
      <w:r w:rsidR="00187711" w:rsidRPr="00C272ED">
        <w:rPr>
          <w:rFonts w:ascii="楷体" w:eastAsia="楷体" w:hAnsi="楷体" w:hint="eastAsia"/>
          <w:color w:val="000000"/>
          <w:shd w:val="clear" w:color="auto" w:fill="FFFFFF"/>
        </w:rPr>
        <w:t>。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尤里·克诺罗索夫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t>把玛雅图像、现代玛雅语词典与一份被误解数百年的“字母表”放在一起交叉验证，逐步读出火鸡、狗与预兆等词；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爱丽丝·科伯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t>用大量自制索引卡整理线形文字B的变化规律，为最终突破奠定基础。书中穿插的破译谜题及书末解析，让读者得以沿着</w:t>
      </w:r>
      <w:r w:rsidR="00C272ED" w:rsidRPr="00C272ED">
        <w:rPr>
          <w:rFonts w:ascii="楷体" w:eastAsia="楷体" w:hAnsi="楷体" w:hint="eastAsia"/>
          <w:color w:val="000000"/>
          <w:shd w:val="clear" w:color="auto" w:fill="FFFFFF"/>
        </w:rPr>
        <w:t>前人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t>的思路一步步逼近答案，真正体会严密推理带来的快感。</w:t>
      </w:r>
    </w:p>
    <w:p w14:paraId="424339D4" w14:textId="77777777" w:rsidR="001871C3" w:rsidRPr="00C272ED" w:rsidRDefault="001871C3" w:rsidP="001871C3">
      <w:pPr>
        <w:autoSpaceDE w:val="0"/>
        <w:autoSpaceDN w:val="0"/>
        <w:adjustRightInd w:val="0"/>
        <w:rPr>
          <w:rFonts w:ascii="楷体" w:eastAsia="楷体" w:hAnsi="楷体"/>
          <w:color w:val="000000"/>
          <w:shd w:val="clear" w:color="auto" w:fill="FFFFFF"/>
        </w:rPr>
      </w:pPr>
    </w:p>
    <w:p w14:paraId="25E0D823" w14:textId="012744C2" w:rsidR="001871C3" w:rsidRPr="00C272ED" w:rsidRDefault="001871C3" w:rsidP="00C272ED">
      <w:pPr>
        <w:autoSpaceDE w:val="0"/>
        <w:autoSpaceDN w:val="0"/>
        <w:adjustRightInd w:val="0"/>
        <w:ind w:firstLineChars="200" w:firstLine="422"/>
        <w:rPr>
          <w:rFonts w:ascii="楷体" w:eastAsia="楷体" w:hAnsi="楷体"/>
          <w:b/>
          <w:bCs/>
          <w:color w:val="000000"/>
          <w:shd w:val="clear" w:color="auto" w:fill="FFFFFF"/>
        </w:rPr>
      </w:pP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为什么彼此遥远、独立发展的书写系统，会反复出现相似的原则？这种趋同又能告诉我们什么关于人类心智的共通性？而安第斯结绳这样完全不同的信息记录方式，又会如何挑战我们对“文字”本身的定义？</w:t>
      </w:r>
      <w:r w:rsidR="00C272ED" w:rsidRPr="00C272ED">
        <w:rPr>
          <w:rFonts w:ascii="楷体" w:eastAsia="楷体" w:hAnsi="楷体" w:hint="eastAsia"/>
          <w:color w:val="000000"/>
          <w:shd w:val="clear" w:color="auto" w:fill="FFFFFF"/>
        </w:rPr>
        <w:t>本书提出了这个问题。在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t>后几章</w:t>
      </w:r>
      <w:r w:rsidR="00C272ED" w:rsidRPr="00C272ED">
        <w:rPr>
          <w:rFonts w:ascii="楷体" w:eastAsia="楷体" w:hAnsi="楷体" w:hint="eastAsia"/>
          <w:color w:val="000000"/>
          <w:shd w:val="clear" w:color="auto" w:fill="FFFFFF"/>
        </w:rPr>
        <w:t>，作者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t>又把破译的经验推向深远未来，从计算机辅助研究和放射性碳测年，一路谈到埋藏在奥地利盐矿中的陶瓷档案、DNA超</w:t>
      </w:r>
      <w:r w:rsidRPr="00C272ED">
        <w:rPr>
          <w:rFonts w:ascii="楷体" w:eastAsia="楷体" w:hAnsi="楷体" w:hint="eastAsia"/>
          <w:color w:val="000000"/>
          <w:shd w:val="clear" w:color="auto" w:fill="FFFFFF"/>
        </w:rPr>
        <w:lastRenderedPageBreak/>
        <w:t>长期存储与面向外星文明的信息设计。</w:t>
      </w:r>
      <w:r w:rsidRPr="00C272ED">
        <w:rPr>
          <w:rFonts w:ascii="楷体" w:eastAsia="楷体" w:hAnsi="楷体" w:hint="eastAsia"/>
          <w:b/>
          <w:bCs/>
          <w:color w:val="000000"/>
          <w:shd w:val="clear" w:color="auto" w:fill="FFFFFF"/>
        </w:rPr>
        <w:t>我们从读懂沉默数千年的过去中获得的方法，也为如何让今天的人类被未来理解提供了关键启示。</w:t>
      </w:r>
    </w:p>
    <w:p w14:paraId="383837FE" w14:textId="77777777" w:rsidR="00D93D18" w:rsidRDefault="00D93D18">
      <w:pPr>
        <w:autoSpaceDE w:val="0"/>
        <w:autoSpaceDN w:val="0"/>
        <w:adjustRightInd w:val="0"/>
        <w:rPr>
          <w:color w:val="000000"/>
          <w:shd w:val="clear" w:color="auto" w:fill="FFFFFF"/>
        </w:rPr>
      </w:pPr>
    </w:p>
    <w:p w14:paraId="3D494E5A" w14:textId="2709AD98" w:rsidR="00D93D18" w:rsidRDefault="00D93D18" w:rsidP="00D93D18">
      <w:pPr>
        <w:autoSpaceDE w:val="0"/>
        <w:autoSpaceDN w:val="0"/>
        <w:adjustRightInd w:val="0"/>
        <w:jc w:val="center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【卖点】</w:t>
      </w:r>
    </w:p>
    <w:p w14:paraId="4A75A2A2" w14:textId="77777777" w:rsidR="00D93D18" w:rsidRDefault="00D93D18">
      <w:pPr>
        <w:autoSpaceDE w:val="0"/>
        <w:autoSpaceDN w:val="0"/>
        <w:adjustRightInd w:val="0"/>
        <w:rPr>
          <w:color w:val="000000"/>
          <w:shd w:val="clear" w:color="auto" w:fill="FFFFFF"/>
        </w:rPr>
      </w:pPr>
    </w:p>
    <w:p w14:paraId="22873BD9" w14:textId="76EB475A" w:rsidR="00C272ED" w:rsidRPr="00C272ED" w:rsidRDefault="00C272ED" w:rsidP="00C272ED">
      <w:pPr>
        <w:autoSpaceDE w:val="0"/>
        <w:autoSpaceDN w:val="0"/>
        <w:adjustRightInd w:val="0"/>
        <w:ind w:firstLineChars="200" w:firstLine="420"/>
        <w:rPr>
          <w:color w:val="000000"/>
          <w:shd w:val="clear" w:color="auto" w:fill="FFFFFF"/>
        </w:rPr>
      </w:pPr>
      <w:r w:rsidRPr="00C272ED">
        <w:rPr>
          <w:rFonts w:hint="eastAsia"/>
          <w:color w:val="000000"/>
          <w:shd w:val="clear" w:color="auto" w:fill="FFFFFF"/>
        </w:rPr>
        <w:t>·</w:t>
      </w:r>
      <w:r w:rsidRPr="00C272ED">
        <w:rPr>
          <w:rFonts w:hint="eastAsia"/>
          <w:b/>
          <w:bCs/>
          <w:color w:val="000000"/>
          <w:shd w:val="clear" w:color="auto" w:fill="FFFFFF"/>
        </w:rPr>
        <w:t>一部真正具有全球视野的文字破译史</w:t>
      </w:r>
      <w:r>
        <w:rPr>
          <w:rFonts w:hint="eastAsia"/>
          <w:color w:val="000000"/>
          <w:shd w:val="clear" w:color="auto" w:fill="FFFFFF"/>
        </w:rPr>
        <w:t>：</w:t>
      </w:r>
      <w:r w:rsidRPr="00C272ED">
        <w:rPr>
          <w:rFonts w:hint="eastAsia"/>
          <w:color w:val="000000"/>
          <w:shd w:val="clear" w:color="auto" w:fill="FFFFFF"/>
        </w:rPr>
        <w:t>全书没有停留在罗塞塔石碑等经典故事，而将中国甲骨文、安纳托利亚象形文字、玛雅文字、复活节岛朗格朗格符号和安第斯结绳纳入同一条方法史，呈现</w:t>
      </w:r>
      <w:r w:rsidRPr="00C272ED">
        <w:rPr>
          <w:rFonts w:hint="eastAsia"/>
          <w:b/>
          <w:bCs/>
          <w:color w:val="000000"/>
          <w:shd w:val="clear" w:color="auto" w:fill="FFFFFF"/>
        </w:rPr>
        <w:t>破译方法如何在不同文明间复制、累积与外推，以及彼此独立的书写系统为何会出现相似原则</w:t>
      </w:r>
      <w:r w:rsidRPr="00C272ED">
        <w:rPr>
          <w:rFonts w:hint="eastAsia"/>
          <w:color w:val="000000"/>
          <w:shd w:val="clear" w:color="auto" w:fill="FFFFFF"/>
        </w:rPr>
        <w:t>。</w:t>
      </w:r>
      <w:r w:rsidR="00BC05E4" w:rsidRPr="00BC05E4">
        <w:rPr>
          <w:b/>
          <w:bCs/>
          <w:color w:val="000000"/>
          <w:shd w:val="clear" w:color="auto" w:fill="FFFFFF"/>
        </w:rPr>
        <w:t>书中专设一整章讨论中国，不仅呈现中国最古老文字如何进入现代研究视野，也弥补了许多英语世界破译史著作对中国材料关注不足的缺憾。</w:t>
      </w:r>
    </w:p>
    <w:p w14:paraId="390FAE6D" w14:textId="77777777" w:rsidR="00C272ED" w:rsidRPr="00C272ED" w:rsidRDefault="00C272ED" w:rsidP="00C272ED">
      <w:pPr>
        <w:autoSpaceDE w:val="0"/>
        <w:autoSpaceDN w:val="0"/>
        <w:adjustRightInd w:val="0"/>
        <w:rPr>
          <w:color w:val="000000"/>
          <w:shd w:val="clear" w:color="auto" w:fill="FFFFFF"/>
        </w:rPr>
      </w:pPr>
    </w:p>
    <w:p w14:paraId="29A36716" w14:textId="3CE1F255" w:rsidR="00C272ED" w:rsidRPr="00C272ED" w:rsidRDefault="00C272ED" w:rsidP="00C272ED">
      <w:pPr>
        <w:autoSpaceDE w:val="0"/>
        <w:autoSpaceDN w:val="0"/>
        <w:adjustRightInd w:val="0"/>
        <w:ind w:firstLineChars="200" w:firstLine="420"/>
        <w:rPr>
          <w:color w:val="000000"/>
          <w:shd w:val="clear" w:color="auto" w:fill="FFFFFF"/>
        </w:rPr>
      </w:pPr>
      <w:r w:rsidRPr="00C272ED">
        <w:rPr>
          <w:rFonts w:hint="eastAsia"/>
          <w:color w:val="000000"/>
          <w:shd w:val="clear" w:color="auto" w:fill="FFFFFF"/>
        </w:rPr>
        <w:t>·</w:t>
      </w:r>
      <w:r w:rsidRPr="00C272ED">
        <w:rPr>
          <w:rFonts w:hint="eastAsia"/>
          <w:b/>
          <w:bCs/>
          <w:color w:val="000000"/>
          <w:shd w:val="clear" w:color="auto" w:fill="FFFFFF"/>
        </w:rPr>
        <w:t>把语言学知识转化为可参与的推理体验</w:t>
      </w:r>
      <w:r>
        <w:rPr>
          <w:rFonts w:hint="eastAsia"/>
          <w:color w:val="000000"/>
          <w:shd w:val="clear" w:color="auto" w:fill="FFFFFF"/>
        </w:rPr>
        <w:t>：</w:t>
      </w:r>
      <w:r w:rsidRPr="00C272ED">
        <w:rPr>
          <w:rFonts w:hint="eastAsia"/>
          <w:color w:val="000000"/>
          <w:shd w:val="clear" w:color="auto" w:fill="FFFFFF"/>
        </w:rPr>
        <w:t>作者</w:t>
      </w:r>
      <w:r>
        <w:rPr>
          <w:rFonts w:hint="eastAsia"/>
          <w:color w:val="000000"/>
          <w:shd w:val="clear" w:color="auto" w:fill="FFFFFF"/>
        </w:rPr>
        <w:t>解释</w:t>
      </w:r>
      <w:r w:rsidRPr="00C272ED">
        <w:rPr>
          <w:rFonts w:hint="eastAsia"/>
          <w:color w:val="000000"/>
          <w:shd w:val="clear" w:color="auto" w:fill="FFFFFF"/>
        </w:rPr>
        <w:t>破译者如何利用双语文本、重复结构、读音规律与统计数据建立假设，并设计贯穿全书的谜题，让读者也能沿着线索亲自尝试从杂乱符号中识别规律的过程。</w:t>
      </w:r>
    </w:p>
    <w:p w14:paraId="7CB68883" w14:textId="77777777" w:rsidR="00C272ED" w:rsidRPr="00C272ED" w:rsidRDefault="00C272ED" w:rsidP="00C272ED">
      <w:pPr>
        <w:autoSpaceDE w:val="0"/>
        <w:autoSpaceDN w:val="0"/>
        <w:adjustRightInd w:val="0"/>
        <w:rPr>
          <w:color w:val="000000"/>
          <w:shd w:val="clear" w:color="auto" w:fill="FFFFFF"/>
        </w:rPr>
      </w:pPr>
    </w:p>
    <w:p w14:paraId="18E606A7" w14:textId="47D9A170" w:rsidR="00D93D18" w:rsidRDefault="00C272ED" w:rsidP="00C272ED">
      <w:pPr>
        <w:autoSpaceDE w:val="0"/>
        <w:autoSpaceDN w:val="0"/>
        <w:adjustRightInd w:val="0"/>
        <w:ind w:firstLineChars="200" w:firstLine="420"/>
        <w:rPr>
          <w:color w:val="000000"/>
          <w:shd w:val="clear" w:color="auto" w:fill="FFFFFF"/>
        </w:rPr>
      </w:pPr>
      <w:r w:rsidRPr="00C272ED">
        <w:rPr>
          <w:rFonts w:hint="eastAsia"/>
          <w:color w:val="000000"/>
          <w:shd w:val="clear" w:color="auto" w:fill="FFFFFF"/>
        </w:rPr>
        <w:t>·</w:t>
      </w:r>
      <w:r w:rsidRPr="00C272ED">
        <w:rPr>
          <w:rFonts w:hint="eastAsia"/>
          <w:b/>
          <w:bCs/>
          <w:color w:val="000000"/>
          <w:shd w:val="clear" w:color="auto" w:fill="FFFFFF"/>
        </w:rPr>
        <w:t>从古代史延伸至认知科学与人类未来</w:t>
      </w:r>
      <w:r>
        <w:rPr>
          <w:rFonts w:hint="eastAsia"/>
          <w:color w:val="000000"/>
          <w:shd w:val="clear" w:color="auto" w:fill="FFFFFF"/>
        </w:rPr>
        <w:t>：</w:t>
      </w:r>
      <w:r w:rsidRPr="00C272ED">
        <w:rPr>
          <w:rFonts w:hint="eastAsia"/>
          <w:color w:val="000000"/>
          <w:shd w:val="clear" w:color="auto" w:fill="FFFFFF"/>
        </w:rPr>
        <w:t>本书</w:t>
      </w:r>
      <w:r>
        <w:rPr>
          <w:rFonts w:hint="eastAsia"/>
          <w:color w:val="000000"/>
          <w:shd w:val="clear" w:color="auto" w:fill="FFFFFF"/>
        </w:rPr>
        <w:t>在回答失落的文字写了什么</w:t>
      </w:r>
      <w:r w:rsidR="00BC05E4">
        <w:rPr>
          <w:rFonts w:hint="eastAsia"/>
          <w:color w:val="000000"/>
          <w:shd w:val="clear" w:color="auto" w:fill="FFFFFF"/>
        </w:rPr>
        <w:t>之外</w:t>
      </w:r>
      <w:r>
        <w:rPr>
          <w:rFonts w:hint="eastAsia"/>
          <w:color w:val="000000"/>
          <w:shd w:val="clear" w:color="auto" w:fill="FFFFFF"/>
        </w:rPr>
        <w:t>，还思考</w:t>
      </w:r>
      <w:r w:rsidRPr="00C272ED">
        <w:rPr>
          <w:rFonts w:hint="eastAsia"/>
          <w:color w:val="000000"/>
          <w:shd w:val="clear" w:color="auto" w:fill="FFFFFF"/>
        </w:rPr>
        <w:t>我们应该怎样设计信息，才可能让未知的未来重新读懂今天的人类。</w:t>
      </w:r>
    </w:p>
    <w:p w14:paraId="28FA7696" w14:textId="77777777" w:rsidR="00C272ED" w:rsidRDefault="00C272ED" w:rsidP="00D93D18">
      <w:pPr>
        <w:autoSpaceDE w:val="0"/>
        <w:autoSpaceDN w:val="0"/>
        <w:adjustRightInd w:val="0"/>
        <w:jc w:val="center"/>
        <w:rPr>
          <w:color w:val="000000"/>
          <w:shd w:val="clear" w:color="auto" w:fill="FFFFFF"/>
        </w:rPr>
      </w:pPr>
    </w:p>
    <w:p w14:paraId="1010C3CE" w14:textId="0B326FDF" w:rsidR="00D93D18" w:rsidRDefault="00D93D18" w:rsidP="00D93D18">
      <w:pPr>
        <w:autoSpaceDE w:val="0"/>
        <w:autoSpaceDN w:val="0"/>
        <w:adjustRightInd w:val="0"/>
        <w:jc w:val="center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***</w:t>
      </w:r>
    </w:p>
    <w:p w14:paraId="4FBC75CF" w14:textId="77777777" w:rsidR="00090076" w:rsidRPr="00090076" w:rsidRDefault="00090076" w:rsidP="00090076">
      <w:pPr>
        <w:autoSpaceDE w:val="0"/>
        <w:autoSpaceDN w:val="0"/>
        <w:adjustRightInd w:val="0"/>
        <w:rPr>
          <w:bCs/>
          <w:color w:val="000000"/>
          <w:shd w:val="clear" w:color="auto" w:fill="FFFFFF"/>
        </w:rPr>
      </w:pPr>
    </w:p>
    <w:p w14:paraId="0C005CD2" w14:textId="77777777" w:rsidR="00090076" w:rsidRPr="00090076" w:rsidRDefault="00090076" w:rsidP="006411A4">
      <w:pPr>
        <w:autoSpaceDE w:val="0"/>
        <w:autoSpaceDN w:val="0"/>
        <w:adjustRightInd w:val="0"/>
        <w:ind w:firstLineChars="200" w:firstLine="420"/>
        <w:rPr>
          <w:bCs/>
          <w:color w:val="000000"/>
          <w:shd w:val="clear" w:color="auto" w:fill="FFFFFF"/>
        </w:rPr>
      </w:pPr>
      <w:r w:rsidRPr="00090076">
        <w:rPr>
          <w:rFonts w:hint="eastAsia"/>
          <w:bCs/>
          <w:color w:val="000000"/>
          <w:shd w:val="clear" w:color="auto" w:fill="FFFFFF"/>
        </w:rPr>
        <w:t>几个世纪以来，世界上最早的文字始终无人能读。直到破译者们付出不懈努力，这些文字背后的语言才重新开口，显露出一个个久已被遗忘的人生。</w:t>
      </w:r>
    </w:p>
    <w:p w14:paraId="04F596DF" w14:textId="77777777" w:rsidR="00090076" w:rsidRPr="00090076" w:rsidRDefault="00090076" w:rsidP="00090076">
      <w:pPr>
        <w:autoSpaceDE w:val="0"/>
        <w:autoSpaceDN w:val="0"/>
        <w:adjustRightInd w:val="0"/>
        <w:rPr>
          <w:bCs/>
          <w:color w:val="000000"/>
          <w:shd w:val="clear" w:color="auto" w:fill="FFFFFF"/>
        </w:rPr>
      </w:pPr>
    </w:p>
    <w:p w14:paraId="5CA98D6D" w14:textId="35EAA3B8" w:rsidR="00090076" w:rsidRPr="00090076" w:rsidRDefault="00090076" w:rsidP="006411A4">
      <w:pPr>
        <w:autoSpaceDE w:val="0"/>
        <w:autoSpaceDN w:val="0"/>
        <w:adjustRightInd w:val="0"/>
        <w:ind w:firstLineChars="200" w:firstLine="420"/>
        <w:rPr>
          <w:bCs/>
          <w:color w:val="000000"/>
          <w:shd w:val="clear" w:color="auto" w:fill="FFFFFF"/>
        </w:rPr>
      </w:pPr>
      <w:r w:rsidRPr="00090076">
        <w:rPr>
          <w:rFonts w:hint="eastAsia"/>
          <w:bCs/>
          <w:color w:val="000000"/>
          <w:shd w:val="clear" w:color="auto" w:fill="FFFFFF"/>
        </w:rPr>
        <w:t>《</w:t>
      </w:r>
      <w:r w:rsidR="00101F8C">
        <w:rPr>
          <w:rFonts w:hint="eastAsia"/>
          <w:bCs/>
          <w:color w:val="000000"/>
          <w:shd w:val="clear" w:color="auto" w:fill="FFFFFF"/>
        </w:rPr>
        <w:t>失落的文字</w:t>
      </w:r>
      <w:r w:rsidRPr="00090076">
        <w:rPr>
          <w:rFonts w:hint="eastAsia"/>
          <w:bCs/>
          <w:color w:val="000000"/>
          <w:shd w:val="clear" w:color="auto" w:fill="FFFFFF"/>
        </w:rPr>
        <w:t>》（</w:t>
      </w:r>
      <w:r w:rsidRPr="00D93D18">
        <w:rPr>
          <w:rFonts w:hint="eastAsia"/>
          <w:bCs/>
          <w:i/>
          <w:iCs/>
          <w:color w:val="000000"/>
          <w:shd w:val="clear" w:color="auto" w:fill="FFFFFF"/>
        </w:rPr>
        <w:t>The Book of Lost Languages</w:t>
      </w:r>
      <w:r w:rsidRPr="00090076">
        <w:rPr>
          <w:rFonts w:hint="eastAsia"/>
          <w:bCs/>
          <w:color w:val="000000"/>
          <w:shd w:val="clear" w:color="auto" w:fill="FFFFFF"/>
        </w:rPr>
        <w:t>）既像一则侦探故事，也是一部历史著作，更是一场语言学冒险。它讲述了一段段波澜壮阔的破译历程：罗塞塔石碑（</w:t>
      </w:r>
      <w:r w:rsidRPr="00090076">
        <w:rPr>
          <w:rFonts w:hint="eastAsia"/>
          <w:bCs/>
          <w:color w:val="000000"/>
          <w:shd w:val="clear" w:color="auto" w:fill="FFFFFF"/>
        </w:rPr>
        <w:t>Rosetta Stone</w:t>
      </w:r>
      <w:r w:rsidRPr="00090076">
        <w:rPr>
          <w:rFonts w:hint="eastAsia"/>
          <w:bCs/>
          <w:color w:val="000000"/>
          <w:shd w:val="clear" w:color="auto" w:fill="FFFFFF"/>
        </w:rPr>
        <w:t>）在国际纷争中出土，成为破解埃及象形文字的钥匙；一场醉后的赌约，使古波斯文字之谜得以解开；一味治疗疟疾的药材，让中国最古老的文字进入世人视野；而一项与巧克力有关的证据，则证明冷战铁幕之后的学者已经破解了玛雅文字。从最早的成功到最新的发现，作者记录了种种非凡的心智壮举，正是这些壮举使早已被遗忘的世界重新呈现在我们眼前。</w:t>
      </w:r>
    </w:p>
    <w:p w14:paraId="6FA37313" w14:textId="77777777" w:rsidR="00090076" w:rsidRPr="00090076" w:rsidRDefault="00090076" w:rsidP="00090076">
      <w:pPr>
        <w:autoSpaceDE w:val="0"/>
        <w:autoSpaceDN w:val="0"/>
        <w:adjustRightInd w:val="0"/>
        <w:rPr>
          <w:bCs/>
          <w:color w:val="000000"/>
          <w:shd w:val="clear" w:color="auto" w:fill="FFFFFF"/>
        </w:rPr>
      </w:pPr>
    </w:p>
    <w:p w14:paraId="6C828FFE" w14:textId="77777777" w:rsidR="00090076" w:rsidRPr="00090076" w:rsidRDefault="00090076" w:rsidP="006411A4">
      <w:pPr>
        <w:autoSpaceDE w:val="0"/>
        <w:autoSpaceDN w:val="0"/>
        <w:adjustRightInd w:val="0"/>
        <w:ind w:firstLineChars="200" w:firstLine="420"/>
        <w:rPr>
          <w:bCs/>
          <w:color w:val="000000"/>
          <w:shd w:val="clear" w:color="auto" w:fill="FFFFFF"/>
        </w:rPr>
      </w:pPr>
      <w:r w:rsidRPr="00090076">
        <w:rPr>
          <w:rFonts w:hint="eastAsia"/>
          <w:bCs/>
          <w:color w:val="000000"/>
          <w:shd w:val="clear" w:color="auto" w:fill="FFFFFF"/>
        </w:rPr>
        <w:t>在串联这些发现的同时，本书也礼赞了背后的破译者，写下他们的长处与怪癖、才华与狭隘，以及那些难以解释的灵光一现。它还揭示了推动破译工作的惊人力量：当我们解开被遗忘的文字，便会跨越数千年，与创造它们的心灵相通。正是凭借这样的联结，我们对有文字记载的历史的认识得以向前延伸数千年。</w:t>
      </w:r>
    </w:p>
    <w:p w14:paraId="67DAF949" w14:textId="77777777" w:rsidR="00090076" w:rsidRPr="00090076" w:rsidRDefault="00090076" w:rsidP="00090076">
      <w:pPr>
        <w:autoSpaceDE w:val="0"/>
        <w:autoSpaceDN w:val="0"/>
        <w:adjustRightInd w:val="0"/>
        <w:rPr>
          <w:bCs/>
          <w:color w:val="000000"/>
          <w:shd w:val="clear" w:color="auto" w:fill="FFFFFF"/>
        </w:rPr>
      </w:pPr>
    </w:p>
    <w:p w14:paraId="569A42A8" w14:textId="6A6A83C1" w:rsidR="00090076" w:rsidRPr="00090076" w:rsidRDefault="00090076" w:rsidP="006411A4">
      <w:pPr>
        <w:autoSpaceDE w:val="0"/>
        <w:autoSpaceDN w:val="0"/>
        <w:adjustRightInd w:val="0"/>
        <w:ind w:firstLineChars="200" w:firstLine="420"/>
        <w:rPr>
          <w:bCs/>
          <w:color w:val="000000"/>
          <w:shd w:val="clear" w:color="auto" w:fill="FFFFFF"/>
        </w:rPr>
      </w:pPr>
      <w:r w:rsidRPr="00090076">
        <w:rPr>
          <w:rFonts w:hint="eastAsia"/>
          <w:bCs/>
          <w:color w:val="000000"/>
          <w:shd w:val="clear" w:color="auto" w:fill="FFFFFF"/>
        </w:rPr>
        <w:t>最终，这些内容汇成一个令人振奋的故事：其中有人物与政治、教条与怀疑、天才与巧思，也展现了人类有史以来一些最伟大谜题背后令人着迷的构思之妙。</w:t>
      </w:r>
    </w:p>
    <w:p w14:paraId="76FBF866" w14:textId="77777777" w:rsidR="00090076" w:rsidRPr="00090076" w:rsidRDefault="00090076" w:rsidP="00090076">
      <w:pPr>
        <w:autoSpaceDE w:val="0"/>
        <w:autoSpaceDN w:val="0"/>
        <w:adjustRightInd w:val="0"/>
        <w:rPr>
          <w:bCs/>
          <w:color w:val="000000"/>
          <w:shd w:val="clear" w:color="auto" w:fill="FFFFFF"/>
        </w:rPr>
      </w:pPr>
    </w:p>
    <w:p w14:paraId="1BB52072" w14:textId="77777777" w:rsidR="00FC5F1E" w:rsidRDefault="00FC5F1E">
      <w:pPr>
        <w:autoSpaceDE w:val="0"/>
        <w:autoSpaceDN w:val="0"/>
        <w:adjustRightInd w:val="0"/>
        <w:rPr>
          <w:b/>
          <w:bCs/>
          <w:kern w:val="0"/>
          <w:szCs w:val="21"/>
        </w:rPr>
      </w:pPr>
    </w:p>
    <w:p w14:paraId="0EAA6E4A" w14:textId="77777777" w:rsidR="00FC5F1E" w:rsidRDefault="00000000">
      <w:pPr>
        <w:autoSpaceDE w:val="0"/>
        <w:autoSpaceDN w:val="0"/>
        <w:adjustRightInd w:val="0"/>
        <w:rPr>
          <w:b/>
          <w:bCs/>
          <w:kern w:val="0"/>
          <w:szCs w:val="21"/>
          <w:lang w:val="en-GB"/>
        </w:rPr>
      </w:pPr>
      <w:r>
        <w:rPr>
          <w:b/>
          <w:bCs/>
          <w:kern w:val="0"/>
          <w:szCs w:val="21"/>
          <w:lang w:val="zh-CN"/>
        </w:rPr>
        <w:t>作者简介</w:t>
      </w:r>
      <w:r>
        <w:rPr>
          <w:b/>
          <w:bCs/>
          <w:kern w:val="0"/>
          <w:szCs w:val="21"/>
          <w:lang w:val="en-GB"/>
        </w:rPr>
        <w:t>：</w:t>
      </w:r>
    </w:p>
    <w:p w14:paraId="3B55BB30" w14:textId="77777777" w:rsidR="00FC5F1E" w:rsidRDefault="00FC5F1E">
      <w:pPr>
        <w:autoSpaceDE w:val="0"/>
        <w:autoSpaceDN w:val="0"/>
        <w:adjustRightInd w:val="0"/>
        <w:rPr>
          <w:b/>
          <w:bCs/>
          <w:kern w:val="0"/>
          <w:szCs w:val="21"/>
          <w:lang w:val="en-GB"/>
        </w:rPr>
      </w:pPr>
    </w:p>
    <w:p w14:paraId="52D5F6A7" w14:textId="589F7CDE" w:rsidR="00FC5F1E" w:rsidRDefault="00000000" w:rsidP="00090076">
      <w:pPr>
        <w:ind w:firstLineChars="200" w:firstLine="422"/>
        <w:rPr>
          <w:kern w:val="0"/>
          <w:szCs w:val="21"/>
        </w:rPr>
      </w:pPr>
      <w:r>
        <w:rPr>
          <w:b/>
          <w:kern w:val="0"/>
          <w:szCs w:val="21"/>
        </w:rPr>
        <w:t>丹尼尔</w:t>
      </w:r>
      <w:r w:rsidR="00D93D18">
        <w:rPr>
          <w:rFonts w:hint="eastAsia"/>
          <w:b/>
          <w:kern w:val="0"/>
          <w:szCs w:val="21"/>
        </w:rPr>
        <w:t>·</w:t>
      </w:r>
      <w:r>
        <w:rPr>
          <w:b/>
          <w:kern w:val="0"/>
          <w:szCs w:val="21"/>
        </w:rPr>
        <w:t>哈伯（</w:t>
      </w:r>
      <w:r>
        <w:rPr>
          <w:b/>
          <w:color w:val="000000"/>
          <w:shd w:val="clear" w:color="auto" w:fill="FFFFFF"/>
        </w:rPr>
        <w:t>Daniel Harbour</w:t>
      </w:r>
      <w:r>
        <w:rPr>
          <w:b/>
          <w:kern w:val="0"/>
          <w:szCs w:val="21"/>
        </w:rPr>
        <w:t>）</w:t>
      </w:r>
      <w:r w:rsidR="00090076" w:rsidRPr="00090076">
        <w:rPr>
          <w:kern w:val="0"/>
          <w:szCs w:val="21"/>
        </w:rPr>
        <w:t>是形式语言学和文字系统研究专家。二十五年来，他一</w:t>
      </w:r>
      <w:r w:rsidR="00161564">
        <w:rPr>
          <w:b/>
          <w:noProof/>
          <w:color w:val="000000"/>
        </w:rPr>
        <w:lastRenderedPageBreak/>
        <w:drawing>
          <wp:anchor distT="0" distB="0" distL="114300" distR="114300" simplePos="0" relativeHeight="251662336" behindDoc="0" locked="0" layoutInCell="1" allowOverlap="1" wp14:anchorId="53735AE3" wp14:editId="3D7BF6A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44600" cy="1555750"/>
            <wp:effectExtent l="0" t="0" r="0" b="6350"/>
            <wp:wrapSquare wrapText="bothSides"/>
            <wp:docPr id="5007392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55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076" w:rsidRPr="00090076">
        <w:rPr>
          <w:kern w:val="0"/>
          <w:szCs w:val="21"/>
        </w:rPr>
        <w:t>直与来自美国、南高加索和西巴布亚等地的濒危语言使用者合作，记录并保存他们掌握的语言知识，使之得以传给后世，同时探究这些语言能为认识人类语言带来哪些独特启示。他先后就读于牛津大学（</w:t>
      </w:r>
      <w:r w:rsidR="00090076" w:rsidRPr="00090076">
        <w:rPr>
          <w:kern w:val="0"/>
          <w:szCs w:val="21"/>
        </w:rPr>
        <w:t>University of Oxford</w:t>
      </w:r>
      <w:r w:rsidR="00090076" w:rsidRPr="00090076">
        <w:rPr>
          <w:kern w:val="0"/>
          <w:szCs w:val="21"/>
        </w:rPr>
        <w:t>）和麻省理工学院（</w:t>
      </w:r>
      <w:r w:rsidR="00090076" w:rsidRPr="00090076">
        <w:rPr>
          <w:kern w:val="0"/>
          <w:szCs w:val="21"/>
        </w:rPr>
        <w:t>Massachusetts Institute of Technology</w:t>
      </w:r>
      <w:r w:rsidR="00090076" w:rsidRPr="00090076">
        <w:rPr>
          <w:kern w:val="0"/>
          <w:szCs w:val="21"/>
        </w:rPr>
        <w:t>），现任伦敦玛丽女王大学（</w:t>
      </w:r>
      <w:r w:rsidR="00090076" w:rsidRPr="00090076">
        <w:rPr>
          <w:kern w:val="0"/>
          <w:szCs w:val="21"/>
        </w:rPr>
        <w:t>Queen Mary University of London</w:t>
      </w:r>
      <w:r w:rsidR="00090076" w:rsidRPr="00090076">
        <w:rPr>
          <w:kern w:val="0"/>
          <w:szCs w:val="21"/>
        </w:rPr>
        <w:t>）语言认知科学教授。他也是世界上除部落长老外熟悉美国俄克拉荷马州基奥瓦语（</w:t>
      </w:r>
      <w:r w:rsidR="00090076" w:rsidRPr="00090076">
        <w:rPr>
          <w:kern w:val="0"/>
          <w:szCs w:val="21"/>
        </w:rPr>
        <w:t>Kiowa</w:t>
      </w:r>
      <w:r w:rsidR="00090076" w:rsidRPr="00090076">
        <w:rPr>
          <w:kern w:val="0"/>
          <w:szCs w:val="21"/>
        </w:rPr>
        <w:t>）的寥寥数人之一。哈伯现居伦敦，新近当选英国学术院（</w:t>
      </w:r>
      <w:r w:rsidR="00090076" w:rsidRPr="00090076">
        <w:rPr>
          <w:kern w:val="0"/>
          <w:szCs w:val="21"/>
        </w:rPr>
        <w:t>British Academy</w:t>
      </w:r>
      <w:r w:rsidR="00090076" w:rsidRPr="00090076">
        <w:rPr>
          <w:kern w:val="0"/>
          <w:szCs w:val="21"/>
        </w:rPr>
        <w:t>）院士。</w:t>
      </w:r>
    </w:p>
    <w:bookmarkEnd w:id="0"/>
    <w:bookmarkEnd w:id="1"/>
    <w:p w14:paraId="75643F67" w14:textId="22DB7836" w:rsidR="00FC5F1E" w:rsidRDefault="00FC5F1E">
      <w:pPr>
        <w:rPr>
          <w:b/>
          <w:color w:val="000000"/>
        </w:rPr>
      </w:pPr>
    </w:p>
    <w:p w14:paraId="61663C07" w14:textId="77777777" w:rsidR="00161564" w:rsidRDefault="00161564">
      <w:pPr>
        <w:rPr>
          <w:b/>
          <w:color w:val="000000"/>
        </w:rPr>
      </w:pPr>
    </w:p>
    <w:p w14:paraId="6AF76733" w14:textId="7BBEC7F6" w:rsidR="00161564" w:rsidRDefault="00161564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3B46D873" w14:textId="77777777" w:rsidR="00161564" w:rsidRDefault="00161564">
      <w:pPr>
        <w:rPr>
          <w:b/>
          <w:color w:val="000000"/>
        </w:rPr>
      </w:pPr>
    </w:p>
    <w:p w14:paraId="6E439B42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 xml:space="preserve">引言　</w:t>
      </w:r>
      <w:r w:rsidRPr="00161564">
        <w:rPr>
          <w:rFonts w:hint="eastAsia"/>
          <w:bCs/>
          <w:color w:val="000000"/>
        </w:rPr>
        <w:t>1</w:t>
      </w:r>
    </w:p>
    <w:p w14:paraId="32A814D6" w14:textId="77777777" w:rsidR="00161564" w:rsidRPr="00161564" w:rsidRDefault="00161564" w:rsidP="00161564">
      <w:pPr>
        <w:jc w:val="center"/>
        <w:rPr>
          <w:bCs/>
          <w:color w:val="000000"/>
        </w:rPr>
      </w:pPr>
    </w:p>
    <w:p w14:paraId="753411E8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1</w:t>
      </w:r>
      <w:r w:rsidRPr="00161564">
        <w:rPr>
          <w:rFonts w:hint="eastAsia"/>
          <w:bCs/>
          <w:color w:val="000000"/>
        </w:rPr>
        <w:t xml:space="preserve">　神庙拔地而起：帕尔米拉文与腓尼基文　</w:t>
      </w:r>
      <w:r w:rsidRPr="00161564">
        <w:rPr>
          <w:rFonts w:hint="eastAsia"/>
          <w:bCs/>
          <w:color w:val="000000"/>
        </w:rPr>
        <w:t>17</w:t>
      </w:r>
    </w:p>
    <w:p w14:paraId="699FEC03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2</w:t>
      </w:r>
      <w:r w:rsidRPr="00161564">
        <w:rPr>
          <w:rFonts w:hint="eastAsia"/>
          <w:bCs/>
          <w:color w:val="000000"/>
        </w:rPr>
        <w:t xml:space="preserve">　楔形文字的突破口：古波斯楔形文字　</w:t>
      </w:r>
      <w:r w:rsidRPr="00161564">
        <w:rPr>
          <w:rFonts w:hint="eastAsia"/>
          <w:bCs/>
          <w:color w:val="000000"/>
        </w:rPr>
        <w:t>41</w:t>
      </w:r>
    </w:p>
    <w:p w14:paraId="372E1D4F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3</w:t>
      </w:r>
      <w:r w:rsidRPr="00161564">
        <w:rPr>
          <w:rFonts w:hint="eastAsia"/>
          <w:bCs/>
          <w:color w:val="000000"/>
        </w:rPr>
        <w:t xml:space="preserve">　通俗文字：埃及世俗体文字　</w:t>
      </w:r>
      <w:r w:rsidRPr="00161564">
        <w:rPr>
          <w:rFonts w:hint="eastAsia"/>
          <w:bCs/>
          <w:color w:val="000000"/>
        </w:rPr>
        <w:t>67</w:t>
      </w:r>
    </w:p>
    <w:p w14:paraId="7F2740F4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4</w:t>
      </w:r>
      <w:r w:rsidRPr="00161564">
        <w:rPr>
          <w:rFonts w:hint="eastAsia"/>
          <w:bCs/>
          <w:color w:val="000000"/>
        </w:rPr>
        <w:t xml:space="preserve">　专家、学者、狐狸与刺猬：埃及象形文字（上）　</w:t>
      </w:r>
      <w:r w:rsidRPr="00161564">
        <w:rPr>
          <w:rFonts w:hint="eastAsia"/>
          <w:bCs/>
          <w:color w:val="000000"/>
        </w:rPr>
        <w:t>85</w:t>
      </w:r>
    </w:p>
    <w:p w14:paraId="1FF3C801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5</w:t>
      </w:r>
      <w:r w:rsidRPr="00161564">
        <w:rPr>
          <w:rFonts w:hint="eastAsia"/>
          <w:bCs/>
          <w:color w:val="000000"/>
        </w:rPr>
        <w:t xml:space="preserve">　破译大厦：埃及象形文字（下）　</w:t>
      </w:r>
      <w:r w:rsidRPr="00161564">
        <w:rPr>
          <w:rFonts w:hint="eastAsia"/>
          <w:bCs/>
          <w:color w:val="000000"/>
        </w:rPr>
        <w:t>109</w:t>
      </w:r>
    </w:p>
    <w:p w14:paraId="664C8F79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6</w:t>
      </w:r>
      <w:r w:rsidRPr="00161564">
        <w:rPr>
          <w:rFonts w:hint="eastAsia"/>
          <w:bCs/>
          <w:color w:val="000000"/>
        </w:rPr>
        <w:t xml:space="preserve">　竞逐源头：阿卡德、亚述与巴比伦楔形文字　</w:t>
      </w:r>
      <w:r w:rsidRPr="00161564">
        <w:rPr>
          <w:rFonts w:hint="eastAsia"/>
          <w:bCs/>
          <w:color w:val="000000"/>
        </w:rPr>
        <w:t>137</w:t>
      </w:r>
    </w:p>
    <w:p w14:paraId="22290F3E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7</w:t>
      </w:r>
      <w:r w:rsidRPr="00161564">
        <w:rPr>
          <w:rFonts w:hint="eastAsia"/>
          <w:bCs/>
          <w:color w:val="000000"/>
        </w:rPr>
        <w:t xml:space="preserve">　龙骨：早期汉字　</w:t>
      </w:r>
      <w:r w:rsidRPr="00161564">
        <w:rPr>
          <w:rFonts w:hint="eastAsia"/>
          <w:bCs/>
          <w:color w:val="000000"/>
        </w:rPr>
        <w:t>163</w:t>
      </w:r>
    </w:p>
    <w:p w14:paraId="1C3A81C9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8</w:t>
      </w:r>
      <w:r w:rsidRPr="00161564">
        <w:rPr>
          <w:rFonts w:hint="eastAsia"/>
          <w:bCs/>
          <w:color w:val="000000"/>
        </w:rPr>
        <w:t xml:space="preserve">　诅咒与委员会：安纳托利亚象形文字　</w:t>
      </w:r>
      <w:r w:rsidRPr="00161564">
        <w:rPr>
          <w:rFonts w:hint="eastAsia"/>
          <w:bCs/>
          <w:color w:val="000000"/>
        </w:rPr>
        <w:t>187</w:t>
      </w:r>
    </w:p>
    <w:p w14:paraId="0B91C1B5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9</w:t>
      </w:r>
      <w:r w:rsidRPr="00161564">
        <w:rPr>
          <w:rFonts w:hint="eastAsia"/>
          <w:bCs/>
          <w:color w:val="000000"/>
        </w:rPr>
        <w:t xml:space="preserve">　学会倾听：玛雅文字与阿兹特克文字　</w:t>
      </w:r>
      <w:r w:rsidRPr="00161564">
        <w:rPr>
          <w:rFonts w:hint="eastAsia"/>
          <w:bCs/>
          <w:color w:val="000000"/>
        </w:rPr>
        <w:t>213</w:t>
      </w:r>
    </w:p>
    <w:p w14:paraId="71C0ED61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10</w:t>
      </w:r>
      <w:r w:rsidRPr="00161564">
        <w:rPr>
          <w:rFonts w:hint="eastAsia"/>
          <w:bCs/>
          <w:color w:val="000000"/>
        </w:rPr>
        <w:t xml:space="preserve">　方格之外：线形文字</w:t>
      </w:r>
      <w:r w:rsidRPr="00161564">
        <w:rPr>
          <w:rFonts w:hint="eastAsia"/>
          <w:bCs/>
          <w:color w:val="000000"/>
        </w:rPr>
        <w:t>B</w:t>
      </w:r>
      <w:r w:rsidRPr="00161564">
        <w:rPr>
          <w:rFonts w:hint="eastAsia"/>
          <w:bCs/>
          <w:color w:val="000000"/>
        </w:rPr>
        <w:t xml:space="preserve">与克里特岛诸文字　</w:t>
      </w:r>
      <w:r w:rsidRPr="00161564">
        <w:rPr>
          <w:rFonts w:hint="eastAsia"/>
          <w:bCs/>
          <w:color w:val="000000"/>
        </w:rPr>
        <w:t>247</w:t>
      </w:r>
    </w:p>
    <w:p w14:paraId="115F9E06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11</w:t>
      </w:r>
      <w:r w:rsidRPr="00161564">
        <w:rPr>
          <w:rFonts w:hint="eastAsia"/>
          <w:bCs/>
          <w:color w:val="000000"/>
        </w:rPr>
        <w:t xml:space="preserve">　把文字倒转过来：朗戈朗戈文　</w:t>
      </w:r>
      <w:r w:rsidRPr="00161564">
        <w:rPr>
          <w:rFonts w:hint="eastAsia"/>
          <w:bCs/>
          <w:color w:val="000000"/>
        </w:rPr>
        <w:t>285</w:t>
      </w:r>
    </w:p>
    <w:p w14:paraId="1C3E025B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12</w:t>
      </w:r>
      <w:r w:rsidRPr="00161564">
        <w:rPr>
          <w:rFonts w:hint="eastAsia"/>
          <w:bCs/>
          <w:color w:val="000000"/>
        </w:rPr>
        <w:t xml:space="preserve">　绳结密码：安第斯奇普　</w:t>
      </w:r>
      <w:r w:rsidRPr="00161564">
        <w:rPr>
          <w:rFonts w:hint="eastAsia"/>
          <w:bCs/>
          <w:color w:val="000000"/>
        </w:rPr>
        <w:t>311</w:t>
      </w:r>
    </w:p>
    <w:p w14:paraId="11ED1D0D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>13</w:t>
      </w:r>
      <w:r w:rsidRPr="00161564">
        <w:rPr>
          <w:rFonts w:hint="eastAsia"/>
          <w:bCs/>
          <w:color w:val="000000"/>
        </w:rPr>
        <w:t xml:space="preserve">　深远未来中的我们　</w:t>
      </w:r>
      <w:r w:rsidRPr="00161564">
        <w:rPr>
          <w:rFonts w:hint="eastAsia"/>
          <w:bCs/>
          <w:color w:val="000000"/>
        </w:rPr>
        <w:t>339</w:t>
      </w:r>
    </w:p>
    <w:p w14:paraId="508033D8" w14:textId="77777777" w:rsidR="00161564" w:rsidRPr="00161564" w:rsidRDefault="00161564" w:rsidP="00161564">
      <w:pPr>
        <w:jc w:val="center"/>
        <w:rPr>
          <w:bCs/>
          <w:color w:val="000000"/>
        </w:rPr>
      </w:pPr>
    </w:p>
    <w:p w14:paraId="6151C12E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 xml:space="preserve">结语　</w:t>
      </w:r>
      <w:r w:rsidRPr="00161564">
        <w:rPr>
          <w:rFonts w:hint="eastAsia"/>
          <w:bCs/>
          <w:color w:val="000000"/>
        </w:rPr>
        <w:t>357</w:t>
      </w:r>
    </w:p>
    <w:p w14:paraId="186CE824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 xml:space="preserve">谜题解析　</w:t>
      </w:r>
      <w:r w:rsidRPr="00161564">
        <w:rPr>
          <w:rFonts w:hint="eastAsia"/>
          <w:bCs/>
          <w:color w:val="000000"/>
        </w:rPr>
        <w:t>361</w:t>
      </w:r>
    </w:p>
    <w:p w14:paraId="25126C2B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 xml:space="preserve">注释　</w:t>
      </w:r>
      <w:r w:rsidRPr="00161564">
        <w:rPr>
          <w:rFonts w:hint="eastAsia"/>
          <w:bCs/>
          <w:color w:val="000000"/>
        </w:rPr>
        <w:t>403</w:t>
      </w:r>
    </w:p>
    <w:p w14:paraId="4ECC8536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 xml:space="preserve">参考文献　</w:t>
      </w:r>
      <w:r w:rsidRPr="00161564">
        <w:rPr>
          <w:rFonts w:hint="eastAsia"/>
          <w:bCs/>
          <w:color w:val="000000"/>
        </w:rPr>
        <w:t>425</w:t>
      </w:r>
    </w:p>
    <w:p w14:paraId="171F4F6C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 xml:space="preserve">致谢　</w:t>
      </w:r>
      <w:r w:rsidRPr="00161564">
        <w:rPr>
          <w:rFonts w:hint="eastAsia"/>
          <w:bCs/>
          <w:color w:val="000000"/>
        </w:rPr>
        <w:t>463</w:t>
      </w:r>
    </w:p>
    <w:p w14:paraId="27369DCE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 xml:space="preserve">术语表　</w:t>
      </w:r>
      <w:r w:rsidRPr="00161564">
        <w:rPr>
          <w:rFonts w:hint="eastAsia"/>
          <w:bCs/>
          <w:color w:val="000000"/>
        </w:rPr>
        <w:t>465</w:t>
      </w:r>
    </w:p>
    <w:p w14:paraId="7550AAD2" w14:textId="77777777" w:rsidR="00161564" w:rsidRPr="00161564" w:rsidRDefault="00161564" w:rsidP="00161564">
      <w:pPr>
        <w:jc w:val="center"/>
        <w:rPr>
          <w:rFonts w:hint="eastAsia"/>
          <w:bCs/>
          <w:color w:val="000000"/>
        </w:rPr>
      </w:pPr>
      <w:r w:rsidRPr="00161564">
        <w:rPr>
          <w:rFonts w:hint="eastAsia"/>
          <w:bCs/>
          <w:color w:val="000000"/>
        </w:rPr>
        <w:t xml:space="preserve">索引　</w:t>
      </w:r>
      <w:r w:rsidRPr="00161564">
        <w:rPr>
          <w:rFonts w:hint="eastAsia"/>
          <w:bCs/>
          <w:color w:val="000000"/>
        </w:rPr>
        <w:t>475</w:t>
      </w:r>
    </w:p>
    <w:p w14:paraId="5A288460" w14:textId="32B622F7" w:rsidR="00161564" w:rsidRPr="00161564" w:rsidRDefault="00161564" w:rsidP="00161564">
      <w:pPr>
        <w:jc w:val="center"/>
        <w:rPr>
          <w:bCs/>
          <w:color w:val="000000"/>
        </w:rPr>
      </w:pPr>
      <w:r w:rsidRPr="00161564">
        <w:rPr>
          <w:rFonts w:hint="eastAsia"/>
          <w:bCs/>
          <w:color w:val="000000"/>
        </w:rPr>
        <w:t xml:space="preserve">图片来源　</w:t>
      </w:r>
      <w:r w:rsidRPr="00161564">
        <w:rPr>
          <w:rFonts w:hint="eastAsia"/>
          <w:bCs/>
          <w:color w:val="000000"/>
        </w:rPr>
        <w:t>485</w:t>
      </w:r>
    </w:p>
    <w:p w14:paraId="2D445925" w14:textId="77777777" w:rsidR="00161564" w:rsidRDefault="00161564">
      <w:pPr>
        <w:rPr>
          <w:rFonts w:hint="eastAsia"/>
          <w:b/>
          <w:color w:val="000000"/>
        </w:rPr>
      </w:pPr>
    </w:p>
    <w:p w14:paraId="51D63ECA" w14:textId="77777777" w:rsidR="00090076" w:rsidRDefault="00090076">
      <w:pPr>
        <w:rPr>
          <w:b/>
          <w:color w:val="000000"/>
        </w:rPr>
      </w:pPr>
    </w:p>
    <w:p w14:paraId="21E15159" w14:textId="77777777" w:rsidR="00FC5F1E" w:rsidRDefault="00000000">
      <w:pPr>
        <w:shd w:val="clear" w:color="auto" w:fill="FFFFFF"/>
        <w:rPr>
          <w:color w:val="000000"/>
          <w:szCs w:val="21"/>
        </w:rPr>
      </w:pPr>
      <w:bookmarkStart w:id="2" w:name="OLE_LINK43"/>
      <w:bookmarkStart w:id="3" w:name="OLE_LINK38"/>
      <w:r>
        <w:rPr>
          <w:b/>
          <w:bCs/>
          <w:color w:val="000000"/>
          <w:szCs w:val="21"/>
        </w:rPr>
        <w:t>感谢您的阅读！</w:t>
      </w:r>
    </w:p>
    <w:p w14:paraId="5BFA91C8" w14:textId="77777777" w:rsidR="00FC5F1E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6B78651" w14:textId="77777777" w:rsidR="00FC5F1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FC5F1E">
          <w:rPr>
            <w:rStyle w:val="ab"/>
            <w:b/>
            <w:szCs w:val="21"/>
          </w:rPr>
          <w:t>Rights@nurnberg.com.cn</w:t>
        </w:r>
      </w:hyperlink>
    </w:p>
    <w:p w14:paraId="39A8910A" w14:textId="77777777" w:rsidR="00FC5F1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2D10EA4" w14:textId="77777777" w:rsidR="00FC5F1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92B7387" w14:textId="77777777" w:rsidR="00FC5F1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12FC0CF7" w14:textId="77777777" w:rsidR="00FC5F1E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FC5F1E">
          <w:rPr>
            <w:rStyle w:val="ab"/>
            <w:szCs w:val="21"/>
          </w:rPr>
          <w:t>http://www.nurnberg.com.cn</w:t>
        </w:r>
      </w:hyperlink>
    </w:p>
    <w:p w14:paraId="6A8A0A36" w14:textId="77777777" w:rsidR="00FC5F1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FC5F1E">
          <w:rPr>
            <w:rStyle w:val="ab"/>
            <w:szCs w:val="21"/>
          </w:rPr>
          <w:t>http://www.nurnberg.com.cn/booklist_zh/list.aspx</w:t>
        </w:r>
      </w:hyperlink>
    </w:p>
    <w:p w14:paraId="4CB6B972" w14:textId="77777777" w:rsidR="00FC5F1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FC5F1E">
          <w:rPr>
            <w:rStyle w:val="ab"/>
            <w:szCs w:val="21"/>
          </w:rPr>
          <w:t>http://www.nurnberg.com.cn/book/book.aspx</w:t>
        </w:r>
      </w:hyperlink>
    </w:p>
    <w:p w14:paraId="18F51F9C" w14:textId="77777777" w:rsidR="00FC5F1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FC5F1E">
          <w:rPr>
            <w:rStyle w:val="ab"/>
            <w:szCs w:val="21"/>
          </w:rPr>
          <w:t>http://www.nurnberg.com.cn/video/video.aspx</w:t>
        </w:r>
      </w:hyperlink>
    </w:p>
    <w:p w14:paraId="0ECA6B4F" w14:textId="77777777" w:rsidR="00FC5F1E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FC5F1E">
          <w:rPr>
            <w:rStyle w:val="ab"/>
            <w:szCs w:val="21"/>
          </w:rPr>
          <w:t>http://site.douban.com/110577/</w:t>
        </w:r>
      </w:hyperlink>
    </w:p>
    <w:p w14:paraId="06835BB1" w14:textId="77777777" w:rsidR="00FC5F1E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 w:rsidR="00FC5F1E">
          <w:rPr>
            <w:color w:val="0000FF"/>
            <w:u w:val="single"/>
            <w:shd w:val="clear" w:color="auto" w:fill="FFFFFF"/>
          </w:rPr>
          <w:t>安德鲁纳伯格公司的微博</w:t>
        </w:r>
        <w:r w:rsidR="00FC5F1E">
          <w:rPr>
            <w:color w:val="0000FF"/>
            <w:u w:val="single"/>
            <w:shd w:val="clear" w:color="auto" w:fill="FFFFFF"/>
          </w:rPr>
          <w:t>_</w:t>
        </w:r>
        <w:r w:rsidR="00FC5F1E">
          <w:rPr>
            <w:color w:val="0000FF"/>
            <w:u w:val="single"/>
            <w:shd w:val="clear" w:color="auto" w:fill="FFFFFF"/>
          </w:rPr>
          <w:t>微博</w:t>
        </w:r>
        <w:r w:rsidR="00FC5F1E">
          <w:rPr>
            <w:color w:val="0000FF"/>
            <w:u w:val="single"/>
            <w:shd w:val="clear" w:color="auto" w:fill="FFFFFF"/>
          </w:rPr>
          <w:t> </w:t>
        </w:r>
        <w:proofErr w:type="gramStart"/>
        <w:r w:rsidR="00FC5F1E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78614C4C" w14:textId="77777777" w:rsidR="00FC5F1E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2"/>
    <w:bookmarkEnd w:id="3"/>
    <w:p w14:paraId="47B8E5E3" w14:textId="77777777" w:rsidR="00FC5F1E" w:rsidRDefault="00000000">
      <w:pPr>
        <w:ind w:right="420"/>
        <w:rPr>
          <w:rFonts w:eastAsiaTheme="minorEastAsia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7B47F24E" wp14:editId="12279107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F1E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661CD" w14:textId="77777777" w:rsidR="00AF1063" w:rsidRDefault="00AF1063">
      <w:r>
        <w:separator/>
      </w:r>
    </w:p>
  </w:endnote>
  <w:endnote w:type="continuationSeparator" w:id="0">
    <w:p w14:paraId="4D4A24E9" w14:textId="77777777" w:rsidR="00AF1063" w:rsidRDefault="00AF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1820E" w14:textId="77777777" w:rsidR="00FC5F1E" w:rsidRDefault="00FC5F1E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E371FCF" w14:textId="77777777" w:rsidR="00FC5F1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53CC4867" w14:textId="77777777" w:rsidR="00FC5F1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02692A" w14:textId="77777777" w:rsidR="00FC5F1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FC5F1E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A89509D" w14:textId="77777777" w:rsidR="00FC5F1E" w:rsidRDefault="00FC5F1E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6C6D4" w14:textId="77777777" w:rsidR="00AF1063" w:rsidRDefault="00AF1063">
      <w:r>
        <w:separator/>
      </w:r>
    </w:p>
  </w:footnote>
  <w:footnote w:type="continuationSeparator" w:id="0">
    <w:p w14:paraId="41C35E0F" w14:textId="77777777" w:rsidR="00AF1063" w:rsidRDefault="00AF1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8E663" w14:textId="77777777" w:rsidR="00FC5F1E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A4C579A" wp14:editId="3DC9829A">
          <wp:simplePos x="0" y="0"/>
          <wp:positionH relativeFrom="column">
            <wp:posOffset>0</wp:posOffset>
          </wp:positionH>
          <wp:positionV relativeFrom="paragraph">
            <wp:posOffset>-171450</wp:posOffset>
          </wp:positionV>
          <wp:extent cx="472440" cy="436245"/>
          <wp:effectExtent l="0" t="0" r="0" b="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73B3D82" w14:textId="77777777" w:rsidR="00FC5F1E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NlYzU5Y2NjNWQ5N2E4ZmIwMjFmNDBhOTg1Y2NjOTgifQ=="/>
    <w:docVar w:name="KSO_WPS_MARK_KEY" w:val="7acc25c9-df2e-4a50-8683-2baa167b0ac0"/>
  </w:docVars>
  <w:rsids>
    <w:rsidRoot w:val="005D743E"/>
    <w:rsid w:val="00000654"/>
    <w:rsid w:val="0000741F"/>
    <w:rsid w:val="00013D7A"/>
    <w:rsid w:val="00014408"/>
    <w:rsid w:val="00016F83"/>
    <w:rsid w:val="0002277D"/>
    <w:rsid w:val="00022FD9"/>
    <w:rsid w:val="00037554"/>
    <w:rsid w:val="00040304"/>
    <w:rsid w:val="00050213"/>
    <w:rsid w:val="00063E5B"/>
    <w:rsid w:val="000757ED"/>
    <w:rsid w:val="000803A7"/>
    <w:rsid w:val="00080CD8"/>
    <w:rsid w:val="00082504"/>
    <w:rsid w:val="000856F5"/>
    <w:rsid w:val="00090076"/>
    <w:rsid w:val="00095FE3"/>
    <w:rsid w:val="000A01BD"/>
    <w:rsid w:val="000A616C"/>
    <w:rsid w:val="000B3141"/>
    <w:rsid w:val="000B3EED"/>
    <w:rsid w:val="000B4D73"/>
    <w:rsid w:val="000C0951"/>
    <w:rsid w:val="000C18AC"/>
    <w:rsid w:val="000C21F7"/>
    <w:rsid w:val="000D0A7C"/>
    <w:rsid w:val="000D293D"/>
    <w:rsid w:val="000D2E3D"/>
    <w:rsid w:val="000D34C3"/>
    <w:rsid w:val="000E3C3A"/>
    <w:rsid w:val="000E4C39"/>
    <w:rsid w:val="000E6957"/>
    <w:rsid w:val="001017C7"/>
    <w:rsid w:val="00101F8C"/>
    <w:rsid w:val="00102500"/>
    <w:rsid w:val="001065BD"/>
    <w:rsid w:val="00110260"/>
    <w:rsid w:val="0011264B"/>
    <w:rsid w:val="00121268"/>
    <w:rsid w:val="001224DC"/>
    <w:rsid w:val="00132921"/>
    <w:rsid w:val="00134987"/>
    <w:rsid w:val="00146F1E"/>
    <w:rsid w:val="001550AF"/>
    <w:rsid w:val="00161564"/>
    <w:rsid w:val="00163F80"/>
    <w:rsid w:val="00167007"/>
    <w:rsid w:val="001871C3"/>
    <w:rsid w:val="00187711"/>
    <w:rsid w:val="00193733"/>
    <w:rsid w:val="001963DB"/>
    <w:rsid w:val="001B2196"/>
    <w:rsid w:val="001B679D"/>
    <w:rsid w:val="001C2558"/>
    <w:rsid w:val="001C6D65"/>
    <w:rsid w:val="001D0FAF"/>
    <w:rsid w:val="001D4E4F"/>
    <w:rsid w:val="001F08B6"/>
    <w:rsid w:val="002243E8"/>
    <w:rsid w:val="00236060"/>
    <w:rsid w:val="002376C7"/>
    <w:rsid w:val="00244F8F"/>
    <w:rsid w:val="002523C1"/>
    <w:rsid w:val="00260B7C"/>
    <w:rsid w:val="002632BA"/>
    <w:rsid w:val="00264BDD"/>
    <w:rsid w:val="00265795"/>
    <w:rsid w:val="00266B75"/>
    <w:rsid w:val="0027765C"/>
    <w:rsid w:val="00280030"/>
    <w:rsid w:val="00284417"/>
    <w:rsid w:val="00295FD8"/>
    <w:rsid w:val="0029676A"/>
    <w:rsid w:val="002A2BF9"/>
    <w:rsid w:val="002B5ADD"/>
    <w:rsid w:val="002D1FB6"/>
    <w:rsid w:val="002E13E2"/>
    <w:rsid w:val="002E21FA"/>
    <w:rsid w:val="002E4527"/>
    <w:rsid w:val="002F74A3"/>
    <w:rsid w:val="00304C83"/>
    <w:rsid w:val="00305453"/>
    <w:rsid w:val="00312D3B"/>
    <w:rsid w:val="003169AA"/>
    <w:rsid w:val="00322C31"/>
    <w:rsid w:val="003250A9"/>
    <w:rsid w:val="0033179B"/>
    <w:rsid w:val="0033375B"/>
    <w:rsid w:val="0033552F"/>
    <w:rsid w:val="00341881"/>
    <w:rsid w:val="0034331D"/>
    <w:rsid w:val="003447E6"/>
    <w:rsid w:val="00345F76"/>
    <w:rsid w:val="003514A6"/>
    <w:rsid w:val="00354E80"/>
    <w:rsid w:val="00357F6D"/>
    <w:rsid w:val="00364FDF"/>
    <w:rsid w:val="003702ED"/>
    <w:rsid w:val="00374360"/>
    <w:rsid w:val="003775C3"/>
    <w:rsid w:val="00377A13"/>
    <w:rsid w:val="003803C5"/>
    <w:rsid w:val="00387E71"/>
    <w:rsid w:val="003933C7"/>
    <w:rsid w:val="003935E9"/>
    <w:rsid w:val="0039543C"/>
    <w:rsid w:val="003974F3"/>
    <w:rsid w:val="003A3493"/>
    <w:rsid w:val="003B0A21"/>
    <w:rsid w:val="003C3081"/>
    <w:rsid w:val="003C524C"/>
    <w:rsid w:val="003D49B4"/>
    <w:rsid w:val="003F0EAE"/>
    <w:rsid w:val="003F4DC2"/>
    <w:rsid w:val="004039C9"/>
    <w:rsid w:val="00422383"/>
    <w:rsid w:val="00427236"/>
    <w:rsid w:val="00430B49"/>
    <w:rsid w:val="00434BC4"/>
    <w:rsid w:val="00435906"/>
    <w:rsid w:val="00435B4A"/>
    <w:rsid w:val="004460D3"/>
    <w:rsid w:val="00450A36"/>
    <w:rsid w:val="00463204"/>
    <w:rsid w:val="004655CB"/>
    <w:rsid w:val="00485E2E"/>
    <w:rsid w:val="004B1839"/>
    <w:rsid w:val="004C4664"/>
    <w:rsid w:val="004C5BCC"/>
    <w:rsid w:val="004D16E3"/>
    <w:rsid w:val="004D5AA1"/>
    <w:rsid w:val="004D5ADA"/>
    <w:rsid w:val="004F6FDA"/>
    <w:rsid w:val="004F78F3"/>
    <w:rsid w:val="0050133A"/>
    <w:rsid w:val="00506DEA"/>
    <w:rsid w:val="00507886"/>
    <w:rsid w:val="00511AB7"/>
    <w:rsid w:val="005253A3"/>
    <w:rsid w:val="00531E34"/>
    <w:rsid w:val="00542854"/>
    <w:rsid w:val="00542C30"/>
    <w:rsid w:val="0054434C"/>
    <w:rsid w:val="005508BD"/>
    <w:rsid w:val="00553CE6"/>
    <w:rsid w:val="0055463D"/>
    <w:rsid w:val="00554EB4"/>
    <w:rsid w:val="00570CB0"/>
    <w:rsid w:val="00577C94"/>
    <w:rsid w:val="005A47BE"/>
    <w:rsid w:val="005B2CF5"/>
    <w:rsid w:val="005C244E"/>
    <w:rsid w:val="005D3FD9"/>
    <w:rsid w:val="005D743E"/>
    <w:rsid w:val="005E31E5"/>
    <w:rsid w:val="005E550B"/>
    <w:rsid w:val="005E75C8"/>
    <w:rsid w:val="005F2EC6"/>
    <w:rsid w:val="005F4D4D"/>
    <w:rsid w:val="00611F01"/>
    <w:rsid w:val="00616A0F"/>
    <w:rsid w:val="006176AA"/>
    <w:rsid w:val="006343F0"/>
    <w:rsid w:val="006411A4"/>
    <w:rsid w:val="00655FA9"/>
    <w:rsid w:val="006656BA"/>
    <w:rsid w:val="00667C85"/>
    <w:rsid w:val="00672AF3"/>
    <w:rsid w:val="00673A49"/>
    <w:rsid w:val="00680EFB"/>
    <w:rsid w:val="006A1FE9"/>
    <w:rsid w:val="006A63D4"/>
    <w:rsid w:val="006B1175"/>
    <w:rsid w:val="006B4A2E"/>
    <w:rsid w:val="006B6CAB"/>
    <w:rsid w:val="006D671A"/>
    <w:rsid w:val="006E1B07"/>
    <w:rsid w:val="006E2E2E"/>
    <w:rsid w:val="00703EC1"/>
    <w:rsid w:val="00715F9D"/>
    <w:rsid w:val="007348A5"/>
    <w:rsid w:val="00735064"/>
    <w:rsid w:val="007419C0"/>
    <w:rsid w:val="00747520"/>
    <w:rsid w:val="0075196D"/>
    <w:rsid w:val="00786032"/>
    <w:rsid w:val="00792AB2"/>
    <w:rsid w:val="007962CA"/>
    <w:rsid w:val="007A513F"/>
    <w:rsid w:val="007A5AA6"/>
    <w:rsid w:val="007A7237"/>
    <w:rsid w:val="007B2806"/>
    <w:rsid w:val="007C3170"/>
    <w:rsid w:val="007C5D7D"/>
    <w:rsid w:val="007C68DC"/>
    <w:rsid w:val="007D315A"/>
    <w:rsid w:val="007D69A1"/>
    <w:rsid w:val="007E2023"/>
    <w:rsid w:val="007E2BA6"/>
    <w:rsid w:val="007E348E"/>
    <w:rsid w:val="007E44C1"/>
    <w:rsid w:val="007F1B8C"/>
    <w:rsid w:val="007F652C"/>
    <w:rsid w:val="00805ED5"/>
    <w:rsid w:val="00811F9E"/>
    <w:rsid w:val="008129CA"/>
    <w:rsid w:val="00816558"/>
    <w:rsid w:val="00820DB3"/>
    <w:rsid w:val="00846351"/>
    <w:rsid w:val="0084693F"/>
    <w:rsid w:val="00851BA3"/>
    <w:rsid w:val="00856800"/>
    <w:rsid w:val="0088301C"/>
    <w:rsid w:val="008833DC"/>
    <w:rsid w:val="00895CB6"/>
    <w:rsid w:val="008A1FE0"/>
    <w:rsid w:val="008A2078"/>
    <w:rsid w:val="008A6811"/>
    <w:rsid w:val="008A7AE7"/>
    <w:rsid w:val="008C0420"/>
    <w:rsid w:val="008C4BCC"/>
    <w:rsid w:val="008D07F2"/>
    <w:rsid w:val="008D278C"/>
    <w:rsid w:val="008D4F84"/>
    <w:rsid w:val="008D78E9"/>
    <w:rsid w:val="008E1FAB"/>
    <w:rsid w:val="008F46C1"/>
    <w:rsid w:val="00906691"/>
    <w:rsid w:val="00915940"/>
    <w:rsid w:val="00916A50"/>
    <w:rsid w:val="009222F0"/>
    <w:rsid w:val="00931DDB"/>
    <w:rsid w:val="0093480F"/>
    <w:rsid w:val="00945015"/>
    <w:rsid w:val="00953C63"/>
    <w:rsid w:val="00957338"/>
    <w:rsid w:val="0095747D"/>
    <w:rsid w:val="009578B7"/>
    <w:rsid w:val="0096539E"/>
    <w:rsid w:val="00973993"/>
    <w:rsid w:val="00973E1A"/>
    <w:rsid w:val="009836C5"/>
    <w:rsid w:val="00995581"/>
    <w:rsid w:val="00996023"/>
    <w:rsid w:val="009A4179"/>
    <w:rsid w:val="009B01A7"/>
    <w:rsid w:val="009B3591"/>
    <w:rsid w:val="009B4711"/>
    <w:rsid w:val="009D09AC"/>
    <w:rsid w:val="009E26F2"/>
    <w:rsid w:val="009E4E05"/>
    <w:rsid w:val="009E5739"/>
    <w:rsid w:val="009E695C"/>
    <w:rsid w:val="009F5F8A"/>
    <w:rsid w:val="009F7578"/>
    <w:rsid w:val="00A10F0C"/>
    <w:rsid w:val="00A1225E"/>
    <w:rsid w:val="00A41409"/>
    <w:rsid w:val="00A43686"/>
    <w:rsid w:val="00A45A3D"/>
    <w:rsid w:val="00A54A8E"/>
    <w:rsid w:val="00A55C63"/>
    <w:rsid w:val="00A573ED"/>
    <w:rsid w:val="00A576BD"/>
    <w:rsid w:val="00A71EAE"/>
    <w:rsid w:val="00A866EC"/>
    <w:rsid w:val="00A90FC8"/>
    <w:rsid w:val="00A9125F"/>
    <w:rsid w:val="00AB060D"/>
    <w:rsid w:val="00AB762B"/>
    <w:rsid w:val="00AC7610"/>
    <w:rsid w:val="00AD1193"/>
    <w:rsid w:val="00AD2A9F"/>
    <w:rsid w:val="00AD52DF"/>
    <w:rsid w:val="00AE59CD"/>
    <w:rsid w:val="00AF0096"/>
    <w:rsid w:val="00AF0671"/>
    <w:rsid w:val="00AF1063"/>
    <w:rsid w:val="00B057F1"/>
    <w:rsid w:val="00B10087"/>
    <w:rsid w:val="00B121C6"/>
    <w:rsid w:val="00B12629"/>
    <w:rsid w:val="00B14840"/>
    <w:rsid w:val="00B254DB"/>
    <w:rsid w:val="00B3623D"/>
    <w:rsid w:val="00B4242B"/>
    <w:rsid w:val="00B46E7C"/>
    <w:rsid w:val="00B5377C"/>
    <w:rsid w:val="00B5540C"/>
    <w:rsid w:val="00B5587F"/>
    <w:rsid w:val="00B62797"/>
    <w:rsid w:val="00B62889"/>
    <w:rsid w:val="00B63D45"/>
    <w:rsid w:val="00B648F3"/>
    <w:rsid w:val="00B6616C"/>
    <w:rsid w:val="00B7682F"/>
    <w:rsid w:val="00B77120"/>
    <w:rsid w:val="00B82CB7"/>
    <w:rsid w:val="00B86C52"/>
    <w:rsid w:val="00B928DA"/>
    <w:rsid w:val="00BA25D1"/>
    <w:rsid w:val="00BA695F"/>
    <w:rsid w:val="00BB38B3"/>
    <w:rsid w:val="00BB493B"/>
    <w:rsid w:val="00BB6A0E"/>
    <w:rsid w:val="00BC05E4"/>
    <w:rsid w:val="00BC1CC3"/>
    <w:rsid w:val="00BC558C"/>
    <w:rsid w:val="00BC6489"/>
    <w:rsid w:val="00BE6512"/>
    <w:rsid w:val="00BE66BB"/>
    <w:rsid w:val="00BE6763"/>
    <w:rsid w:val="00BF20A3"/>
    <w:rsid w:val="00BF237B"/>
    <w:rsid w:val="00BF39E0"/>
    <w:rsid w:val="00BF4A73"/>
    <w:rsid w:val="00BF523C"/>
    <w:rsid w:val="00C117A9"/>
    <w:rsid w:val="00C1399B"/>
    <w:rsid w:val="00C16D2E"/>
    <w:rsid w:val="00C20F47"/>
    <w:rsid w:val="00C246F7"/>
    <w:rsid w:val="00C272ED"/>
    <w:rsid w:val="00C308BC"/>
    <w:rsid w:val="00C32220"/>
    <w:rsid w:val="00C35CE4"/>
    <w:rsid w:val="00C36B91"/>
    <w:rsid w:val="00C3757E"/>
    <w:rsid w:val="00C40E87"/>
    <w:rsid w:val="00C448E1"/>
    <w:rsid w:val="00C50709"/>
    <w:rsid w:val="00C762FC"/>
    <w:rsid w:val="00C76BAA"/>
    <w:rsid w:val="00C80635"/>
    <w:rsid w:val="00C835AD"/>
    <w:rsid w:val="00C9021F"/>
    <w:rsid w:val="00C91A99"/>
    <w:rsid w:val="00C97965"/>
    <w:rsid w:val="00CA1657"/>
    <w:rsid w:val="00CA2931"/>
    <w:rsid w:val="00CB032B"/>
    <w:rsid w:val="00CB495B"/>
    <w:rsid w:val="00CB7A5A"/>
    <w:rsid w:val="00CC69DA"/>
    <w:rsid w:val="00CD3036"/>
    <w:rsid w:val="00CD409A"/>
    <w:rsid w:val="00CE438E"/>
    <w:rsid w:val="00CE448C"/>
    <w:rsid w:val="00CE66D2"/>
    <w:rsid w:val="00CF4063"/>
    <w:rsid w:val="00D146C2"/>
    <w:rsid w:val="00D17732"/>
    <w:rsid w:val="00D2464E"/>
    <w:rsid w:val="00D24A70"/>
    <w:rsid w:val="00D24E00"/>
    <w:rsid w:val="00D25651"/>
    <w:rsid w:val="00D26DF0"/>
    <w:rsid w:val="00D321CE"/>
    <w:rsid w:val="00D32303"/>
    <w:rsid w:val="00D341FB"/>
    <w:rsid w:val="00D457E8"/>
    <w:rsid w:val="00D500BB"/>
    <w:rsid w:val="00D53D1E"/>
    <w:rsid w:val="00D55CF3"/>
    <w:rsid w:val="00D56DBD"/>
    <w:rsid w:val="00D61451"/>
    <w:rsid w:val="00D63010"/>
    <w:rsid w:val="00D64EE2"/>
    <w:rsid w:val="00D67A56"/>
    <w:rsid w:val="00D77438"/>
    <w:rsid w:val="00D93D18"/>
    <w:rsid w:val="00D961BA"/>
    <w:rsid w:val="00DA6E19"/>
    <w:rsid w:val="00DB7D8F"/>
    <w:rsid w:val="00DC0F14"/>
    <w:rsid w:val="00DD02C9"/>
    <w:rsid w:val="00DF0BB7"/>
    <w:rsid w:val="00E00CC0"/>
    <w:rsid w:val="00E0727A"/>
    <w:rsid w:val="00E132E9"/>
    <w:rsid w:val="00E15659"/>
    <w:rsid w:val="00E225AB"/>
    <w:rsid w:val="00E301AF"/>
    <w:rsid w:val="00E34138"/>
    <w:rsid w:val="00E378E3"/>
    <w:rsid w:val="00E509A5"/>
    <w:rsid w:val="00E54E5E"/>
    <w:rsid w:val="00E65115"/>
    <w:rsid w:val="00E66E76"/>
    <w:rsid w:val="00E71E2E"/>
    <w:rsid w:val="00E725A1"/>
    <w:rsid w:val="00E9316F"/>
    <w:rsid w:val="00EA6987"/>
    <w:rsid w:val="00EA74CC"/>
    <w:rsid w:val="00EB27B1"/>
    <w:rsid w:val="00ED1D72"/>
    <w:rsid w:val="00EE2BA4"/>
    <w:rsid w:val="00EF60DB"/>
    <w:rsid w:val="00F03053"/>
    <w:rsid w:val="00F06D91"/>
    <w:rsid w:val="00F22244"/>
    <w:rsid w:val="00F230E8"/>
    <w:rsid w:val="00F25456"/>
    <w:rsid w:val="00F26218"/>
    <w:rsid w:val="00F331B4"/>
    <w:rsid w:val="00F34420"/>
    <w:rsid w:val="00F34483"/>
    <w:rsid w:val="00F34F39"/>
    <w:rsid w:val="00F54836"/>
    <w:rsid w:val="00F57001"/>
    <w:rsid w:val="00F578E8"/>
    <w:rsid w:val="00F57900"/>
    <w:rsid w:val="00F60D4F"/>
    <w:rsid w:val="00F80E8A"/>
    <w:rsid w:val="00FA2346"/>
    <w:rsid w:val="00FA6463"/>
    <w:rsid w:val="00FB2E92"/>
    <w:rsid w:val="00FC3699"/>
    <w:rsid w:val="00FC5F1E"/>
    <w:rsid w:val="00FD049B"/>
    <w:rsid w:val="00FD2972"/>
    <w:rsid w:val="00FE2A98"/>
    <w:rsid w:val="00FE7E98"/>
    <w:rsid w:val="00FF01D6"/>
    <w:rsid w:val="0EC56195"/>
    <w:rsid w:val="19A35872"/>
    <w:rsid w:val="2DCB02A8"/>
    <w:rsid w:val="364E7DD3"/>
    <w:rsid w:val="42801FF5"/>
    <w:rsid w:val="6E8F13E1"/>
    <w:rsid w:val="752D7FE7"/>
    <w:rsid w:val="77293F51"/>
    <w:rsid w:val="7784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126DE3"/>
  <w15:docId w15:val="{667B423F-51BA-4F33-ACD5-EEF42A55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styleId="ac">
    <w:name w:val="Unresolved Mention"/>
    <w:basedOn w:val="a0"/>
    <w:uiPriority w:val="99"/>
    <w:semiHidden/>
    <w:unhideWhenUsed/>
    <w:rsid w:val="00D93D18"/>
    <w:rPr>
      <w:color w:val="605E5C"/>
      <w:shd w:val="clear" w:color="auto" w:fill="E1DFDD"/>
    </w:rPr>
  </w:style>
  <w:style w:type="paragraph" w:styleId="ad">
    <w:name w:val="List Paragraph"/>
    <w:basedOn w:val="a"/>
    <w:uiPriority w:val="99"/>
    <w:unhideWhenUsed/>
    <w:rsid w:val="00D93D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1551</Words>
  <Characters>1909</Characters>
  <Application>Microsoft Office Word</Application>
  <DocSecurity>0</DocSecurity>
  <Lines>79</Lines>
  <Paragraphs>56</Paragraphs>
  <ScaleCrop>false</ScaleCrop>
  <Company>2ndSpAcE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13</cp:revision>
  <cp:lastPrinted>2005-06-10T06:33:00Z</cp:lastPrinted>
  <dcterms:created xsi:type="dcterms:W3CDTF">2024-07-30T02:53:00Z</dcterms:created>
  <dcterms:modified xsi:type="dcterms:W3CDTF">2026-09-04T11:42:00Z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86B02F7C2C6F468A97A2D6BA25A17160_13</vt:lpwstr>
  </property>
</Properties>
</file>