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156" w:rsidRDefault="003A7F3F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9E7156" w:rsidRDefault="009E7156">
      <w:pPr>
        <w:ind w:firstLineChars="1004" w:firstLine="3629"/>
        <w:rPr>
          <w:b/>
          <w:bCs/>
          <w:sz w:val="36"/>
          <w:highlight w:val="yellow"/>
        </w:rPr>
      </w:pPr>
    </w:p>
    <w:p w:rsidR="009E7156" w:rsidRDefault="0038361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3879850</wp:posOffset>
            </wp:positionH>
            <wp:positionV relativeFrom="paragraph">
              <wp:posOffset>8255</wp:posOffset>
            </wp:positionV>
            <wp:extent cx="1513840" cy="2141220"/>
            <wp:effectExtent l="0" t="0" r="0" b="0"/>
            <wp:wrapSquare wrapText="bothSides"/>
            <wp:docPr id="4" name="图片 4" descr="https://m.media-amazon.com/images/I/71HK9eW6cz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HK9eW6cz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F3F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3A7F3F">
        <w:rPr>
          <w:rFonts w:hint="eastAsia"/>
          <w:b/>
          <w:bCs/>
          <w:color w:val="000000"/>
          <w:szCs w:val="21"/>
        </w:rPr>
        <w:t>《信息食谱：</w:t>
      </w:r>
      <w:r w:rsidR="00C2213A" w:rsidRPr="00C2213A">
        <w:rPr>
          <w:rFonts w:hint="eastAsia"/>
          <w:b/>
          <w:bCs/>
          <w:color w:val="000000"/>
          <w:szCs w:val="21"/>
        </w:rPr>
        <w:t>精简并优化你的线上信息摄入</w:t>
      </w:r>
      <w:r w:rsidR="003A7F3F">
        <w:rPr>
          <w:rFonts w:hint="eastAsia"/>
          <w:b/>
          <w:bCs/>
          <w:color w:val="000000"/>
          <w:szCs w:val="21"/>
        </w:rPr>
        <w:t>》</w:t>
      </w:r>
    </w:p>
    <w:p w:rsidR="009E7156" w:rsidRDefault="003A7F3F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383614" w:rsidRPr="00383614">
        <w:rPr>
          <w:b/>
          <w:bCs/>
          <w:iCs/>
          <w:color w:val="000000"/>
          <w:szCs w:val="21"/>
        </w:rPr>
        <w:t>THE CONTENT DIET: A Guide to Consuming Less and Better Online</w:t>
      </w:r>
    </w:p>
    <w:p w:rsidR="009E7156" w:rsidRDefault="003A7F3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Ruby Warrington</w:t>
      </w:r>
      <w:hyperlink r:id="rId8" w:history="1"/>
    </w:p>
    <w:p w:rsidR="009E7156" w:rsidRDefault="003A7F3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Balance/Hachette</w:t>
      </w:r>
    </w:p>
    <w:p w:rsidR="009E7156" w:rsidRDefault="003A7F3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UTA/ANA/Jessica</w:t>
      </w:r>
    </w:p>
    <w:p w:rsidR="009E7156" w:rsidRDefault="003A7F3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383614" w:rsidRPr="00383614">
        <w:rPr>
          <w:b/>
          <w:bCs/>
          <w:color w:val="000000"/>
          <w:szCs w:val="21"/>
        </w:rPr>
        <w:t>304</w:t>
      </w:r>
      <w:r w:rsidR="00383614">
        <w:rPr>
          <w:b/>
          <w:bCs/>
          <w:color w:val="000000"/>
          <w:szCs w:val="21"/>
        </w:rPr>
        <w:t>页</w:t>
      </w:r>
    </w:p>
    <w:p w:rsidR="009E7156" w:rsidRDefault="003A7F3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2026</w:t>
      </w:r>
      <w:r>
        <w:rPr>
          <w:rFonts w:hint="eastAsia"/>
          <w:b/>
          <w:bCs/>
          <w:color w:val="000000"/>
          <w:szCs w:val="21"/>
        </w:rPr>
        <w:t>年</w:t>
      </w:r>
      <w:r w:rsidR="00383614">
        <w:rPr>
          <w:rFonts w:hint="eastAsia"/>
          <w:b/>
          <w:bCs/>
          <w:color w:val="000000"/>
          <w:szCs w:val="21"/>
        </w:rPr>
        <w:t>1</w:t>
      </w:r>
      <w:r w:rsidR="00383614">
        <w:rPr>
          <w:b/>
          <w:bCs/>
          <w:color w:val="000000"/>
          <w:szCs w:val="21"/>
        </w:rPr>
        <w:t>2</w:t>
      </w:r>
      <w:r w:rsidR="00383614">
        <w:rPr>
          <w:b/>
          <w:bCs/>
          <w:color w:val="000000"/>
          <w:szCs w:val="21"/>
        </w:rPr>
        <w:t>月</w:t>
      </w:r>
    </w:p>
    <w:p w:rsidR="009E7156" w:rsidRDefault="003A7F3F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9E7156" w:rsidRDefault="003A7F3F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383614">
        <w:rPr>
          <w:rFonts w:hint="eastAsia"/>
          <w:b/>
          <w:bCs/>
          <w:szCs w:val="21"/>
        </w:rPr>
        <w:t>电子稿</w:t>
      </w:r>
    </w:p>
    <w:p w:rsidR="009E7156" w:rsidRDefault="003A7F3F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383614">
        <w:rPr>
          <w:rFonts w:hint="eastAsia"/>
          <w:b/>
          <w:bCs/>
          <w:szCs w:val="21"/>
        </w:rPr>
        <w:t>心灵励志</w:t>
      </w:r>
    </w:p>
    <w:p w:rsidR="00383614" w:rsidRPr="00383614" w:rsidRDefault="00383614">
      <w:pPr>
        <w:tabs>
          <w:tab w:val="left" w:pos="341"/>
          <w:tab w:val="left" w:pos="5235"/>
        </w:tabs>
        <w:rPr>
          <w:rFonts w:ascii="Arial" w:hAnsi="Arial" w:cs="Arial" w:hint="eastAsia"/>
          <w:b/>
          <w:bCs/>
          <w:color w:val="FF0000"/>
          <w:spacing w:val="-3"/>
          <w:sz w:val="11"/>
          <w:szCs w:val="11"/>
          <w:shd w:val="clear" w:color="auto" w:fill="FFFFFF"/>
        </w:rPr>
      </w:pPr>
      <w:r w:rsidRPr="00383614">
        <w:rPr>
          <w:b/>
          <w:bCs/>
          <w:color w:val="FF0000"/>
          <w:szCs w:val="21"/>
        </w:rPr>
        <w:t>版权已授：韩国</w:t>
      </w:r>
    </w:p>
    <w:p w:rsidR="009E7156" w:rsidRDefault="009E7156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383614" w:rsidRDefault="00383614">
      <w:pPr>
        <w:rPr>
          <w:b/>
          <w:bCs/>
          <w:color w:val="000000"/>
        </w:rPr>
      </w:pPr>
    </w:p>
    <w:p w:rsidR="009E7156" w:rsidRDefault="003A7F3F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9E7156" w:rsidRDefault="009E7156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383614" w:rsidRPr="00383614" w:rsidRDefault="00383614">
      <w:pPr>
        <w:ind w:firstLineChars="200" w:firstLine="422"/>
        <w:rPr>
          <w:b/>
          <w:bCs/>
          <w:kern w:val="0"/>
          <w:szCs w:val="21"/>
        </w:rPr>
      </w:pPr>
      <w:r w:rsidRPr="00383614">
        <w:rPr>
          <w:rFonts w:hint="eastAsia"/>
          <w:b/>
          <w:bCs/>
          <w:kern w:val="0"/>
          <w:szCs w:val="21"/>
        </w:rPr>
        <w:t>提出“清醒好奇（</w:t>
      </w:r>
      <w:r w:rsidRPr="00383614">
        <w:rPr>
          <w:rFonts w:hint="eastAsia"/>
          <w:b/>
          <w:bCs/>
          <w:kern w:val="0"/>
          <w:szCs w:val="21"/>
        </w:rPr>
        <w:t>sober curious</w:t>
      </w:r>
      <w:r w:rsidRPr="00383614">
        <w:rPr>
          <w:rFonts w:hint="eastAsia"/>
          <w:b/>
          <w:bCs/>
          <w:kern w:val="0"/>
          <w:szCs w:val="21"/>
        </w:rPr>
        <w:t>）”概念、改变大众饮酒观念的作者，带来《信息食谱》，为网络与科技成瘾问题提供全新思路：核心并非彻底戒断网络，而是有意识地</w:t>
      </w:r>
      <w:proofErr w:type="gramStart"/>
      <w:r w:rsidRPr="00383614">
        <w:rPr>
          <w:rFonts w:hint="eastAsia"/>
          <w:b/>
          <w:bCs/>
          <w:kern w:val="0"/>
          <w:szCs w:val="21"/>
        </w:rPr>
        <w:t>筛选线</w:t>
      </w:r>
      <w:proofErr w:type="gramEnd"/>
      <w:r w:rsidRPr="00383614">
        <w:rPr>
          <w:rFonts w:hint="eastAsia"/>
          <w:b/>
          <w:bCs/>
          <w:kern w:val="0"/>
          <w:szCs w:val="21"/>
        </w:rPr>
        <w:t>上信息消费。</w:t>
      </w:r>
    </w:p>
    <w:p w:rsidR="00383614" w:rsidRDefault="00383614">
      <w:pPr>
        <w:ind w:firstLineChars="200" w:firstLine="420"/>
        <w:rPr>
          <w:bCs/>
          <w:kern w:val="0"/>
          <w:szCs w:val="21"/>
        </w:rPr>
      </w:pPr>
    </w:p>
    <w:p w:rsidR="00C2213A" w:rsidRPr="00C2213A" w:rsidRDefault="00C2213A" w:rsidP="00C2213A">
      <w:pPr>
        <w:ind w:firstLineChars="200" w:firstLine="420"/>
        <w:rPr>
          <w:rFonts w:hint="eastAsia"/>
          <w:bCs/>
          <w:kern w:val="0"/>
          <w:szCs w:val="21"/>
        </w:rPr>
      </w:pPr>
      <w:r w:rsidRPr="00C2213A">
        <w:rPr>
          <w:rFonts w:hint="eastAsia"/>
          <w:bCs/>
          <w:kern w:val="0"/>
          <w:szCs w:val="21"/>
        </w:rPr>
        <w:t>常言道“人如其食”，可每当上网，我们通过双眼、耳朵、大脑摄入的各类信息，会带来怎样的影响？</w:t>
      </w:r>
    </w:p>
    <w:p w:rsidR="00C2213A" w:rsidRPr="00C2213A" w:rsidRDefault="00C2213A" w:rsidP="00C2213A">
      <w:pPr>
        <w:ind w:firstLineChars="200" w:firstLine="420"/>
        <w:rPr>
          <w:bCs/>
          <w:kern w:val="0"/>
          <w:szCs w:val="21"/>
        </w:rPr>
      </w:pPr>
    </w:p>
    <w:p w:rsidR="00C2213A" w:rsidRPr="00C2213A" w:rsidRDefault="00C2213A" w:rsidP="00C2213A">
      <w:pPr>
        <w:ind w:firstLineChars="200" w:firstLine="420"/>
        <w:rPr>
          <w:bCs/>
          <w:kern w:val="0"/>
          <w:szCs w:val="21"/>
        </w:rPr>
      </w:pPr>
      <w:r w:rsidRPr="00C2213A">
        <w:rPr>
          <w:rFonts w:hint="eastAsia"/>
          <w:bCs/>
          <w:kern w:val="0"/>
          <w:szCs w:val="21"/>
        </w:rPr>
        <w:t>记者</w:t>
      </w:r>
      <w:r w:rsidRPr="00C2213A">
        <w:rPr>
          <w:rFonts w:hint="eastAsia"/>
          <w:bCs/>
          <w:kern w:val="0"/>
          <w:szCs w:val="21"/>
        </w:rPr>
        <w:t>露比</w:t>
      </w:r>
      <w:r w:rsidRPr="00C2213A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C2213A">
        <w:rPr>
          <w:rFonts w:ascii="宋体" w:hAnsi="宋体" w:cs="宋体" w:hint="eastAsia"/>
          <w:bCs/>
          <w:kern w:val="0"/>
          <w:szCs w:val="21"/>
        </w:rPr>
        <w:t>沃林顿</w:t>
      </w:r>
      <w:r w:rsidRPr="00C2213A">
        <w:rPr>
          <w:rFonts w:ascii="宋体" w:hAnsi="宋体" w:cs="宋体" w:hint="eastAsia"/>
          <w:bCs/>
          <w:kern w:val="0"/>
          <w:szCs w:val="21"/>
        </w:rPr>
        <w:t>（</w:t>
      </w:r>
      <w:r w:rsidRPr="00C2213A">
        <w:rPr>
          <w:bCs/>
          <w:kern w:val="0"/>
          <w:szCs w:val="21"/>
        </w:rPr>
        <w:t>Ruby Warrington</w:t>
      </w:r>
      <w:r w:rsidRPr="00C2213A">
        <w:rPr>
          <w:rFonts w:hint="eastAsia"/>
          <w:bCs/>
          <w:kern w:val="0"/>
          <w:szCs w:val="21"/>
        </w:rPr>
        <w:t>）在《</w:t>
      </w:r>
      <w:r w:rsidRPr="00C2213A">
        <w:rPr>
          <w:rFonts w:hint="eastAsia"/>
          <w:bCs/>
          <w:kern w:val="0"/>
          <w:szCs w:val="21"/>
        </w:rPr>
        <w:t>信息食谱</w:t>
      </w:r>
      <w:r w:rsidRPr="00C2213A">
        <w:rPr>
          <w:rFonts w:hint="eastAsia"/>
          <w:bCs/>
          <w:kern w:val="0"/>
          <w:szCs w:val="21"/>
        </w:rPr>
        <w:t>》中抛出这一问题，并搭建框架，帮我们建立与手机、线上内容之间更健康的关系。不妨这样理解：你的</w:t>
      </w:r>
      <w:r>
        <w:rPr>
          <w:rFonts w:hint="eastAsia"/>
          <w:bCs/>
          <w:kern w:val="0"/>
          <w:szCs w:val="21"/>
        </w:rPr>
        <w:t>“</w:t>
      </w:r>
      <w:r w:rsidRPr="00C2213A">
        <w:rPr>
          <w:rFonts w:hint="eastAsia"/>
          <w:bCs/>
          <w:kern w:val="0"/>
          <w:szCs w:val="21"/>
        </w:rPr>
        <w:t>内容饮食</w:t>
      </w:r>
      <w:r>
        <w:rPr>
          <w:rFonts w:hint="eastAsia"/>
          <w:bCs/>
          <w:kern w:val="0"/>
          <w:szCs w:val="21"/>
        </w:rPr>
        <w:t>”</w:t>
      </w:r>
      <w:r w:rsidRPr="00C2213A">
        <w:rPr>
          <w:rFonts w:hint="eastAsia"/>
          <w:bCs/>
          <w:kern w:val="0"/>
          <w:szCs w:val="21"/>
        </w:rPr>
        <w:t>，供给的不是身体养分，而是心理养分</w:t>
      </w:r>
      <w:r>
        <w:rPr>
          <w:bCs/>
          <w:kern w:val="0"/>
          <w:szCs w:val="21"/>
        </w:rPr>
        <w:t>——</w:t>
      </w:r>
      <w:r w:rsidRPr="00C2213A">
        <w:rPr>
          <w:rFonts w:hint="eastAsia"/>
          <w:bCs/>
          <w:kern w:val="0"/>
          <w:szCs w:val="21"/>
        </w:rPr>
        <w:t>这类数字</w:t>
      </w:r>
      <w:r>
        <w:rPr>
          <w:rFonts w:hint="eastAsia"/>
          <w:bCs/>
          <w:kern w:val="0"/>
          <w:szCs w:val="21"/>
        </w:rPr>
        <w:t>“</w:t>
      </w:r>
      <w:r w:rsidRPr="00C2213A">
        <w:rPr>
          <w:rFonts w:hint="eastAsia"/>
          <w:bCs/>
          <w:kern w:val="0"/>
          <w:szCs w:val="21"/>
        </w:rPr>
        <w:t>维生素”，可以滋养你的想象力、觉察力、心理韧性与自尊，也可能带来损耗。我们刷到的大量网络内容，充斥着各类</w:t>
      </w:r>
      <w:r>
        <w:rPr>
          <w:rFonts w:hint="eastAsia"/>
          <w:bCs/>
          <w:kern w:val="0"/>
          <w:szCs w:val="21"/>
        </w:rPr>
        <w:t>“</w:t>
      </w:r>
      <w:r w:rsidRPr="00C2213A">
        <w:rPr>
          <w:rFonts w:hint="eastAsia"/>
          <w:bCs/>
          <w:kern w:val="0"/>
          <w:szCs w:val="21"/>
        </w:rPr>
        <w:t>内容添加剂”，</w:t>
      </w:r>
      <w:proofErr w:type="gramStart"/>
      <w:r w:rsidRPr="00C2213A">
        <w:rPr>
          <w:rFonts w:hint="eastAsia"/>
          <w:bCs/>
          <w:kern w:val="0"/>
          <w:szCs w:val="21"/>
        </w:rPr>
        <w:t>比如点赞按钮</w:t>
      </w:r>
      <w:proofErr w:type="gramEnd"/>
      <w:r w:rsidRPr="00C2213A">
        <w:rPr>
          <w:rFonts w:hint="eastAsia"/>
          <w:bCs/>
          <w:kern w:val="0"/>
          <w:szCs w:val="21"/>
        </w:rPr>
        <w:t>、算法推荐、标题党，刻意制造成瘾效果。极端情况下，由此滋生的</w:t>
      </w:r>
      <w:r>
        <w:rPr>
          <w:rFonts w:hint="eastAsia"/>
          <w:bCs/>
          <w:kern w:val="0"/>
          <w:szCs w:val="21"/>
        </w:rPr>
        <w:t>大脑退化</w:t>
      </w:r>
      <w:r w:rsidRPr="00C2213A">
        <w:rPr>
          <w:rFonts w:hint="eastAsia"/>
          <w:bCs/>
          <w:kern w:val="0"/>
          <w:szCs w:val="21"/>
        </w:rPr>
        <w:t>与愤怒引流内容，对个人乃至整个社会都是一剂毒药。</w:t>
      </w:r>
    </w:p>
    <w:p w:rsidR="00C2213A" w:rsidRPr="00C2213A" w:rsidRDefault="00C2213A" w:rsidP="00C2213A">
      <w:pPr>
        <w:ind w:firstLineChars="200" w:firstLine="420"/>
        <w:rPr>
          <w:bCs/>
          <w:kern w:val="0"/>
          <w:szCs w:val="21"/>
        </w:rPr>
      </w:pPr>
    </w:p>
    <w:p w:rsidR="00C2213A" w:rsidRDefault="00C2213A" w:rsidP="00C2213A">
      <w:pPr>
        <w:ind w:firstLineChars="200" w:firstLine="420"/>
        <w:rPr>
          <w:bCs/>
          <w:kern w:val="0"/>
          <w:szCs w:val="21"/>
        </w:rPr>
      </w:pPr>
      <w:r w:rsidRPr="00C2213A">
        <w:rPr>
          <w:rFonts w:hint="eastAsia"/>
          <w:bCs/>
          <w:kern w:val="0"/>
          <w:szCs w:val="21"/>
        </w:rPr>
        <w:t>当你以这套视角审视自己的内容</w:t>
      </w:r>
      <w:r>
        <w:rPr>
          <w:rFonts w:hint="eastAsia"/>
          <w:bCs/>
          <w:kern w:val="0"/>
          <w:szCs w:val="21"/>
        </w:rPr>
        <w:t>食谱</w:t>
      </w:r>
      <w:r w:rsidRPr="00C2213A">
        <w:rPr>
          <w:rFonts w:hint="eastAsia"/>
          <w:bCs/>
          <w:kern w:val="0"/>
          <w:szCs w:val="21"/>
        </w:rPr>
        <w:t>，便能快速找到更健康的应对方式。本书的观点恰逢其时：“大脑退化（</w:t>
      </w:r>
      <w:r w:rsidRPr="00C2213A">
        <w:rPr>
          <w:rFonts w:hint="eastAsia"/>
          <w:bCs/>
          <w:kern w:val="0"/>
          <w:szCs w:val="21"/>
        </w:rPr>
        <w:t>brain-rot</w:t>
      </w:r>
      <w:r w:rsidRPr="00C2213A">
        <w:rPr>
          <w:rFonts w:hint="eastAsia"/>
          <w:bCs/>
          <w:kern w:val="0"/>
          <w:szCs w:val="21"/>
        </w:rPr>
        <w:t>）”</w:t>
      </w:r>
      <w:r w:rsidRPr="00C2213A">
        <w:rPr>
          <w:rFonts w:hint="eastAsia"/>
          <w:bCs/>
          <w:kern w:val="0"/>
          <w:szCs w:val="21"/>
        </w:rPr>
        <w:t xml:space="preserve"> </w:t>
      </w:r>
      <w:r w:rsidRPr="00C2213A">
        <w:rPr>
          <w:rFonts w:hint="eastAsia"/>
          <w:bCs/>
          <w:kern w:val="0"/>
          <w:szCs w:val="21"/>
        </w:rPr>
        <w:t>获评牛津词典</w:t>
      </w:r>
      <w:r>
        <w:rPr>
          <w:rFonts w:hint="eastAsia"/>
          <w:bCs/>
          <w:kern w:val="0"/>
          <w:szCs w:val="21"/>
        </w:rPr>
        <w:t>2024</w:t>
      </w:r>
      <w:r w:rsidRPr="00C2213A">
        <w:rPr>
          <w:rFonts w:hint="eastAsia"/>
          <w:bCs/>
          <w:kern w:val="0"/>
          <w:szCs w:val="21"/>
        </w:rPr>
        <w:t>年度词汇，“如何卸载</w:t>
      </w:r>
      <w:r w:rsidRPr="00C2213A">
        <w:rPr>
          <w:rFonts w:hint="eastAsia"/>
          <w:bCs/>
          <w:kern w:val="0"/>
          <w:szCs w:val="21"/>
        </w:rPr>
        <w:t>Instagram</w:t>
      </w:r>
      <w:r w:rsidRPr="00C2213A">
        <w:rPr>
          <w:rFonts w:hint="eastAsia"/>
          <w:bCs/>
          <w:kern w:val="0"/>
          <w:szCs w:val="21"/>
        </w:rPr>
        <w:t>”的搜索量暴涨。但对大多数人而言，彻底断网并不现实。我们希望保持信息获取、维系人际联结、获得灵感，同时不再被负面情绪裹挟、内心空虚、感官过载。《信息食谱》正是为此而生：引导你彻底重塑线上信息消费的相处模式，无需强制下线。</w:t>
      </w:r>
    </w:p>
    <w:p w:rsidR="00C2213A" w:rsidRDefault="00C2213A">
      <w:pPr>
        <w:ind w:firstLineChars="200" w:firstLine="420"/>
        <w:rPr>
          <w:bCs/>
          <w:kern w:val="0"/>
          <w:szCs w:val="21"/>
        </w:rPr>
      </w:pPr>
    </w:p>
    <w:p w:rsidR="00C2213A" w:rsidRDefault="00C2213A">
      <w:pPr>
        <w:ind w:firstLineChars="200" w:firstLine="420"/>
        <w:rPr>
          <w:bCs/>
          <w:kern w:val="0"/>
          <w:szCs w:val="21"/>
        </w:rPr>
      </w:pPr>
      <w:r w:rsidRPr="00C2213A">
        <w:rPr>
          <w:rFonts w:hint="eastAsia"/>
          <w:bCs/>
          <w:kern w:val="0"/>
          <w:szCs w:val="21"/>
        </w:rPr>
        <w:lastRenderedPageBreak/>
        <w:t>本书适合《注意力危机》（</w:t>
      </w:r>
      <w:r w:rsidRPr="00C2213A">
        <w:rPr>
          <w:rFonts w:hint="eastAsia"/>
          <w:bCs/>
          <w:i/>
          <w:kern w:val="0"/>
          <w:szCs w:val="21"/>
        </w:rPr>
        <w:t>Stolen Focus</w:t>
      </w:r>
      <w:r w:rsidRPr="00C2213A">
        <w:rPr>
          <w:rFonts w:hint="eastAsia"/>
          <w:bCs/>
          <w:kern w:val="0"/>
          <w:szCs w:val="21"/>
        </w:rPr>
        <w:t>）、《诱惑的呼唤》（</w:t>
      </w:r>
      <w:r w:rsidRPr="00C2213A">
        <w:rPr>
          <w:rFonts w:hint="eastAsia"/>
          <w:bCs/>
          <w:i/>
          <w:kern w:val="0"/>
          <w:szCs w:val="21"/>
        </w:rPr>
        <w:t>The Siren's Call</w:t>
      </w:r>
      <w:r w:rsidRPr="00C2213A">
        <w:rPr>
          <w:rFonts w:hint="eastAsia"/>
          <w:bCs/>
          <w:kern w:val="0"/>
          <w:szCs w:val="21"/>
        </w:rPr>
        <w:t>）、《手机断舍离》（</w:t>
      </w:r>
      <w:r w:rsidRPr="00C2213A">
        <w:rPr>
          <w:rFonts w:hint="eastAsia"/>
          <w:bCs/>
          <w:i/>
          <w:kern w:val="0"/>
          <w:szCs w:val="21"/>
        </w:rPr>
        <w:t>How to Break Up with Your Phone</w:t>
      </w:r>
      <w:r w:rsidRPr="00C2213A">
        <w:rPr>
          <w:rFonts w:hint="eastAsia"/>
          <w:bCs/>
          <w:kern w:val="0"/>
          <w:szCs w:val="21"/>
        </w:rPr>
        <w:t>）的读者。全书设置</w:t>
      </w:r>
      <w:r>
        <w:rPr>
          <w:rFonts w:hint="eastAsia"/>
          <w:bCs/>
          <w:kern w:val="0"/>
          <w:szCs w:val="21"/>
        </w:rPr>
        <w:t>157</w:t>
      </w:r>
      <w:r w:rsidRPr="00C2213A">
        <w:rPr>
          <w:rFonts w:hint="eastAsia"/>
          <w:bCs/>
          <w:kern w:val="0"/>
          <w:szCs w:val="21"/>
        </w:rPr>
        <w:t>个微章节，适配现代人碎片化的注意力。这是一本兼具知识性、实操性、通俗易懂的指南，帮你终结无休止的消极刷手机循环，让你在线上与现实生活中，更有意识地支配时间、守护心理健康与整体</w:t>
      </w:r>
      <w:r>
        <w:rPr>
          <w:rFonts w:hint="eastAsia"/>
          <w:bCs/>
          <w:kern w:val="0"/>
          <w:szCs w:val="21"/>
        </w:rPr>
        <w:t>幸福感</w:t>
      </w:r>
      <w:r w:rsidRPr="00C2213A">
        <w:rPr>
          <w:rFonts w:hint="eastAsia"/>
          <w:bCs/>
          <w:kern w:val="0"/>
          <w:szCs w:val="21"/>
        </w:rPr>
        <w:t>。</w:t>
      </w:r>
    </w:p>
    <w:p w:rsidR="009E7156" w:rsidRDefault="009E7156" w:rsidP="00C2213A">
      <w:pPr>
        <w:rPr>
          <w:bCs/>
          <w:kern w:val="0"/>
          <w:szCs w:val="21"/>
        </w:rPr>
      </w:pPr>
    </w:p>
    <w:p w:rsidR="00C2213A" w:rsidRDefault="00C2213A" w:rsidP="00C2213A">
      <w:pPr>
        <w:rPr>
          <w:rFonts w:hint="eastAsia"/>
          <w:bCs/>
          <w:kern w:val="0"/>
          <w:szCs w:val="21"/>
        </w:rPr>
      </w:pPr>
    </w:p>
    <w:p w:rsidR="009E7156" w:rsidRDefault="003A7F3F" w:rsidP="00383614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9E7156" w:rsidRDefault="009E7156" w:rsidP="00383614">
      <w:pPr>
        <w:rPr>
          <w:bCs/>
          <w:color w:val="000000"/>
          <w:szCs w:val="21"/>
        </w:rPr>
      </w:pPr>
    </w:p>
    <w:p w:rsidR="009E7156" w:rsidRDefault="00C2213A" w:rsidP="00383614">
      <w:pPr>
        <w:tabs>
          <w:tab w:val="left" w:pos="641"/>
        </w:tabs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64B7236" wp14:editId="4CE9CB93">
            <wp:simplePos x="0" y="0"/>
            <wp:positionH relativeFrom="column">
              <wp:posOffset>1905</wp:posOffset>
            </wp:positionH>
            <wp:positionV relativeFrom="paragraph">
              <wp:posOffset>8255</wp:posOffset>
            </wp:positionV>
            <wp:extent cx="1135380" cy="1135380"/>
            <wp:effectExtent l="0" t="0" r="7620" b="762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F3F">
        <w:rPr>
          <w:rFonts w:hint="eastAsia"/>
          <w:b/>
          <w:bCs/>
          <w:color w:val="000000"/>
          <w:szCs w:val="21"/>
        </w:rPr>
        <w:t>露比·沃林顿（</w:t>
      </w:r>
      <w:r w:rsidR="003A7F3F">
        <w:rPr>
          <w:rFonts w:hint="eastAsia"/>
          <w:b/>
          <w:bCs/>
          <w:color w:val="000000"/>
          <w:szCs w:val="21"/>
        </w:rPr>
        <w:t>Ruby Warrington</w:t>
      </w:r>
      <w:r w:rsidR="003A7F3F">
        <w:rPr>
          <w:rFonts w:hint="eastAsia"/>
          <w:b/>
          <w:bCs/>
          <w:color w:val="000000"/>
          <w:szCs w:val="21"/>
        </w:rPr>
        <w:t>）</w:t>
      </w:r>
      <w:r w:rsidR="003A7F3F">
        <w:rPr>
          <w:rFonts w:hint="eastAsia"/>
          <w:color w:val="000000"/>
          <w:szCs w:val="21"/>
        </w:rPr>
        <w:t>是</w:t>
      </w:r>
      <w:r>
        <w:rPr>
          <w:rFonts w:hint="eastAsia"/>
          <w:color w:val="000000"/>
          <w:szCs w:val="21"/>
        </w:rPr>
        <w:t>一名</w:t>
      </w:r>
      <w:r w:rsidR="003A7F3F">
        <w:rPr>
          <w:rFonts w:hint="eastAsia"/>
          <w:color w:val="000000"/>
          <w:szCs w:val="21"/>
        </w:rPr>
        <w:t>英国记者、顾问和企业家</w:t>
      </w:r>
      <w:r>
        <w:rPr>
          <w:rFonts w:hint="eastAsia"/>
          <w:color w:val="000000"/>
          <w:szCs w:val="21"/>
        </w:rPr>
        <w:t>，</w:t>
      </w:r>
      <w:r w:rsidRPr="00C2213A">
        <w:rPr>
          <w:rFonts w:hint="eastAsia"/>
          <w:color w:val="000000"/>
          <w:szCs w:val="21"/>
        </w:rPr>
        <w:t>著有《清醒好奇》（</w:t>
      </w:r>
      <w:r w:rsidRPr="00C2213A">
        <w:rPr>
          <w:rFonts w:hint="eastAsia"/>
          <w:i/>
          <w:color w:val="000000"/>
          <w:szCs w:val="21"/>
        </w:rPr>
        <w:t>Sober Curious</w:t>
      </w:r>
      <w:r w:rsidRPr="00C2213A">
        <w:rPr>
          <w:rFonts w:hint="eastAsia"/>
          <w:color w:val="000000"/>
          <w:szCs w:val="21"/>
        </w:rPr>
        <w:t>，</w:t>
      </w:r>
      <w:r w:rsidRPr="00C2213A">
        <w:rPr>
          <w:rFonts w:hint="eastAsia"/>
          <w:color w:val="000000"/>
          <w:szCs w:val="21"/>
        </w:rPr>
        <w:t>2018</w:t>
      </w:r>
      <w:r w:rsidRPr="00C2213A">
        <w:rPr>
          <w:rFonts w:hint="eastAsia"/>
          <w:color w:val="000000"/>
          <w:szCs w:val="21"/>
        </w:rPr>
        <w:t>）、《清醒好奇重启》（</w:t>
      </w:r>
      <w:r w:rsidRPr="00C2213A">
        <w:rPr>
          <w:rFonts w:hint="eastAsia"/>
          <w:i/>
          <w:color w:val="000000"/>
          <w:szCs w:val="21"/>
        </w:rPr>
        <w:t>The Sober Curious Reset</w:t>
      </w:r>
      <w:r w:rsidRPr="00C2213A">
        <w:rPr>
          <w:rFonts w:hint="eastAsia"/>
          <w:color w:val="000000"/>
          <w:szCs w:val="21"/>
        </w:rPr>
        <w:t>，</w:t>
      </w:r>
      <w:r w:rsidRPr="00C2213A">
        <w:rPr>
          <w:rFonts w:hint="eastAsia"/>
          <w:color w:val="000000"/>
          <w:szCs w:val="21"/>
        </w:rPr>
        <w:t>2020</w:t>
      </w:r>
      <w:r w:rsidRPr="00C2213A">
        <w:rPr>
          <w:rFonts w:hint="eastAsia"/>
          <w:color w:val="000000"/>
          <w:szCs w:val="21"/>
        </w:rPr>
        <w:t>）与《无子女女性》（</w:t>
      </w:r>
      <w:r w:rsidRPr="00C2213A">
        <w:rPr>
          <w:rFonts w:hint="eastAsia"/>
          <w:i/>
          <w:color w:val="000000"/>
          <w:szCs w:val="21"/>
        </w:rPr>
        <w:t>Women Without Kids</w:t>
      </w:r>
      <w:r w:rsidRPr="00C2213A">
        <w:rPr>
          <w:rFonts w:hint="eastAsia"/>
          <w:color w:val="000000"/>
          <w:szCs w:val="21"/>
        </w:rPr>
        <w:t>，</w:t>
      </w:r>
      <w:r w:rsidRPr="00C2213A">
        <w:rPr>
          <w:rFonts w:hint="eastAsia"/>
          <w:color w:val="000000"/>
          <w:szCs w:val="21"/>
        </w:rPr>
        <w:t>2023</w:t>
      </w:r>
      <w:r w:rsidRPr="00C2213A">
        <w:rPr>
          <w:rFonts w:hint="eastAsia"/>
          <w:color w:val="000000"/>
          <w:szCs w:val="21"/>
        </w:rPr>
        <w:t>）。她在</w:t>
      </w:r>
      <w:r>
        <w:rPr>
          <w:rFonts w:hint="eastAsia"/>
          <w:color w:val="000000"/>
          <w:szCs w:val="21"/>
        </w:rPr>
        <w:t>2016</w:t>
      </w:r>
      <w:r w:rsidRPr="00C2213A">
        <w:rPr>
          <w:rFonts w:hint="eastAsia"/>
          <w:color w:val="000000"/>
          <w:szCs w:val="21"/>
        </w:rPr>
        <w:t>年创造了“清醒好奇”一词，凭借这个概念引领了一场席卷全球的思潮，改变了人们看待饮酒的方式。露比是当代自我成长领域公认的思想先驱，早在“影响力博主”这个名词流行之前，她就已是内容创作者与意见领袖。她曾任英国《星期日泰晤士报》（</w:t>
      </w:r>
      <w:r w:rsidRPr="00C2213A">
        <w:rPr>
          <w:rFonts w:hint="eastAsia"/>
          <w:i/>
          <w:color w:val="000000"/>
          <w:szCs w:val="21"/>
        </w:rPr>
        <w:t>The Sunday Times</w:t>
      </w:r>
      <w:r w:rsidRPr="00C2213A">
        <w:rPr>
          <w:rFonts w:hint="eastAsia"/>
          <w:color w:val="000000"/>
          <w:szCs w:val="21"/>
        </w:rPr>
        <w:t>）风尚副刊专题编辑，拥有二十五年以上生活方式</w:t>
      </w:r>
      <w:proofErr w:type="gramStart"/>
      <w:r w:rsidRPr="00C2213A">
        <w:rPr>
          <w:rFonts w:hint="eastAsia"/>
          <w:color w:val="000000"/>
          <w:szCs w:val="21"/>
        </w:rPr>
        <w:t>类记者</w:t>
      </w:r>
      <w:proofErr w:type="gramEnd"/>
      <w:r w:rsidRPr="00C2213A">
        <w:rPr>
          <w:rFonts w:hint="eastAsia"/>
          <w:color w:val="000000"/>
          <w:szCs w:val="21"/>
        </w:rPr>
        <w:t>与编辑从业经验，长期为英美</w:t>
      </w:r>
      <w:proofErr w:type="gramStart"/>
      <w:r w:rsidRPr="00C2213A">
        <w:rPr>
          <w:rFonts w:hint="eastAsia"/>
          <w:color w:val="000000"/>
          <w:szCs w:val="21"/>
        </w:rPr>
        <w:t>两国线</w:t>
      </w:r>
      <w:proofErr w:type="gramEnd"/>
      <w:r w:rsidRPr="00C2213A">
        <w:rPr>
          <w:rFonts w:hint="eastAsia"/>
          <w:color w:val="000000"/>
          <w:szCs w:val="21"/>
        </w:rPr>
        <w:t>上及纸媒撰稿。她常年往返于伦敦与纽约布鲁克林两地生活。</w:t>
      </w:r>
    </w:p>
    <w:p w:rsidR="00383614" w:rsidRDefault="00383614" w:rsidP="00383614">
      <w:pPr>
        <w:tabs>
          <w:tab w:val="left" w:pos="641"/>
        </w:tabs>
        <w:rPr>
          <w:color w:val="000000"/>
          <w:szCs w:val="21"/>
        </w:rPr>
      </w:pPr>
    </w:p>
    <w:p w:rsidR="00383614" w:rsidRDefault="00383614" w:rsidP="00383614">
      <w:pPr>
        <w:tabs>
          <w:tab w:val="left" w:pos="641"/>
        </w:tabs>
        <w:rPr>
          <w:color w:val="000000"/>
          <w:szCs w:val="21"/>
        </w:rPr>
      </w:pPr>
    </w:p>
    <w:p w:rsidR="00383614" w:rsidRPr="00383614" w:rsidRDefault="00383614" w:rsidP="00383614">
      <w:pPr>
        <w:tabs>
          <w:tab w:val="left" w:pos="641"/>
        </w:tabs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383614" w:rsidRDefault="00383614" w:rsidP="00383614">
      <w:pPr>
        <w:tabs>
          <w:tab w:val="left" w:pos="641"/>
        </w:tabs>
        <w:ind w:firstLineChars="200" w:firstLine="422"/>
        <w:rPr>
          <w:b/>
          <w:bCs/>
          <w:color w:val="000000"/>
          <w:szCs w:val="21"/>
        </w:rPr>
      </w:pPr>
    </w:p>
    <w:p w:rsidR="00383614" w:rsidRDefault="00383614" w:rsidP="00383614">
      <w:pPr>
        <w:tabs>
          <w:tab w:val="left" w:pos="641"/>
        </w:tabs>
        <w:ind w:firstLineChars="200" w:firstLine="420"/>
        <w:rPr>
          <w:bCs/>
          <w:color w:val="000000"/>
          <w:szCs w:val="21"/>
        </w:rPr>
      </w:pPr>
      <w:r w:rsidRPr="00383614">
        <w:rPr>
          <w:rFonts w:hint="eastAsia"/>
          <w:bCs/>
          <w:color w:val="000000"/>
          <w:szCs w:val="21"/>
        </w:rPr>
        <w:t>“这本书之于屏幕使用时长，正如‘清醒好奇’理念之于饮酒。是开启数字健康议题不可或缺的读本。”</w:t>
      </w:r>
    </w:p>
    <w:p w:rsidR="00383614" w:rsidRDefault="00383614" w:rsidP="00C2213A">
      <w:pPr>
        <w:tabs>
          <w:tab w:val="left" w:pos="641"/>
        </w:tabs>
        <w:ind w:firstLineChars="200" w:firstLine="420"/>
        <w:jc w:val="right"/>
        <w:rPr>
          <w:bCs/>
          <w:color w:val="000000"/>
          <w:szCs w:val="21"/>
        </w:rPr>
      </w:pPr>
      <w:r w:rsidRPr="00383614">
        <w:rPr>
          <w:rFonts w:hint="eastAsia"/>
          <w:bCs/>
          <w:color w:val="000000"/>
          <w:szCs w:val="21"/>
        </w:rPr>
        <w:t>——普佳</w:t>
      </w:r>
      <w:r w:rsidRPr="00383614">
        <w:rPr>
          <w:rFonts w:ascii="MS Gothic" w:hAnsi="MS Gothic" w:cs="MS Gothic"/>
          <w:bCs/>
          <w:color w:val="000000"/>
          <w:szCs w:val="21"/>
        </w:rPr>
        <w:t>・</w:t>
      </w:r>
      <w:r w:rsidRPr="00383614">
        <w:rPr>
          <w:rFonts w:ascii="宋体" w:hAnsi="宋体" w:cs="宋体" w:hint="eastAsia"/>
          <w:bCs/>
          <w:color w:val="000000"/>
          <w:szCs w:val="21"/>
        </w:rPr>
        <w:t>拉克什明（</w:t>
      </w:r>
      <w:r w:rsidRPr="00383614">
        <w:rPr>
          <w:bCs/>
          <w:color w:val="000000"/>
          <w:szCs w:val="21"/>
        </w:rPr>
        <w:t xml:space="preserve">Pooja </w:t>
      </w:r>
      <w:proofErr w:type="spellStart"/>
      <w:r w:rsidRPr="00383614">
        <w:rPr>
          <w:bCs/>
          <w:color w:val="000000"/>
          <w:szCs w:val="21"/>
        </w:rPr>
        <w:t>Lakshmin</w:t>
      </w:r>
      <w:proofErr w:type="spellEnd"/>
      <w:r w:rsidRPr="00383614">
        <w:rPr>
          <w:rFonts w:hint="eastAsia"/>
          <w:bCs/>
          <w:color w:val="000000"/>
          <w:szCs w:val="21"/>
        </w:rPr>
        <w:t>）医学博士，精神科医师、</w:t>
      </w:r>
      <w:r w:rsidRPr="00383614">
        <w:rPr>
          <w:rFonts w:hint="eastAsia"/>
          <w:bCs/>
          <w:color w:val="000000"/>
          <w:szCs w:val="21"/>
        </w:rPr>
        <w:t>畅销书</w:t>
      </w:r>
      <w:r w:rsidRPr="00383614">
        <w:rPr>
          <w:rFonts w:hint="eastAsia"/>
          <w:bCs/>
          <w:color w:val="000000"/>
          <w:szCs w:val="21"/>
        </w:rPr>
        <w:t>《真正的自我关怀》（</w:t>
      </w:r>
      <w:r w:rsidRPr="00383614">
        <w:rPr>
          <w:bCs/>
          <w:i/>
          <w:color w:val="000000"/>
          <w:szCs w:val="21"/>
        </w:rPr>
        <w:t>Real Self Care</w:t>
      </w:r>
      <w:r w:rsidRPr="00383614">
        <w:rPr>
          <w:rFonts w:hint="eastAsia"/>
          <w:bCs/>
          <w:color w:val="000000"/>
          <w:szCs w:val="21"/>
        </w:rPr>
        <w:t>）作者</w:t>
      </w:r>
    </w:p>
    <w:p w:rsidR="00C2213A" w:rsidRDefault="00C2213A" w:rsidP="00C2213A">
      <w:pPr>
        <w:tabs>
          <w:tab w:val="left" w:pos="641"/>
        </w:tabs>
        <w:ind w:firstLineChars="200" w:firstLine="420"/>
        <w:jc w:val="left"/>
        <w:rPr>
          <w:bCs/>
          <w:color w:val="000000"/>
          <w:szCs w:val="21"/>
        </w:rPr>
      </w:pPr>
    </w:p>
    <w:p w:rsidR="00C2213A" w:rsidRDefault="00C2213A" w:rsidP="00C2213A">
      <w:pPr>
        <w:tabs>
          <w:tab w:val="left" w:pos="641"/>
        </w:tabs>
        <w:ind w:firstLineChars="200" w:firstLine="420"/>
        <w:jc w:val="left"/>
        <w:rPr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“</w:t>
      </w:r>
      <w:r w:rsidRPr="00C2213A">
        <w:rPr>
          <w:rFonts w:hint="eastAsia"/>
          <w:color w:val="000000"/>
          <w:szCs w:val="21"/>
        </w:rPr>
        <w:t>露比</w:t>
      </w:r>
      <w:r w:rsidRPr="00C2213A">
        <w:rPr>
          <w:rFonts w:hint="eastAsia"/>
          <w:bCs/>
          <w:color w:val="000000"/>
          <w:szCs w:val="21"/>
        </w:rPr>
        <w:t>深刻且富有启发性地探讨了我们所消费的内容如何塑造注意力、人际关系、创造力与自我认知。</w:t>
      </w:r>
      <w:r w:rsidRPr="00C2213A">
        <w:rPr>
          <w:rFonts w:hint="eastAsia"/>
          <w:bCs/>
          <w:kern w:val="0"/>
          <w:szCs w:val="21"/>
        </w:rPr>
        <w:t>《信息食谱》</w:t>
      </w:r>
      <w:r w:rsidRPr="00C2213A">
        <w:rPr>
          <w:rFonts w:hint="eastAsia"/>
          <w:bCs/>
          <w:color w:val="000000"/>
          <w:szCs w:val="21"/>
        </w:rPr>
        <w:t>促使读者有意识地筛选进入大脑的信息，并给出一套极具说服力的框架，帮助我们在无尽干扰的时代重获自主掌控力。”</w:t>
      </w:r>
    </w:p>
    <w:p w:rsidR="00C2213A" w:rsidRPr="00C2213A" w:rsidRDefault="00C2213A" w:rsidP="00C2213A">
      <w:pPr>
        <w:tabs>
          <w:tab w:val="left" w:pos="641"/>
        </w:tabs>
        <w:ind w:firstLineChars="200" w:firstLine="420"/>
        <w:jc w:val="right"/>
        <w:rPr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——尼尔</w:t>
      </w:r>
      <w:r w:rsidRPr="00C2213A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2213A">
        <w:rPr>
          <w:rFonts w:ascii="宋体" w:hAnsi="宋体" w:cs="宋体" w:hint="eastAsia"/>
          <w:bCs/>
          <w:color w:val="000000"/>
          <w:szCs w:val="21"/>
        </w:rPr>
        <w:t>埃亚尔（</w:t>
      </w:r>
      <w:proofErr w:type="spellStart"/>
      <w:r w:rsidRPr="00C2213A">
        <w:rPr>
          <w:bCs/>
          <w:color w:val="000000"/>
          <w:szCs w:val="21"/>
        </w:rPr>
        <w:t>Nir</w:t>
      </w:r>
      <w:proofErr w:type="spellEnd"/>
      <w:r w:rsidRPr="00C2213A">
        <w:rPr>
          <w:bCs/>
          <w:color w:val="000000"/>
          <w:szCs w:val="21"/>
        </w:rPr>
        <w:t xml:space="preserve"> </w:t>
      </w:r>
      <w:proofErr w:type="spellStart"/>
      <w:r w:rsidRPr="00C2213A">
        <w:rPr>
          <w:bCs/>
          <w:color w:val="000000"/>
          <w:szCs w:val="21"/>
        </w:rPr>
        <w:t>Eyal</w:t>
      </w:r>
      <w:proofErr w:type="spellEnd"/>
      <w:r w:rsidRPr="00C2213A">
        <w:rPr>
          <w:rFonts w:hint="eastAsia"/>
          <w:bCs/>
          <w:color w:val="000000"/>
          <w:szCs w:val="21"/>
        </w:rPr>
        <w:t>），畅销书《上瘾》（</w:t>
      </w:r>
      <w:r w:rsidRPr="00C2213A">
        <w:rPr>
          <w:bCs/>
          <w:i/>
          <w:color w:val="000000"/>
          <w:szCs w:val="21"/>
        </w:rPr>
        <w:t>Hooked</w:t>
      </w:r>
      <w:r w:rsidRPr="00C2213A">
        <w:rPr>
          <w:rFonts w:hint="eastAsia"/>
          <w:bCs/>
          <w:color w:val="000000"/>
          <w:szCs w:val="21"/>
        </w:rPr>
        <w:t>）、《不可抗拒》（</w:t>
      </w:r>
      <w:proofErr w:type="spellStart"/>
      <w:r w:rsidRPr="00C2213A">
        <w:rPr>
          <w:bCs/>
          <w:i/>
          <w:color w:val="000000"/>
          <w:szCs w:val="21"/>
        </w:rPr>
        <w:t>Indistractable</w:t>
      </w:r>
      <w:proofErr w:type="spellEnd"/>
      <w:r w:rsidRPr="00C2213A">
        <w:rPr>
          <w:rFonts w:hint="eastAsia"/>
          <w:bCs/>
          <w:color w:val="000000"/>
          <w:szCs w:val="21"/>
        </w:rPr>
        <w:t>）、《超越信念》（</w:t>
      </w:r>
      <w:r w:rsidRPr="00C2213A">
        <w:rPr>
          <w:bCs/>
          <w:i/>
          <w:color w:val="000000"/>
          <w:szCs w:val="21"/>
        </w:rPr>
        <w:t>Beyond Belief</w:t>
      </w:r>
      <w:r w:rsidRPr="00C2213A">
        <w:rPr>
          <w:rFonts w:hint="eastAsia"/>
          <w:bCs/>
          <w:color w:val="000000"/>
          <w:szCs w:val="21"/>
        </w:rPr>
        <w:t>）作者</w:t>
      </w:r>
    </w:p>
    <w:p w:rsidR="00C2213A" w:rsidRPr="00C2213A" w:rsidRDefault="00C2213A" w:rsidP="00C2213A">
      <w:pPr>
        <w:tabs>
          <w:tab w:val="left" w:pos="641"/>
        </w:tabs>
        <w:ind w:firstLineChars="200" w:firstLine="420"/>
        <w:jc w:val="left"/>
        <w:rPr>
          <w:bCs/>
          <w:color w:val="000000"/>
          <w:szCs w:val="21"/>
        </w:rPr>
      </w:pPr>
    </w:p>
    <w:p w:rsidR="00C2213A" w:rsidRDefault="00C2213A" w:rsidP="00C2213A">
      <w:pPr>
        <w:tabs>
          <w:tab w:val="left" w:pos="641"/>
        </w:tabs>
        <w:ind w:firstLineChars="200" w:firstLine="420"/>
        <w:jc w:val="left"/>
        <w:rPr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“</w:t>
      </w:r>
      <w:r w:rsidRPr="00C2213A">
        <w:rPr>
          <w:rFonts w:hint="eastAsia"/>
          <w:bCs/>
          <w:kern w:val="0"/>
          <w:szCs w:val="21"/>
        </w:rPr>
        <w:t>《信息食谱》</w:t>
      </w:r>
      <w:r w:rsidRPr="00C2213A">
        <w:rPr>
          <w:rFonts w:hint="eastAsia"/>
          <w:bCs/>
          <w:color w:val="000000"/>
          <w:szCs w:val="21"/>
        </w:rPr>
        <w:t>令人耳目一新。终于有这样一本迫切需要的指南，教我们穿透当下纷繁嘈杂、令人不堪重负的信息洪流，夺回属于自己的时间与注意力。</w:t>
      </w:r>
      <w:r w:rsidRPr="00C2213A">
        <w:rPr>
          <w:rFonts w:hint="eastAsia"/>
          <w:color w:val="000000"/>
          <w:szCs w:val="21"/>
        </w:rPr>
        <w:t>露比</w:t>
      </w:r>
      <w:r w:rsidRPr="00C2213A">
        <w:rPr>
          <w:rFonts w:hint="eastAsia"/>
          <w:bCs/>
          <w:color w:val="000000"/>
          <w:szCs w:val="21"/>
        </w:rPr>
        <w:t>不仅阐释背后的原理，更给出可行的实践方法，清晰易懂，切实落地。”</w:t>
      </w:r>
    </w:p>
    <w:p w:rsidR="00C2213A" w:rsidRPr="00383614" w:rsidRDefault="00C2213A" w:rsidP="00C2213A">
      <w:pPr>
        <w:tabs>
          <w:tab w:val="left" w:pos="641"/>
        </w:tabs>
        <w:ind w:firstLineChars="200" w:firstLine="420"/>
        <w:jc w:val="right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——梅格</w:t>
      </w:r>
      <w:r w:rsidRPr="00C2213A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C2213A">
        <w:rPr>
          <w:rFonts w:ascii="宋体" w:hAnsi="宋体" w:cs="宋体" w:hint="eastAsia"/>
          <w:bCs/>
          <w:color w:val="000000"/>
          <w:szCs w:val="21"/>
        </w:rPr>
        <w:t>约瑟夫森（</w:t>
      </w:r>
      <w:r w:rsidRPr="00C2213A">
        <w:rPr>
          <w:bCs/>
          <w:color w:val="000000"/>
          <w:szCs w:val="21"/>
        </w:rPr>
        <w:t>Meg Josephson</w:t>
      </w:r>
      <w:r w:rsidRPr="00C2213A">
        <w:rPr>
          <w:rFonts w:hint="eastAsia"/>
          <w:bCs/>
          <w:color w:val="000000"/>
          <w:szCs w:val="21"/>
        </w:rPr>
        <w:t>），畅销书《你在生我的气吗？》（</w:t>
      </w:r>
      <w:r w:rsidRPr="00C2213A">
        <w:rPr>
          <w:bCs/>
          <w:i/>
          <w:color w:val="000000"/>
          <w:szCs w:val="21"/>
        </w:rPr>
        <w:t>Are You Mad At Me?</w:t>
      </w:r>
      <w:r w:rsidRPr="00C2213A">
        <w:rPr>
          <w:rFonts w:hint="eastAsia"/>
          <w:bCs/>
          <w:color w:val="000000"/>
          <w:szCs w:val="21"/>
        </w:rPr>
        <w:t>）作者</w:t>
      </w:r>
    </w:p>
    <w:p w:rsidR="009E7156" w:rsidRDefault="009E7156" w:rsidP="00383614">
      <w:pPr>
        <w:tabs>
          <w:tab w:val="left" w:pos="641"/>
        </w:tabs>
        <w:rPr>
          <w:b/>
          <w:bCs/>
          <w:color w:val="000000"/>
          <w:szCs w:val="21"/>
        </w:rPr>
      </w:pPr>
    </w:p>
    <w:p w:rsidR="00C2213A" w:rsidRDefault="00C2213A" w:rsidP="00383614">
      <w:pPr>
        <w:tabs>
          <w:tab w:val="left" w:pos="641"/>
        </w:tabs>
        <w:rPr>
          <w:b/>
          <w:bCs/>
          <w:color w:val="000000"/>
          <w:szCs w:val="21"/>
        </w:rPr>
      </w:pPr>
    </w:p>
    <w:p w:rsidR="00C2213A" w:rsidRDefault="00C2213A" w:rsidP="00383614">
      <w:pPr>
        <w:tabs>
          <w:tab w:val="left" w:pos="641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全书目录：</w:t>
      </w:r>
    </w:p>
    <w:p w:rsidR="00C2213A" w:rsidRPr="00C2213A" w:rsidRDefault="00C2213A" w:rsidP="00383614">
      <w:pPr>
        <w:tabs>
          <w:tab w:val="left" w:pos="641"/>
        </w:tabs>
        <w:rPr>
          <w:bCs/>
          <w:color w:val="000000"/>
          <w:szCs w:val="21"/>
        </w:rPr>
      </w:pPr>
    </w:p>
    <w:p w:rsidR="00C2213A" w:rsidRPr="00C2213A" w:rsidRDefault="00C2213A" w:rsidP="005A3F1A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引言：人如其食（亦</w:t>
      </w:r>
      <w:proofErr w:type="gramStart"/>
      <w:r w:rsidRPr="00C2213A">
        <w:rPr>
          <w:rFonts w:hint="eastAsia"/>
          <w:bCs/>
          <w:color w:val="000000"/>
          <w:szCs w:val="21"/>
        </w:rPr>
        <w:t>如你刷过</w:t>
      </w:r>
      <w:proofErr w:type="gramEnd"/>
      <w:r w:rsidRPr="00C2213A">
        <w:rPr>
          <w:rFonts w:hint="eastAsia"/>
          <w:bCs/>
          <w:color w:val="000000"/>
          <w:szCs w:val="21"/>
        </w:rPr>
        <w:t>、看过、发过的内容）</w:t>
      </w:r>
    </w:p>
    <w:p w:rsidR="00C2213A" w:rsidRPr="00C2213A" w:rsidRDefault="00C2213A" w:rsidP="005A3F1A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C2213A" w:rsidRPr="00C2213A" w:rsidRDefault="00C2213A" w:rsidP="005A3F1A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第一部分：何为内容</w:t>
      </w:r>
    </w:p>
    <w:p w:rsidR="00C2213A" w:rsidRPr="00C2213A" w:rsidRDefault="00C2213A" w:rsidP="005A3F1A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第二部分：你的日常</w:t>
      </w:r>
      <w:r w:rsidR="005A3F1A" w:rsidRPr="00C2213A">
        <w:rPr>
          <w:rFonts w:hint="eastAsia"/>
          <w:bCs/>
          <w:kern w:val="0"/>
          <w:szCs w:val="21"/>
        </w:rPr>
        <w:t>信息食谱</w:t>
      </w:r>
    </w:p>
    <w:p w:rsidR="00C2213A" w:rsidRPr="00C2213A" w:rsidRDefault="00C2213A" w:rsidP="005A3F1A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第三部分：培养内容觉察力</w:t>
      </w:r>
    </w:p>
    <w:p w:rsidR="00C2213A" w:rsidRPr="00C2213A" w:rsidRDefault="00C2213A" w:rsidP="005A3F1A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第四部分：助力批判性思维的</w:t>
      </w:r>
      <w:r w:rsidR="005A3F1A" w:rsidRPr="00C2213A">
        <w:rPr>
          <w:rFonts w:hint="eastAsia"/>
          <w:bCs/>
          <w:kern w:val="0"/>
          <w:szCs w:val="21"/>
        </w:rPr>
        <w:t>信息食谱</w:t>
      </w:r>
    </w:p>
    <w:p w:rsidR="00C2213A" w:rsidRPr="00C2213A" w:rsidRDefault="00C2213A" w:rsidP="005A3F1A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第五部分：维系人际联结的</w:t>
      </w:r>
      <w:r w:rsidR="005A3F1A" w:rsidRPr="00C2213A">
        <w:rPr>
          <w:rFonts w:hint="eastAsia"/>
          <w:bCs/>
          <w:kern w:val="0"/>
          <w:szCs w:val="21"/>
        </w:rPr>
        <w:t>信息食谱</w:t>
      </w:r>
    </w:p>
    <w:p w:rsidR="00C2213A" w:rsidRPr="00C2213A" w:rsidRDefault="00C2213A" w:rsidP="005A3F1A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第六部分：用于获取价值的</w:t>
      </w:r>
      <w:r w:rsidR="005A3F1A" w:rsidRPr="00C2213A">
        <w:rPr>
          <w:rFonts w:hint="eastAsia"/>
          <w:bCs/>
          <w:kern w:val="0"/>
          <w:szCs w:val="21"/>
        </w:rPr>
        <w:t>信息食谱</w:t>
      </w:r>
    </w:p>
    <w:p w:rsidR="00C2213A" w:rsidRPr="00C2213A" w:rsidRDefault="00C2213A" w:rsidP="005A3F1A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第七部分：激发创造力的</w:t>
      </w:r>
      <w:r w:rsidR="005A3F1A" w:rsidRPr="00C2213A">
        <w:rPr>
          <w:rFonts w:hint="eastAsia"/>
          <w:bCs/>
          <w:kern w:val="0"/>
          <w:szCs w:val="21"/>
        </w:rPr>
        <w:t>信息食谱</w:t>
      </w:r>
    </w:p>
    <w:p w:rsidR="00C2213A" w:rsidRPr="00C2213A" w:rsidRDefault="00C2213A" w:rsidP="005A3F1A">
      <w:pPr>
        <w:tabs>
          <w:tab w:val="left" w:pos="641"/>
        </w:tabs>
        <w:jc w:val="center"/>
        <w:rPr>
          <w:bCs/>
          <w:color w:val="000000"/>
          <w:szCs w:val="21"/>
        </w:rPr>
      </w:pPr>
    </w:p>
    <w:p w:rsidR="00C2213A" w:rsidRPr="00C2213A" w:rsidRDefault="00C2213A" w:rsidP="005A3F1A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七日</w:t>
      </w:r>
      <w:r w:rsidR="005A3F1A" w:rsidRPr="00C2213A">
        <w:rPr>
          <w:rFonts w:hint="eastAsia"/>
          <w:bCs/>
          <w:kern w:val="0"/>
          <w:szCs w:val="21"/>
        </w:rPr>
        <w:t>信息食谱</w:t>
      </w:r>
      <w:r w:rsidRPr="00C2213A">
        <w:rPr>
          <w:rFonts w:hint="eastAsia"/>
          <w:bCs/>
          <w:color w:val="000000"/>
          <w:szCs w:val="21"/>
        </w:rPr>
        <w:t>启动计划</w:t>
      </w:r>
    </w:p>
    <w:p w:rsidR="00C2213A" w:rsidRPr="00C2213A" w:rsidRDefault="00C2213A" w:rsidP="005A3F1A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致谢</w:t>
      </w:r>
    </w:p>
    <w:p w:rsidR="00C2213A" w:rsidRPr="00C2213A" w:rsidRDefault="00C2213A" w:rsidP="005A3F1A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参考文献</w:t>
      </w:r>
    </w:p>
    <w:p w:rsidR="00C2213A" w:rsidRPr="00C2213A" w:rsidRDefault="00C2213A" w:rsidP="005A3F1A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索引</w:t>
      </w:r>
    </w:p>
    <w:p w:rsidR="00C2213A" w:rsidRPr="00C2213A" w:rsidRDefault="00C2213A" w:rsidP="005A3F1A">
      <w:pPr>
        <w:tabs>
          <w:tab w:val="left" w:pos="641"/>
        </w:tabs>
        <w:jc w:val="center"/>
        <w:rPr>
          <w:rFonts w:hint="eastAsia"/>
          <w:bCs/>
          <w:color w:val="000000"/>
          <w:szCs w:val="21"/>
        </w:rPr>
      </w:pPr>
      <w:r w:rsidRPr="00C2213A">
        <w:rPr>
          <w:rFonts w:hint="eastAsia"/>
          <w:bCs/>
          <w:color w:val="000000"/>
          <w:szCs w:val="21"/>
        </w:rPr>
        <w:t>作者简介</w:t>
      </w:r>
    </w:p>
    <w:p w:rsidR="005A3F1A" w:rsidRPr="005A3F1A" w:rsidRDefault="005A3F1A" w:rsidP="005A3F1A">
      <w:pPr>
        <w:shd w:val="clear" w:color="auto" w:fill="FFFFFF"/>
        <w:rPr>
          <w:b/>
          <w:bCs/>
          <w:color w:val="000000"/>
          <w:szCs w:val="21"/>
        </w:rPr>
      </w:pPr>
      <w:bookmarkStart w:id="1" w:name="OLE_LINK38"/>
      <w:bookmarkStart w:id="2" w:name="OLE_LINK43"/>
    </w:p>
    <w:p w:rsidR="005A3F1A" w:rsidRPr="005A3F1A" w:rsidRDefault="005A3F1A" w:rsidP="005A3F1A">
      <w:pPr>
        <w:shd w:val="clear" w:color="auto" w:fill="FFFFFF"/>
        <w:rPr>
          <w:b/>
          <w:bCs/>
          <w:color w:val="000000"/>
          <w:szCs w:val="21"/>
        </w:rPr>
      </w:pPr>
      <w:bookmarkStart w:id="3" w:name="OLE_LINK31"/>
      <w:bookmarkStart w:id="4" w:name="OLE_LINK32"/>
      <w:bookmarkStart w:id="5" w:name="OLE_LINK5"/>
      <w:bookmarkStart w:id="6" w:name="OLE_LINK6"/>
    </w:p>
    <w:p w:rsidR="005A3F1A" w:rsidRPr="005A3F1A" w:rsidRDefault="005A3F1A" w:rsidP="005A3F1A">
      <w:pPr>
        <w:shd w:val="clear" w:color="auto" w:fill="FFFFFF"/>
        <w:rPr>
          <w:color w:val="000000"/>
          <w:szCs w:val="21"/>
        </w:rPr>
      </w:pPr>
      <w:bookmarkStart w:id="7" w:name="OLE_LINK1"/>
      <w:bookmarkStart w:id="8" w:name="OLE_LINK2"/>
      <w:bookmarkStart w:id="9" w:name="OLE_LINK3"/>
      <w:bookmarkStart w:id="10" w:name="OLE_LINK4"/>
      <w:bookmarkStart w:id="11" w:name="OLE_LINK26"/>
      <w:bookmarkStart w:id="12" w:name="OLE_LINK46"/>
      <w:bookmarkStart w:id="13" w:name="OLE_LINK59"/>
      <w:bookmarkStart w:id="14" w:name="OLE_LINK9"/>
      <w:bookmarkStart w:id="15" w:name="OLE_LINK7"/>
      <w:r w:rsidRPr="005A3F1A">
        <w:rPr>
          <w:rFonts w:hint="eastAsia"/>
          <w:b/>
          <w:bCs/>
          <w:color w:val="000000"/>
          <w:szCs w:val="21"/>
        </w:rPr>
        <w:t>感</w:t>
      </w:r>
      <w:r w:rsidRPr="005A3F1A">
        <w:rPr>
          <w:b/>
          <w:bCs/>
          <w:color w:val="000000"/>
          <w:szCs w:val="21"/>
        </w:rPr>
        <w:t>谢您的阅读！</w:t>
      </w:r>
    </w:p>
    <w:p w:rsidR="005A3F1A" w:rsidRPr="005A3F1A" w:rsidRDefault="005A3F1A" w:rsidP="005A3F1A">
      <w:pPr>
        <w:rPr>
          <w:rFonts w:ascii="华文中宋" w:eastAsia="华文中宋" w:hAnsi="华文中宋"/>
          <w:b/>
          <w:color w:val="000000"/>
          <w:szCs w:val="21"/>
        </w:rPr>
      </w:pPr>
      <w:r w:rsidRPr="005A3F1A">
        <w:rPr>
          <w:b/>
          <w:color w:val="000000"/>
          <w:szCs w:val="21"/>
        </w:rPr>
        <w:t>请将反馈信息发至：</w:t>
      </w:r>
      <w:r w:rsidRPr="005A3F1A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5A3F1A" w:rsidRPr="005A3F1A" w:rsidRDefault="005A3F1A" w:rsidP="005A3F1A">
      <w:pPr>
        <w:rPr>
          <w:b/>
          <w:color w:val="000000"/>
          <w:szCs w:val="21"/>
        </w:rPr>
      </w:pPr>
      <w:r w:rsidRPr="005A3F1A">
        <w:rPr>
          <w:b/>
          <w:color w:val="000000"/>
          <w:szCs w:val="21"/>
        </w:rPr>
        <w:t>Email</w:t>
      </w:r>
      <w:r w:rsidRPr="005A3F1A">
        <w:rPr>
          <w:color w:val="000000"/>
          <w:szCs w:val="21"/>
        </w:rPr>
        <w:t>：</w:t>
      </w:r>
      <w:hyperlink r:id="rId10" w:history="1">
        <w:r w:rsidRPr="005A3F1A">
          <w:rPr>
            <w:rFonts w:hint="eastAsia"/>
            <w:b/>
            <w:color w:val="0000FF"/>
            <w:szCs w:val="21"/>
            <w:u w:val="single"/>
          </w:rPr>
          <w:t>Righ</w:t>
        </w:r>
        <w:r w:rsidRPr="005A3F1A">
          <w:rPr>
            <w:b/>
            <w:color w:val="0000FF"/>
            <w:szCs w:val="21"/>
            <w:u w:val="single"/>
          </w:rPr>
          <w:t>ts@nurnberg.com.cn</w:t>
        </w:r>
      </w:hyperlink>
    </w:p>
    <w:p w:rsidR="005A3F1A" w:rsidRPr="005A3F1A" w:rsidRDefault="005A3F1A" w:rsidP="005A3F1A">
      <w:pPr>
        <w:rPr>
          <w:b/>
          <w:color w:val="000000"/>
          <w:szCs w:val="21"/>
        </w:rPr>
      </w:pPr>
      <w:r w:rsidRPr="005A3F1A">
        <w:rPr>
          <w:color w:val="000000"/>
          <w:szCs w:val="21"/>
        </w:rPr>
        <w:t>安德鲁</w:t>
      </w:r>
      <w:r w:rsidRPr="005A3F1A">
        <w:rPr>
          <w:color w:val="000000"/>
          <w:szCs w:val="21"/>
        </w:rPr>
        <w:t>·</w:t>
      </w:r>
      <w:r w:rsidRPr="005A3F1A">
        <w:rPr>
          <w:color w:val="000000"/>
          <w:szCs w:val="21"/>
        </w:rPr>
        <w:t>纳伯格联合国际有限公司北京代表处</w:t>
      </w:r>
    </w:p>
    <w:p w:rsidR="005A3F1A" w:rsidRPr="005A3F1A" w:rsidRDefault="005A3F1A" w:rsidP="005A3F1A">
      <w:pPr>
        <w:rPr>
          <w:b/>
          <w:color w:val="000000"/>
          <w:szCs w:val="21"/>
        </w:rPr>
      </w:pPr>
      <w:r w:rsidRPr="005A3F1A">
        <w:rPr>
          <w:color w:val="000000"/>
          <w:szCs w:val="21"/>
        </w:rPr>
        <w:t>北京市海淀区中关村大街甲</w:t>
      </w:r>
      <w:r w:rsidRPr="005A3F1A">
        <w:rPr>
          <w:color w:val="000000"/>
          <w:szCs w:val="21"/>
        </w:rPr>
        <w:t>59</w:t>
      </w:r>
      <w:r w:rsidRPr="005A3F1A">
        <w:rPr>
          <w:color w:val="000000"/>
          <w:szCs w:val="21"/>
        </w:rPr>
        <w:t>号中国人民大学文化大厦</w:t>
      </w:r>
      <w:r w:rsidRPr="005A3F1A">
        <w:rPr>
          <w:color w:val="000000"/>
          <w:szCs w:val="21"/>
        </w:rPr>
        <w:t>1705</w:t>
      </w:r>
      <w:r w:rsidRPr="005A3F1A">
        <w:rPr>
          <w:color w:val="000000"/>
          <w:szCs w:val="21"/>
        </w:rPr>
        <w:t>室</w:t>
      </w:r>
      <w:r w:rsidRPr="005A3F1A">
        <w:rPr>
          <w:rFonts w:hint="eastAsia"/>
          <w:color w:val="000000"/>
          <w:szCs w:val="21"/>
        </w:rPr>
        <w:t>,</w:t>
      </w:r>
      <w:r w:rsidRPr="005A3F1A">
        <w:rPr>
          <w:color w:val="000000"/>
          <w:szCs w:val="21"/>
        </w:rPr>
        <w:t xml:space="preserve"> </w:t>
      </w:r>
      <w:r w:rsidRPr="005A3F1A">
        <w:rPr>
          <w:color w:val="000000"/>
          <w:szCs w:val="21"/>
        </w:rPr>
        <w:t>邮编：</w:t>
      </w:r>
      <w:r w:rsidRPr="005A3F1A">
        <w:rPr>
          <w:color w:val="000000"/>
          <w:szCs w:val="21"/>
        </w:rPr>
        <w:t>100872</w:t>
      </w:r>
    </w:p>
    <w:p w:rsidR="005A3F1A" w:rsidRPr="005A3F1A" w:rsidRDefault="005A3F1A" w:rsidP="005A3F1A">
      <w:pPr>
        <w:rPr>
          <w:b/>
          <w:color w:val="000000"/>
          <w:szCs w:val="21"/>
        </w:rPr>
      </w:pPr>
      <w:r w:rsidRPr="005A3F1A">
        <w:rPr>
          <w:color w:val="000000"/>
          <w:szCs w:val="21"/>
        </w:rPr>
        <w:t>电话：</w:t>
      </w:r>
      <w:r w:rsidRPr="005A3F1A">
        <w:rPr>
          <w:color w:val="000000"/>
          <w:szCs w:val="21"/>
        </w:rPr>
        <w:t>010-82504106</w:t>
      </w:r>
    </w:p>
    <w:p w:rsidR="005A3F1A" w:rsidRPr="005A3F1A" w:rsidRDefault="005A3F1A" w:rsidP="005A3F1A">
      <w:pPr>
        <w:rPr>
          <w:color w:val="0000FF"/>
          <w:szCs w:val="21"/>
          <w:u w:val="single"/>
        </w:rPr>
      </w:pPr>
      <w:r w:rsidRPr="005A3F1A">
        <w:rPr>
          <w:color w:val="000000"/>
          <w:szCs w:val="21"/>
        </w:rPr>
        <w:t>公司网址：</w:t>
      </w:r>
      <w:hyperlink r:id="rId11" w:history="1">
        <w:r w:rsidRPr="005A3F1A">
          <w:rPr>
            <w:color w:val="0000FF"/>
            <w:szCs w:val="21"/>
            <w:u w:val="single"/>
          </w:rPr>
          <w:t>http://www.nurnberg.com.cn</w:t>
        </w:r>
      </w:hyperlink>
    </w:p>
    <w:p w:rsidR="005A3F1A" w:rsidRPr="005A3F1A" w:rsidRDefault="005A3F1A" w:rsidP="005A3F1A">
      <w:pPr>
        <w:rPr>
          <w:color w:val="000000"/>
          <w:szCs w:val="21"/>
        </w:rPr>
      </w:pPr>
      <w:r w:rsidRPr="005A3F1A">
        <w:rPr>
          <w:color w:val="000000"/>
          <w:szCs w:val="21"/>
        </w:rPr>
        <w:t>书目下载</w:t>
      </w:r>
      <w:r w:rsidRPr="005A3F1A">
        <w:rPr>
          <w:rFonts w:hint="eastAsia"/>
          <w:color w:val="000000"/>
          <w:szCs w:val="21"/>
        </w:rPr>
        <w:t>：</w:t>
      </w:r>
      <w:hyperlink r:id="rId12" w:history="1">
        <w:r w:rsidRPr="005A3F1A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5A3F1A" w:rsidRPr="005A3F1A" w:rsidRDefault="005A3F1A" w:rsidP="005A3F1A">
      <w:pPr>
        <w:rPr>
          <w:color w:val="000000"/>
          <w:szCs w:val="21"/>
        </w:rPr>
      </w:pPr>
      <w:r w:rsidRPr="005A3F1A">
        <w:rPr>
          <w:color w:val="000000"/>
          <w:szCs w:val="21"/>
        </w:rPr>
        <w:t>书讯浏览</w:t>
      </w:r>
      <w:r w:rsidRPr="005A3F1A">
        <w:rPr>
          <w:rFonts w:hint="eastAsia"/>
          <w:color w:val="000000"/>
          <w:szCs w:val="21"/>
        </w:rPr>
        <w:t>：</w:t>
      </w:r>
      <w:hyperlink r:id="rId13" w:history="1">
        <w:r w:rsidRPr="005A3F1A">
          <w:rPr>
            <w:color w:val="0000FF"/>
            <w:szCs w:val="21"/>
            <w:u w:val="single"/>
          </w:rPr>
          <w:t>http://www.nurnberg.com.cn/book/book.aspx</w:t>
        </w:r>
      </w:hyperlink>
    </w:p>
    <w:p w:rsidR="005A3F1A" w:rsidRPr="005A3F1A" w:rsidRDefault="005A3F1A" w:rsidP="005A3F1A">
      <w:pPr>
        <w:rPr>
          <w:color w:val="000000"/>
          <w:szCs w:val="21"/>
        </w:rPr>
      </w:pPr>
      <w:r w:rsidRPr="005A3F1A">
        <w:rPr>
          <w:color w:val="000000"/>
          <w:szCs w:val="21"/>
        </w:rPr>
        <w:t>视频推荐</w:t>
      </w:r>
      <w:r w:rsidRPr="005A3F1A">
        <w:rPr>
          <w:rFonts w:hint="eastAsia"/>
          <w:color w:val="000000"/>
          <w:szCs w:val="21"/>
        </w:rPr>
        <w:t>：</w:t>
      </w:r>
      <w:hyperlink r:id="rId14" w:history="1">
        <w:r w:rsidRPr="005A3F1A">
          <w:rPr>
            <w:color w:val="0000FF"/>
            <w:szCs w:val="21"/>
            <w:u w:val="single"/>
          </w:rPr>
          <w:t>http://www.nurnberg.com.cn/video/video.aspx</w:t>
        </w:r>
      </w:hyperlink>
    </w:p>
    <w:p w:rsidR="005A3F1A" w:rsidRPr="005A3F1A" w:rsidRDefault="005A3F1A" w:rsidP="005A3F1A">
      <w:pPr>
        <w:rPr>
          <w:color w:val="0000FF"/>
          <w:szCs w:val="21"/>
          <w:u w:val="single"/>
        </w:rPr>
      </w:pPr>
      <w:r w:rsidRPr="005A3F1A">
        <w:rPr>
          <w:color w:val="000000"/>
          <w:szCs w:val="21"/>
        </w:rPr>
        <w:t>豆瓣小站：</w:t>
      </w:r>
      <w:hyperlink r:id="rId15" w:history="1">
        <w:r w:rsidRPr="005A3F1A">
          <w:rPr>
            <w:color w:val="0000FF"/>
            <w:szCs w:val="21"/>
            <w:u w:val="single"/>
          </w:rPr>
          <w:t>http://site.douban.com/110577/</w:t>
        </w:r>
      </w:hyperlink>
    </w:p>
    <w:p w:rsidR="005A3F1A" w:rsidRPr="005A3F1A" w:rsidRDefault="005A3F1A" w:rsidP="005A3F1A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5A3F1A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5A3F1A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6" w:history="1">
        <w:r w:rsidRPr="005A3F1A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5A3F1A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5A3F1A">
          <w:rPr>
            <w:color w:val="0000FF"/>
            <w:szCs w:val="22"/>
            <w:u w:val="single"/>
            <w:shd w:val="clear" w:color="auto" w:fill="FFFFFF"/>
          </w:rPr>
          <w:t>_</w:t>
        </w:r>
        <w:r w:rsidRPr="005A3F1A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5A3F1A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5A3F1A" w:rsidRPr="005A3F1A" w:rsidRDefault="005A3F1A" w:rsidP="005A3F1A">
      <w:pPr>
        <w:rPr>
          <w:color w:val="0000FF"/>
          <w:szCs w:val="22"/>
          <w:shd w:val="clear" w:color="auto" w:fill="FFFFFF"/>
        </w:rPr>
      </w:pPr>
      <w:r w:rsidRPr="005A3F1A">
        <w:rPr>
          <w:rFonts w:hint="eastAsia"/>
          <w:color w:val="000000"/>
          <w:szCs w:val="22"/>
          <w:shd w:val="clear" w:color="auto" w:fill="FFFFFF"/>
        </w:rPr>
        <w:t>小</w:t>
      </w:r>
      <w:r w:rsidRPr="005A3F1A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5A3F1A">
        <w:rPr>
          <w:rFonts w:hint="eastAsia"/>
          <w:color w:val="000000"/>
          <w:szCs w:val="22"/>
          <w:shd w:val="clear" w:color="auto" w:fill="FFFFFF"/>
        </w:rPr>
        <w:t>红</w:t>
      </w:r>
      <w:r w:rsidRPr="005A3F1A">
        <w:rPr>
          <w:color w:val="000000"/>
          <w:szCs w:val="22"/>
          <w:shd w:val="clear" w:color="auto" w:fill="FFFFFF"/>
        </w:rPr>
        <w:t xml:space="preserve"> </w:t>
      </w:r>
      <w:r w:rsidRPr="005A3F1A">
        <w:rPr>
          <w:rFonts w:hint="eastAsia"/>
          <w:color w:val="000000"/>
          <w:szCs w:val="22"/>
          <w:shd w:val="clear" w:color="auto" w:fill="FFFFFF"/>
        </w:rPr>
        <w:t>书</w:t>
      </w:r>
      <w:r w:rsidRPr="005A3F1A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5A3F1A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5A3F1A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5A3F1A" w:rsidRPr="005A3F1A" w:rsidRDefault="005A3F1A" w:rsidP="005A3F1A">
      <w:pPr>
        <w:shd w:val="clear" w:color="auto" w:fill="FFFFFF"/>
        <w:rPr>
          <w:color w:val="000000"/>
          <w:szCs w:val="21"/>
        </w:rPr>
      </w:pPr>
      <w:proofErr w:type="gramStart"/>
      <w:r w:rsidRPr="005A3F1A">
        <w:rPr>
          <w:color w:val="000000"/>
          <w:szCs w:val="21"/>
        </w:rPr>
        <w:t>微信订阅</w:t>
      </w:r>
      <w:proofErr w:type="gramEnd"/>
      <w:r w:rsidRPr="005A3F1A">
        <w:rPr>
          <w:color w:val="000000"/>
          <w:szCs w:val="21"/>
        </w:rPr>
        <w:t>号：</w:t>
      </w:r>
      <w:r w:rsidRPr="005A3F1A">
        <w:rPr>
          <w:color w:val="000000"/>
          <w:szCs w:val="21"/>
        </w:rPr>
        <w:t>ANABJ2002</w:t>
      </w:r>
    </w:p>
    <w:p w:rsidR="005A3F1A" w:rsidRPr="005A3F1A" w:rsidRDefault="005A3F1A" w:rsidP="005A3F1A">
      <w:pPr>
        <w:rPr>
          <w:rFonts w:ascii="Calibri" w:hAnsi="Calibri"/>
          <w:b/>
          <w:color w:val="000000"/>
          <w:szCs w:val="22"/>
        </w:rPr>
      </w:pPr>
      <w:r w:rsidRPr="005A3F1A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5347E319" wp14:editId="07E00F1A">
            <wp:extent cx="625475" cy="678815"/>
            <wp:effectExtent l="0" t="0" r="0" b="0"/>
            <wp:docPr id="6" name="图片 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" w:name="_GoBack"/>
      <w:bookmarkEnd w:id="16"/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9E7156" w:rsidRDefault="009E7156">
      <w:pPr>
        <w:widowControl/>
        <w:jc w:val="left"/>
        <w:rPr>
          <w:color w:val="000000"/>
        </w:rPr>
      </w:pPr>
    </w:p>
    <w:sectPr w:rsidR="009E715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F3F" w:rsidRDefault="003A7F3F">
      <w:r>
        <w:separator/>
      </w:r>
    </w:p>
  </w:endnote>
  <w:endnote w:type="continuationSeparator" w:id="0">
    <w:p w:rsidR="003A7F3F" w:rsidRDefault="003A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156" w:rsidRDefault="009E715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9E7156" w:rsidRDefault="009E7156">
    <w:pPr>
      <w:jc w:val="center"/>
      <w:rPr>
        <w:rFonts w:ascii="方正姚体" w:eastAsia="方正姚体"/>
        <w:sz w:val="18"/>
      </w:rPr>
    </w:pPr>
  </w:p>
  <w:p w:rsidR="009E7156" w:rsidRDefault="003A7F3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9E7156" w:rsidRDefault="003A7F3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9E7156" w:rsidRDefault="003A7F3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a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9E7156" w:rsidRDefault="009E7156">
    <w:pPr>
      <w:pStyle w:val="a4"/>
      <w:jc w:val="center"/>
      <w:rPr>
        <w:rFonts w:eastAsia="方正姚体"/>
      </w:rPr>
    </w:pPr>
  </w:p>
  <w:p w:rsidR="009E7156" w:rsidRDefault="003A7F3F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5A3F1A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F3F" w:rsidRDefault="003A7F3F">
      <w:r>
        <w:separator/>
      </w:r>
    </w:p>
  </w:footnote>
  <w:footnote w:type="continuationSeparator" w:id="0">
    <w:p w:rsidR="003A7F3F" w:rsidRDefault="003A7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156" w:rsidRDefault="003A7F3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E7156" w:rsidRDefault="003A7F3F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3614"/>
    <w:rsid w:val="00384319"/>
    <w:rsid w:val="00391DDA"/>
    <w:rsid w:val="00392322"/>
    <w:rsid w:val="003948CD"/>
    <w:rsid w:val="003978FB"/>
    <w:rsid w:val="00397D0F"/>
    <w:rsid w:val="003A442A"/>
    <w:rsid w:val="003A5DFE"/>
    <w:rsid w:val="003A7F3F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3F1A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156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3A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6263E5"/>
    <w:rsid w:val="01B87BC0"/>
    <w:rsid w:val="06AF0F7C"/>
    <w:rsid w:val="075B09F4"/>
    <w:rsid w:val="08760957"/>
    <w:rsid w:val="0A8F3F31"/>
    <w:rsid w:val="0AC20A24"/>
    <w:rsid w:val="0C0008F4"/>
    <w:rsid w:val="0C3C7AF6"/>
    <w:rsid w:val="0E6A6913"/>
    <w:rsid w:val="0E9D3832"/>
    <w:rsid w:val="0F3E0224"/>
    <w:rsid w:val="0FBA55CD"/>
    <w:rsid w:val="11934328"/>
    <w:rsid w:val="133008E2"/>
    <w:rsid w:val="137E6912"/>
    <w:rsid w:val="17F26502"/>
    <w:rsid w:val="1BA86C22"/>
    <w:rsid w:val="1C8F7892"/>
    <w:rsid w:val="1D5B3F9B"/>
    <w:rsid w:val="23F5004D"/>
    <w:rsid w:val="27CB6172"/>
    <w:rsid w:val="2C0B6F0E"/>
    <w:rsid w:val="2CB75CA1"/>
    <w:rsid w:val="2DA34CE1"/>
    <w:rsid w:val="35F3519B"/>
    <w:rsid w:val="37F41099"/>
    <w:rsid w:val="3AE04ADC"/>
    <w:rsid w:val="3C1934F8"/>
    <w:rsid w:val="3E09134A"/>
    <w:rsid w:val="40617C4B"/>
    <w:rsid w:val="432C279F"/>
    <w:rsid w:val="46B43896"/>
    <w:rsid w:val="4BED189E"/>
    <w:rsid w:val="4C156891"/>
    <w:rsid w:val="52BD4D62"/>
    <w:rsid w:val="5B1B417E"/>
    <w:rsid w:val="607974F3"/>
    <w:rsid w:val="60B3492E"/>
    <w:rsid w:val="67ED6B1A"/>
    <w:rsid w:val="68EE2E29"/>
    <w:rsid w:val="6AEB37C3"/>
    <w:rsid w:val="6F0904AD"/>
    <w:rsid w:val="6F6B6F3F"/>
    <w:rsid w:val="73FC1536"/>
    <w:rsid w:val="756C1B13"/>
    <w:rsid w:val="77E15A7D"/>
    <w:rsid w:val="7A2D7823"/>
    <w:rsid w:val="7C9C37DC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805DCEE-7A50-4381-A815-51D4BD60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qFormat/>
    <w:rPr>
      <w:color w:val="800080"/>
      <w:u w:val="single"/>
    </w:rPr>
  </w:style>
  <w:style w:type="character" w:styleId="a9">
    <w:name w:val="Emphasis"/>
    <w:qFormat/>
    <w:rPr>
      <w:i/>
      <w:iCs/>
    </w:rPr>
  </w:style>
  <w:style w:type="character" w:styleId="aa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3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820</Words>
  <Characters>2117</Characters>
  <Application>Microsoft Office Word</Application>
  <DocSecurity>0</DocSecurity>
  <Lines>92</Lines>
  <Paragraphs>101</Paragraphs>
  <ScaleCrop>false</ScaleCrop>
  <Company>2ndSpAcE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395</cp:revision>
  <cp:lastPrinted>2004-04-23T07:06:00Z</cp:lastPrinted>
  <dcterms:created xsi:type="dcterms:W3CDTF">2006-04-26T10:03:00Z</dcterms:created>
  <dcterms:modified xsi:type="dcterms:W3CDTF">2026-09-14T05:54:00Z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