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3.webp" ContentType="image/webp"/>
  <Override PartName="/word/media/image9.webp" ContentType="image/webp"/>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AF673">
      <w:pPr>
        <w:keepNext w:val="0"/>
        <w:keepLines w:val="0"/>
        <w:pageBreakBefore w:val="0"/>
        <w:kinsoku/>
        <w:wordWrap/>
        <w:overflowPunct/>
        <w:topLinePunct w:val="0"/>
        <w:autoSpaceDE/>
        <w:autoSpaceDN/>
        <w:bidi w:val="0"/>
        <w:adjustRightInd/>
        <w:snapToGrid/>
        <w:spacing w:line="240" w:lineRule="auto"/>
        <w:jc w:val="center"/>
        <w:textAlignment w:val="auto"/>
        <w:rPr>
          <w:b/>
          <w:bCs/>
          <w:color w:val="000000"/>
          <w:sz w:val="36"/>
          <w:szCs w:val="36"/>
          <w:shd w:val="pct10" w:color="auto" w:fill="FFFFFF"/>
        </w:rPr>
      </w:pPr>
      <w:r>
        <w:rPr>
          <w:rFonts w:hint="eastAsia"/>
          <w:b/>
          <w:bCs/>
          <w:color w:val="000000"/>
          <w:sz w:val="36"/>
          <w:szCs w:val="36"/>
          <w:shd w:val="pct10" w:color="auto" w:fill="FFFFFF"/>
          <w:lang w:val="en-US" w:eastAsia="zh-CN"/>
        </w:rPr>
        <w:t>系 列</w:t>
      </w:r>
      <w:r>
        <w:rPr>
          <w:b/>
          <w:bCs/>
          <w:color w:val="000000"/>
          <w:sz w:val="36"/>
          <w:szCs w:val="36"/>
          <w:shd w:val="pct10" w:color="auto" w:fill="FFFFFF"/>
        </w:rPr>
        <w:t xml:space="preserve"> 推 荐</w:t>
      </w:r>
    </w:p>
    <w:p w14:paraId="10C309F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color w:val="000000"/>
          <w:sz w:val="36"/>
          <w:szCs w:val="36"/>
          <w:lang w:val="en-US"/>
        </w:rPr>
      </w:pPr>
      <w:r>
        <w:rPr>
          <w:rFonts w:hint="eastAsia"/>
          <w:b/>
          <w:color w:val="000000"/>
          <w:sz w:val="36"/>
          <w:szCs w:val="36"/>
          <w:lang w:val="en-US" w:eastAsia="zh-CN"/>
        </w:rPr>
        <w:t>《小咪和小鼠》系列（4册）</w:t>
      </w:r>
    </w:p>
    <w:p w14:paraId="1AC1A56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color w:val="000000"/>
          <w:szCs w:val="21"/>
          <w:lang w:val="en-US" w:eastAsia="zh-CN"/>
        </w:rPr>
      </w:pPr>
      <w:r>
        <w:rPr>
          <w:rFonts w:hint="eastAsia"/>
          <w:b/>
          <w:bCs/>
          <w:color w:val="000000"/>
          <w:sz w:val="36"/>
          <w:szCs w:val="36"/>
          <w:lang w:val="en-US" w:eastAsia="zh-CN"/>
        </w:rPr>
        <w:t>Kat &amp; Mouse Series (4 books)</w:t>
      </w:r>
    </w:p>
    <w:p w14:paraId="3A1067D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color w:val="000000"/>
          <w:szCs w:val="21"/>
          <w:lang w:val="en-US" w:eastAsia="zh-CN"/>
        </w:rPr>
      </w:pPr>
      <w:r>
        <w:drawing>
          <wp:inline distT="0" distB="0" distL="114300" distR="114300">
            <wp:extent cx="4907915" cy="1654810"/>
            <wp:effectExtent l="0" t="0" r="6985" b="2540"/>
            <wp:docPr id="1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3"/>
                    <pic:cNvPicPr>
                      <a:picLocks noChangeAspect="1"/>
                    </pic:cNvPicPr>
                  </pic:nvPicPr>
                  <pic:blipFill>
                    <a:blip r:embed="rId6"/>
                    <a:stretch>
                      <a:fillRect/>
                    </a:stretch>
                  </pic:blipFill>
                  <pic:spPr>
                    <a:xfrm>
                      <a:off x="0" y="0"/>
                      <a:ext cx="4907915" cy="1654810"/>
                    </a:xfrm>
                    <a:prstGeom prst="rect">
                      <a:avLst/>
                    </a:prstGeom>
                    <a:noFill/>
                    <a:ln>
                      <a:noFill/>
                    </a:ln>
                  </pic:spPr>
                </pic:pic>
              </a:graphicData>
            </a:graphic>
          </wp:inline>
        </w:drawing>
      </w:r>
    </w:p>
    <w:p w14:paraId="5E3237AB">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textAlignment w:val="auto"/>
        <w:rPr>
          <w:rFonts w:hint="default"/>
          <w:b/>
          <w:bCs/>
          <w:color w:val="235EAA"/>
          <w:szCs w:val="21"/>
          <w:lang w:val="en-US" w:eastAsia="zh-CN"/>
        </w:rPr>
      </w:pPr>
      <w:r>
        <w:rPr>
          <w:rFonts w:hint="default"/>
          <w:b/>
          <w:bCs/>
          <w:color w:val="235EAA"/>
          <w:szCs w:val="21"/>
          <w:lang w:val="en-US" w:eastAsia="zh-CN"/>
        </w:rPr>
        <w:t>畅销作者/插画家：凯迪克</w:t>
      </w:r>
      <w:r>
        <w:rPr>
          <w:rFonts w:hint="eastAsia"/>
          <w:b/>
          <w:bCs/>
          <w:color w:val="235EAA"/>
          <w:szCs w:val="21"/>
          <w:lang w:val="en-US" w:eastAsia="zh-CN"/>
        </w:rPr>
        <w:t>—</w:t>
      </w:r>
      <w:r>
        <w:rPr>
          <w:rFonts w:hint="default"/>
          <w:b/>
          <w:bCs/>
          <w:color w:val="235EAA"/>
          <w:szCs w:val="21"/>
          <w:lang w:val="en-US" w:eastAsia="zh-CN"/>
        </w:rPr>
        <w:t>盖泽尔荣誉奖</w:t>
      </w:r>
      <w:r>
        <w:rPr>
          <w:rFonts w:hint="eastAsia"/>
          <w:b/>
          <w:bCs/>
          <w:color w:val="235EAA"/>
          <w:szCs w:val="21"/>
          <w:lang w:val="en-US" w:eastAsia="zh-CN"/>
        </w:rPr>
        <w:t>(</w:t>
      </w:r>
      <w:r>
        <w:rPr>
          <w:rFonts w:hint="default"/>
          <w:b/>
          <w:bCs/>
          <w:color w:val="235EAA"/>
          <w:szCs w:val="21"/>
          <w:lang w:val="en-US" w:eastAsia="zh-CN"/>
        </w:rPr>
        <w:t>Geisel Honor</w:t>
      </w:r>
      <w:r>
        <w:rPr>
          <w:rFonts w:hint="eastAsia"/>
          <w:b/>
          <w:bCs/>
          <w:color w:val="235EAA"/>
          <w:szCs w:val="21"/>
          <w:lang w:val="en-US" w:eastAsia="zh-CN"/>
        </w:rPr>
        <w:t>)</w:t>
      </w:r>
      <w:r>
        <w:rPr>
          <w:rFonts w:hint="default"/>
          <w:b/>
          <w:bCs/>
          <w:color w:val="235EAA"/>
          <w:szCs w:val="21"/>
          <w:lang w:val="en-US" w:eastAsia="zh-CN"/>
        </w:rPr>
        <w:t>获奖作者萨琳娜</w:t>
      </w:r>
      <w:r>
        <w:rPr>
          <w:rFonts w:hint="eastAsia"/>
          <w:b/>
          <w:bCs/>
          <w:color w:val="235EAA"/>
          <w:szCs w:val="21"/>
          <w:lang w:val="en-US" w:eastAsia="zh-CN"/>
        </w:rPr>
        <w:t>·</w:t>
      </w:r>
      <w:r>
        <w:rPr>
          <w:rFonts w:hint="default"/>
          <w:b/>
          <w:bCs/>
          <w:color w:val="235EAA"/>
          <w:szCs w:val="21"/>
          <w:lang w:val="en-US" w:eastAsia="zh-CN"/>
        </w:rPr>
        <w:t>尹</w:t>
      </w:r>
      <w:r>
        <w:rPr>
          <w:rFonts w:hint="eastAsia"/>
          <w:b/>
          <w:bCs/>
          <w:color w:val="235EAA"/>
          <w:szCs w:val="21"/>
          <w:lang w:val="en-US" w:eastAsia="zh-CN"/>
        </w:rPr>
        <w:t>(</w:t>
      </w:r>
      <w:r>
        <w:rPr>
          <w:rFonts w:hint="default"/>
          <w:b/>
          <w:bCs/>
          <w:color w:val="235EAA"/>
          <w:szCs w:val="21"/>
          <w:lang w:val="en-US" w:eastAsia="zh-CN"/>
        </w:rPr>
        <w:t>Salina Yoon</w:t>
      </w:r>
      <w:r>
        <w:rPr>
          <w:rFonts w:hint="eastAsia"/>
          <w:b/>
          <w:bCs/>
          <w:color w:val="235EAA"/>
          <w:szCs w:val="21"/>
          <w:lang w:val="en-US" w:eastAsia="zh-CN"/>
        </w:rPr>
        <w:t>)</w:t>
      </w:r>
      <w:r>
        <w:rPr>
          <w:rFonts w:hint="default"/>
          <w:b/>
          <w:bCs/>
          <w:color w:val="235EAA"/>
          <w:szCs w:val="21"/>
          <w:lang w:val="en-US" w:eastAsia="zh-CN"/>
        </w:rPr>
        <w:t>作品在美国销量已超过150万册</w:t>
      </w:r>
      <w:r>
        <w:rPr>
          <w:rFonts w:hint="eastAsia"/>
          <w:b/>
          <w:bCs/>
          <w:color w:val="235EAA"/>
          <w:szCs w:val="21"/>
          <w:lang w:val="en-US" w:eastAsia="zh-CN"/>
        </w:rPr>
        <w:t>(</w:t>
      </w:r>
      <w:r>
        <w:rPr>
          <w:rFonts w:hint="default"/>
          <w:b/>
          <w:bCs/>
          <w:color w:val="235EAA"/>
          <w:szCs w:val="21"/>
          <w:lang w:val="en-US" w:eastAsia="zh-CN"/>
        </w:rPr>
        <w:t>1.5 million+</w:t>
      </w:r>
      <w:r>
        <w:rPr>
          <w:rFonts w:hint="eastAsia"/>
          <w:b/>
          <w:bCs/>
          <w:color w:val="235EAA"/>
          <w:szCs w:val="21"/>
          <w:lang w:val="en-US" w:eastAsia="zh-CN"/>
        </w:rPr>
        <w:t>)</w:t>
      </w:r>
      <w:r>
        <w:rPr>
          <w:rFonts w:hint="default"/>
          <w:b/>
          <w:bCs/>
          <w:color w:val="235EAA"/>
          <w:szCs w:val="21"/>
          <w:lang w:val="en-US" w:eastAsia="zh-CN"/>
        </w:rPr>
        <w:t>。</w:t>
      </w:r>
      <w:bookmarkStart w:id="2" w:name="_GoBack"/>
      <w:bookmarkEnd w:id="2"/>
    </w:p>
    <w:p w14:paraId="3DE76D54">
      <w:pPr>
        <w:keepNext w:val="0"/>
        <w:keepLines w:val="0"/>
        <w:pageBreakBefore w:val="0"/>
        <w:numPr>
          <w:ilvl w:val="0"/>
          <w:numId w:val="1"/>
        </w:numPr>
        <w:kinsoku/>
        <w:wordWrap/>
        <w:overflowPunct/>
        <w:topLinePunct w:val="0"/>
        <w:autoSpaceDE/>
        <w:autoSpaceDN/>
        <w:bidi w:val="0"/>
        <w:adjustRightInd/>
        <w:snapToGrid/>
        <w:spacing w:line="240" w:lineRule="auto"/>
        <w:ind w:left="420" w:leftChars="0" w:hanging="420" w:firstLineChars="0"/>
        <w:textAlignment w:val="auto"/>
        <w:rPr>
          <w:rFonts w:hint="default"/>
          <w:b/>
          <w:bCs/>
          <w:color w:val="71308E"/>
          <w:szCs w:val="21"/>
          <w:lang w:val="en-US" w:eastAsia="zh-CN"/>
        </w:rPr>
      </w:pPr>
      <w:r>
        <w:rPr>
          <w:rFonts w:hint="default"/>
          <w:b/>
          <w:bCs/>
          <w:color w:val="71308E"/>
          <w:szCs w:val="21"/>
          <w:lang w:val="en-US" w:eastAsia="zh-CN"/>
        </w:rPr>
        <w:t>适合《大象和小猪》</w:t>
      </w:r>
      <w:r>
        <w:rPr>
          <w:rFonts w:hint="eastAsia"/>
          <w:b/>
          <w:bCs/>
          <w:color w:val="71308E"/>
          <w:szCs w:val="21"/>
          <w:lang w:val="en-US" w:eastAsia="zh-CN"/>
        </w:rPr>
        <w:t>(</w:t>
      </w:r>
      <w:r>
        <w:rPr>
          <w:rFonts w:hint="default"/>
          <w:b/>
          <w:bCs/>
          <w:i/>
          <w:iCs/>
          <w:color w:val="71308E"/>
          <w:szCs w:val="21"/>
          <w:lang w:val="en-US" w:eastAsia="zh-CN"/>
        </w:rPr>
        <w:t>Elephant and Piggie</w:t>
      </w:r>
      <w:r>
        <w:rPr>
          <w:rFonts w:hint="eastAsia"/>
          <w:b/>
          <w:bCs/>
          <w:color w:val="71308E"/>
          <w:szCs w:val="21"/>
          <w:lang w:val="en-US" w:eastAsia="zh-CN"/>
        </w:rPr>
        <w:t>)</w:t>
      </w:r>
      <w:r>
        <w:rPr>
          <w:rFonts w:hint="default"/>
          <w:b/>
          <w:bCs/>
          <w:color w:val="71308E"/>
          <w:szCs w:val="21"/>
          <w:lang w:val="en-US" w:eastAsia="zh-CN"/>
        </w:rPr>
        <w:t>等畅销早期读物的读者：这一形式非常契合初学阅读者，具有巨大的销售潜力。</w:t>
      </w:r>
    </w:p>
    <w:p w14:paraId="644FB15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b/>
          <w:bCs/>
          <w:color w:val="000000"/>
          <w:szCs w:val="21"/>
          <w:lang w:val="en-US" w:eastAsia="zh-CN"/>
        </w:rPr>
      </w:pPr>
      <w:r>
        <w:drawing>
          <wp:inline distT="0" distB="0" distL="114300" distR="114300">
            <wp:extent cx="3474085" cy="2243455"/>
            <wp:effectExtent l="0" t="0" r="2540" b="444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7"/>
                    <a:stretch>
                      <a:fillRect/>
                    </a:stretch>
                  </pic:blipFill>
                  <pic:spPr>
                    <a:xfrm>
                      <a:off x="0" y="0"/>
                      <a:ext cx="3474085" cy="2243455"/>
                    </a:xfrm>
                    <a:prstGeom prst="rect">
                      <a:avLst/>
                    </a:prstGeom>
                    <a:noFill/>
                    <a:ln>
                      <a:noFill/>
                    </a:ln>
                  </pic:spPr>
                </pic:pic>
              </a:graphicData>
            </a:graphic>
          </wp:inline>
        </w:drawing>
      </w:r>
    </w:p>
    <w:p w14:paraId="3FA5DA2D">
      <w:pPr>
        <w:keepNext w:val="0"/>
        <w:keepLines w:val="0"/>
        <w:pageBreakBefore w:val="0"/>
        <w:kinsoku/>
        <w:wordWrap/>
        <w:overflowPunct/>
        <w:topLinePunct w:val="0"/>
        <w:autoSpaceDE/>
        <w:autoSpaceDN/>
        <w:bidi w:val="0"/>
        <w:adjustRightInd/>
        <w:snapToGrid/>
        <w:spacing w:line="240" w:lineRule="auto"/>
        <w:textAlignment w:val="auto"/>
        <w:rPr>
          <w:rFonts w:hint="default"/>
          <w:b/>
          <w:bCs/>
          <w:color w:val="000000"/>
          <w:szCs w:val="21"/>
          <w:lang w:val="en-US" w:eastAsia="zh-CN"/>
        </w:rPr>
      </w:pPr>
    </w:p>
    <w:p w14:paraId="5BA9B544">
      <w:pPr>
        <w:keepNext w:val="0"/>
        <w:keepLines w:val="0"/>
        <w:pageBreakBefore w:val="0"/>
        <w:kinsoku/>
        <w:wordWrap/>
        <w:overflowPunct/>
        <w:topLinePunct w:val="0"/>
        <w:autoSpaceDE/>
        <w:autoSpaceDN/>
        <w:bidi w:val="0"/>
        <w:adjustRightInd/>
        <w:snapToGrid/>
        <w:spacing w:line="240" w:lineRule="auto"/>
        <w:textAlignment w:val="auto"/>
        <w:rPr>
          <w:rFonts w:hint="default"/>
          <w:b/>
          <w:bCs/>
          <w:color w:val="000000"/>
          <w:szCs w:val="21"/>
          <w:lang w:val="en-US" w:eastAsia="zh-CN"/>
        </w:rPr>
      </w:pPr>
    </w:p>
    <w:p w14:paraId="25619136">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rFonts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3876040</wp:posOffset>
            </wp:positionH>
            <wp:positionV relativeFrom="paragraph">
              <wp:posOffset>34925</wp:posOffset>
            </wp:positionV>
            <wp:extent cx="1417955" cy="1939925"/>
            <wp:effectExtent l="0" t="0" r="1270" b="3175"/>
            <wp:wrapSquare wrapText="bothSides"/>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1417955" cy="1939925"/>
                    </a:xfrm>
                    <a:prstGeom prst="rect">
                      <a:avLst/>
                    </a:prstGeom>
                    <a:noFill/>
                    <a:ln w="9525">
                      <a:noFill/>
                    </a:ln>
                  </pic:spPr>
                </pic:pic>
              </a:graphicData>
            </a:graphic>
          </wp:anchor>
        </w:drawing>
      </w:r>
      <w:r>
        <w:rPr>
          <w:b/>
          <w:color w:val="000000"/>
          <w:szCs w:val="21"/>
        </w:rPr>
        <w:t>中文书名：</w:t>
      </w:r>
      <w:r>
        <w:rPr>
          <w:rFonts w:hint="eastAsia"/>
          <w:b/>
          <w:color w:val="000000"/>
          <w:szCs w:val="21"/>
        </w:rPr>
        <w:t>《</w:t>
      </w:r>
      <w:r>
        <w:rPr>
          <w:rFonts w:hint="eastAsia"/>
          <w:b/>
          <w:color w:val="000000"/>
          <w:szCs w:val="21"/>
          <w:lang w:val="en-US" w:eastAsia="zh-CN"/>
        </w:rPr>
        <w:t>小咪和小鼠</w:t>
      </w:r>
      <w:r>
        <w:rPr>
          <w:rFonts w:hint="eastAsia"/>
          <w:b/>
          <w:color w:val="000000"/>
          <w:szCs w:val="21"/>
        </w:rPr>
        <w:t>：我爱奶酪！》</w:t>
      </w:r>
    </w:p>
    <w:p w14:paraId="2B0C879B">
      <w:pPr>
        <w:keepNext w:val="0"/>
        <w:keepLines w:val="0"/>
        <w:pageBreakBefore w:val="0"/>
        <w:kinsoku/>
        <w:wordWrap/>
        <w:overflowPunct/>
        <w:topLinePunct w:val="0"/>
        <w:autoSpaceDE/>
        <w:autoSpaceDN/>
        <w:bidi w:val="0"/>
        <w:adjustRightInd/>
        <w:snapToGrid/>
        <w:spacing w:line="240" w:lineRule="auto"/>
        <w:textAlignment w:val="auto"/>
        <w:rPr>
          <w:rFonts w:hint="default" w:eastAsia="宋体"/>
          <w:b/>
          <w:bCs/>
          <w:color w:val="000000"/>
          <w:szCs w:val="21"/>
          <w:lang w:val="en-US" w:eastAsia="zh-CN"/>
        </w:rPr>
      </w:pPr>
      <w:r>
        <w:rPr>
          <w:b/>
          <w:color w:val="000000"/>
          <w:szCs w:val="21"/>
        </w:rPr>
        <w:t>英文书名：</w:t>
      </w:r>
      <w:r>
        <w:rPr>
          <w:rFonts w:hint="eastAsia"/>
          <w:b/>
          <w:bCs/>
          <w:color w:val="000000"/>
          <w:szCs w:val="21"/>
          <w:lang w:val="en-US" w:eastAsia="zh-CN"/>
        </w:rPr>
        <w:t>Kat &amp; Mouse: I Like Cheese!</w:t>
      </w:r>
    </w:p>
    <w:p w14:paraId="1ABB079F">
      <w:pPr>
        <w:keepNext w:val="0"/>
        <w:keepLines w:val="0"/>
        <w:pageBreakBefore w:val="0"/>
        <w:kinsoku/>
        <w:wordWrap/>
        <w:overflowPunct/>
        <w:topLinePunct w:val="0"/>
        <w:autoSpaceDE/>
        <w:autoSpaceDN/>
        <w:bidi w:val="0"/>
        <w:adjustRightInd/>
        <w:snapToGrid/>
        <w:spacing w:line="240" w:lineRule="auto"/>
        <w:textAlignment w:val="auto"/>
        <w:rPr>
          <w:b/>
          <w:bCs/>
          <w:color w:val="000000"/>
          <w:szCs w:val="21"/>
        </w:rPr>
      </w:pPr>
      <w:r>
        <w:rPr>
          <w:b/>
          <w:color w:val="000000"/>
          <w:szCs w:val="21"/>
        </w:rPr>
        <w:t>作    者：</w:t>
      </w:r>
      <w:r>
        <w:rPr>
          <w:rFonts w:hint="eastAsia"/>
          <w:b/>
          <w:bCs/>
          <w:color w:val="000000" w:themeColor="text1"/>
          <w:kern w:val="0"/>
          <w:szCs w:val="21"/>
          <w14:textFill>
            <w14:solidFill>
              <w14:schemeClr w14:val="tx1"/>
            </w14:solidFill>
          </w14:textFill>
        </w:rPr>
        <w:t>Salina Yoon</w:t>
      </w:r>
    </w:p>
    <w:p w14:paraId="14202F16">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出 版 社：</w:t>
      </w:r>
      <w:r>
        <w:rPr>
          <w:rFonts w:hint="eastAsia"/>
          <w:b/>
          <w:bCs/>
          <w:kern w:val="0"/>
          <w:szCs w:val="21"/>
        </w:rPr>
        <w:t>Bloomsbury</w:t>
      </w:r>
    </w:p>
    <w:p w14:paraId="31BB2E0B">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代理公司：</w:t>
      </w:r>
      <w:r>
        <w:rPr>
          <w:rFonts w:hint="eastAsia"/>
          <w:b/>
          <w:bCs/>
          <w:kern w:val="0"/>
          <w:szCs w:val="21"/>
        </w:rPr>
        <w:t>Bloomsbury/ANA</w:t>
      </w:r>
    </w:p>
    <w:p w14:paraId="74E227AC">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页    数</w:t>
      </w:r>
      <w:r>
        <w:rPr>
          <w:rFonts w:hint="eastAsia" w:ascii="宋体" w:hAnsi="宋体"/>
          <w:b/>
          <w:bCs/>
          <w:kern w:val="0"/>
          <w:szCs w:val="21"/>
        </w:rPr>
        <w:t>：</w:t>
      </w:r>
      <w:r>
        <w:rPr>
          <w:rFonts w:hint="eastAsia"/>
          <w:b/>
          <w:bCs/>
          <w:kern w:val="0"/>
          <w:szCs w:val="21"/>
          <w:lang w:val="en-US" w:eastAsia="zh-CN"/>
        </w:rPr>
        <w:t>64</w:t>
      </w:r>
      <w:r>
        <w:rPr>
          <w:rFonts w:hint="eastAsia"/>
          <w:b/>
          <w:bCs/>
          <w:kern w:val="0"/>
          <w:szCs w:val="21"/>
        </w:rPr>
        <w:t>页</w:t>
      </w:r>
    </w:p>
    <w:p w14:paraId="2318DCDC">
      <w:pPr>
        <w:keepNext w:val="0"/>
        <w:keepLines w:val="0"/>
        <w:pageBreakBefore w:val="0"/>
        <w:widowControl/>
        <w:kinsoku/>
        <w:wordWrap/>
        <w:overflowPunct/>
        <w:topLinePunct w:val="0"/>
        <w:autoSpaceDE/>
        <w:autoSpaceDN/>
        <w:bidi w:val="0"/>
        <w:adjustRightInd/>
        <w:snapToGrid/>
        <w:spacing w:line="240" w:lineRule="auto"/>
        <w:textAlignment w:val="auto"/>
        <w:rPr>
          <w:rFonts w:hint="default" w:eastAsia="宋体"/>
          <w:kern w:val="0"/>
          <w:szCs w:val="21"/>
          <w:lang w:val="en-US" w:eastAsia="zh-CN"/>
        </w:rPr>
      </w:pPr>
      <w:r>
        <w:rPr>
          <w:b/>
          <w:bCs/>
          <w:kern w:val="0"/>
          <w:szCs w:val="21"/>
        </w:rPr>
        <w:t>出版时间：202</w:t>
      </w:r>
      <w:r>
        <w:rPr>
          <w:rFonts w:hint="eastAsia"/>
          <w:b/>
          <w:bCs/>
          <w:kern w:val="0"/>
          <w:szCs w:val="21"/>
          <w:lang w:val="en-US" w:eastAsia="zh-CN"/>
        </w:rPr>
        <w:t>5</w:t>
      </w:r>
      <w:r>
        <w:rPr>
          <w:b/>
          <w:bCs/>
          <w:kern w:val="0"/>
          <w:szCs w:val="21"/>
        </w:rPr>
        <w:t>年</w:t>
      </w:r>
      <w:r>
        <w:rPr>
          <w:rFonts w:hint="eastAsia"/>
          <w:b/>
          <w:bCs/>
          <w:kern w:val="0"/>
          <w:szCs w:val="21"/>
          <w:lang w:val="en-US" w:eastAsia="zh-CN"/>
        </w:rPr>
        <w:t>9</w:t>
      </w:r>
      <w:r>
        <w:rPr>
          <w:rFonts w:hint="eastAsia"/>
          <w:b/>
          <w:bCs/>
          <w:kern w:val="0"/>
          <w:szCs w:val="21"/>
        </w:rPr>
        <w:t>月</w:t>
      </w:r>
    </w:p>
    <w:p w14:paraId="0BDDA2A4">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highlight w:val="yellow"/>
        </w:rPr>
      </w:pPr>
      <w:r>
        <w:rPr>
          <w:b/>
          <w:bCs/>
          <w:kern w:val="0"/>
          <w:szCs w:val="21"/>
          <w:highlight w:val="none"/>
        </w:rPr>
        <w:t>代理地区：中国大陆、台湾</w:t>
      </w:r>
    </w:p>
    <w:p w14:paraId="50B52254">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审读资料：</w:t>
      </w:r>
      <w:r>
        <w:rPr>
          <w:rFonts w:hint="eastAsia"/>
          <w:b/>
          <w:bCs/>
          <w:kern w:val="0"/>
          <w:szCs w:val="21"/>
        </w:rPr>
        <w:t>电子稿</w:t>
      </w:r>
    </w:p>
    <w:p w14:paraId="49F39F9B">
      <w:pPr>
        <w:keepNext w:val="0"/>
        <w:keepLines w:val="0"/>
        <w:pageBreakBefore w:val="0"/>
        <w:widowControl/>
        <w:kinsoku/>
        <w:wordWrap/>
        <w:overflowPunct/>
        <w:topLinePunct w:val="0"/>
        <w:autoSpaceDE/>
        <w:autoSpaceDN/>
        <w:bidi w:val="0"/>
        <w:adjustRightInd/>
        <w:snapToGrid/>
        <w:spacing w:line="240" w:lineRule="auto"/>
        <w:textAlignment w:val="auto"/>
        <w:rPr>
          <w:rFonts w:hint="default"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桥梁书</w:t>
      </w:r>
    </w:p>
    <w:p w14:paraId="2293406C">
      <w:pPr>
        <w:keepNext w:val="0"/>
        <w:keepLines w:val="0"/>
        <w:pageBreakBefore w:val="0"/>
        <w:widowControl/>
        <w:kinsoku/>
        <w:wordWrap/>
        <w:overflowPunct/>
        <w:topLinePunct w:val="0"/>
        <w:autoSpaceDE/>
        <w:autoSpaceDN/>
        <w:bidi w:val="0"/>
        <w:adjustRightInd/>
        <w:snapToGrid/>
        <w:spacing w:line="240" w:lineRule="auto"/>
        <w:textAlignment w:val="auto"/>
        <w:rPr>
          <w:b/>
          <w:bCs/>
          <w:kern w:val="0"/>
          <w:szCs w:val="21"/>
        </w:rPr>
      </w:pPr>
    </w:p>
    <w:p w14:paraId="1D1CAD67">
      <w:pPr>
        <w:keepNext w:val="0"/>
        <w:keepLines w:val="0"/>
        <w:pageBreakBefore w:val="0"/>
        <w:widowControl w:val="0"/>
        <w:kinsoku/>
        <w:wordWrap/>
        <w:overflowPunct/>
        <w:topLinePunct w:val="0"/>
        <w:autoSpaceDE/>
        <w:autoSpaceDN/>
        <w:bidi w:val="0"/>
        <w:adjustRightInd/>
        <w:snapToGrid/>
        <w:spacing w:line="240" w:lineRule="auto"/>
        <w:textAlignment w:val="auto"/>
        <w:rPr>
          <w:b/>
          <w:bCs/>
          <w:color w:val="000000"/>
          <w:szCs w:val="21"/>
        </w:rPr>
      </w:pPr>
      <w:r>
        <w:rPr>
          <w:b/>
          <w:bCs/>
          <w:color w:val="000000"/>
          <w:szCs w:val="21"/>
        </w:rPr>
        <w:t>内容简介：</w:t>
      </w:r>
    </w:p>
    <w:p w14:paraId="18C9B4BA">
      <w:pPr>
        <w:keepNext w:val="0"/>
        <w:keepLines w:val="0"/>
        <w:pageBreakBefore w:val="0"/>
        <w:widowControl w:val="0"/>
        <w:kinsoku/>
        <w:wordWrap/>
        <w:overflowPunct/>
        <w:topLinePunct w:val="0"/>
        <w:autoSpaceDE/>
        <w:autoSpaceDN/>
        <w:bidi w:val="0"/>
        <w:adjustRightInd/>
        <w:snapToGrid/>
        <w:spacing w:line="240" w:lineRule="auto"/>
        <w:textAlignment w:val="auto"/>
        <w:rPr>
          <w:color w:val="000000"/>
          <w:szCs w:val="21"/>
        </w:rPr>
      </w:pPr>
    </w:p>
    <w:p w14:paraId="71555FF7">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2" w:firstLineChars="200"/>
        <w:textAlignment w:val="auto"/>
        <w:rPr>
          <w:rFonts w:hint="eastAsia"/>
          <w:b/>
          <w:bCs/>
          <w:color w:val="FF0000"/>
          <w:szCs w:val="21"/>
        </w:rPr>
      </w:pPr>
      <w:r>
        <w:rPr>
          <w:rFonts w:hint="eastAsia"/>
          <w:b/>
          <w:bCs/>
          <w:color w:val="FF0000"/>
          <w:szCs w:val="21"/>
        </w:rPr>
        <w:t>《今日美国》</w:t>
      </w:r>
      <w:r>
        <w:rPr>
          <w:rFonts w:hint="eastAsia"/>
          <w:b/>
          <w:bCs/>
          <w:color w:val="FF0000"/>
          <w:szCs w:val="21"/>
          <w:lang w:eastAsia="zh-CN"/>
        </w:rPr>
        <w:t>(</w:t>
      </w:r>
      <w:r>
        <w:rPr>
          <w:rFonts w:hint="eastAsia"/>
          <w:b/>
          <w:bCs/>
          <w:i/>
          <w:iCs/>
          <w:color w:val="FF0000"/>
          <w:szCs w:val="21"/>
        </w:rPr>
        <w:t>USA Today</w:t>
      </w:r>
      <w:r>
        <w:rPr>
          <w:rFonts w:hint="eastAsia"/>
          <w:b/>
          <w:bCs/>
          <w:color w:val="FF0000"/>
          <w:szCs w:val="21"/>
          <w:lang w:eastAsia="zh-CN"/>
        </w:rPr>
        <w:t>)</w:t>
      </w:r>
      <w:r>
        <w:rPr>
          <w:rFonts w:hint="eastAsia"/>
          <w:b/>
          <w:bCs/>
          <w:color w:val="FF0000"/>
          <w:szCs w:val="21"/>
        </w:rPr>
        <w:t>畅销书！</w:t>
      </w:r>
    </w:p>
    <w:p w14:paraId="3E580B51">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p>
    <w:p w14:paraId="5BBF651A">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r>
        <w:rPr>
          <w:rFonts w:hint="eastAsia"/>
          <w:color w:val="000000"/>
          <w:szCs w:val="21"/>
        </w:rPr>
        <w:t>由获奖创作者萨琳娜·尹带来的全新早期读者系列首册，讲述一对充满魅力的朋友——猫与鼠的故事！</w:t>
      </w:r>
    </w:p>
    <w:p w14:paraId="159450F8">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p>
    <w:p w14:paraId="27273A88">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r>
        <w:rPr>
          <w:rFonts w:hint="eastAsia"/>
          <w:color w:val="000000"/>
          <w:szCs w:val="21"/>
        </w:rPr>
        <w:t>猫与鼠性格截然不同：猫随性而富有创意，而鼠则喜欢规律——以及奶酪。猫的午餐总是充满冒险，而鼠则每天都吃奶酪。</w:t>
      </w:r>
    </w:p>
    <w:p w14:paraId="0B956F45">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p>
    <w:p w14:paraId="006A0D77">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r>
        <w:rPr>
          <w:rFonts w:hint="eastAsia"/>
          <w:color w:val="000000"/>
          <w:szCs w:val="21"/>
        </w:rPr>
        <w:t>猫不禁好奇：鼠难道不会对奶酪感到厌倦吗？！</w:t>
      </w:r>
    </w:p>
    <w:p w14:paraId="54A6BEAA">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r>
        <w:rPr>
          <w:rFonts w:hint="eastAsia"/>
          <w:color w:val="000000"/>
          <w:szCs w:val="21"/>
        </w:rPr>
        <w:t>而鼠则在想：猫会不会对“我”感到厌倦呢？！</w:t>
      </w:r>
    </w:p>
    <w:p w14:paraId="7AF9D44F">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p>
    <w:p w14:paraId="67B8751A">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r>
        <w:rPr>
          <w:rFonts w:hint="eastAsia"/>
          <w:color w:val="000000"/>
          <w:szCs w:val="21"/>
        </w:rPr>
        <w:t>这对搭档能否找到一种既符合他们友谊、又让彼此都满意的午餐呢？</w:t>
      </w:r>
    </w:p>
    <w:p w14:paraId="28F7DD0E">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p>
    <w:p w14:paraId="02D03D58">
      <w:pPr>
        <w:keepNext w:val="0"/>
        <w:keepLines w:val="0"/>
        <w:pageBreakBefore w:val="0"/>
        <w:widowControl w:val="0"/>
        <w:tabs>
          <w:tab w:val="center" w:pos="4252"/>
        </w:tabs>
        <w:kinsoku/>
        <w:wordWrap/>
        <w:overflowPunct/>
        <w:topLinePunct w:val="0"/>
        <w:autoSpaceDE/>
        <w:autoSpaceDN/>
        <w:bidi w:val="0"/>
        <w:adjustRightInd/>
        <w:snapToGrid/>
        <w:spacing w:line="240" w:lineRule="auto"/>
        <w:ind w:firstLine="420" w:firstLineChars="200"/>
        <w:textAlignment w:val="auto"/>
        <w:rPr>
          <w:rFonts w:hint="eastAsia"/>
          <w:color w:val="000000"/>
          <w:szCs w:val="21"/>
        </w:rPr>
      </w:pPr>
      <w:r>
        <w:rPr>
          <w:rFonts w:hint="eastAsia"/>
          <w:color w:val="000000"/>
          <w:szCs w:val="21"/>
        </w:rPr>
        <w:t>和他们一起进入这个既幽默又温暖的故事吧</w:t>
      </w:r>
      <w:r>
        <w:rPr>
          <w:rFonts w:hint="eastAsia"/>
          <w:color w:val="000000"/>
          <w:szCs w:val="21"/>
          <w:lang w:eastAsia="zh-CN"/>
        </w:rPr>
        <w:t>！</w:t>
      </w:r>
      <w:r>
        <w:rPr>
          <w:rFonts w:hint="eastAsia"/>
          <w:color w:val="000000"/>
          <w:szCs w:val="21"/>
        </w:rPr>
        <w:t>这是一个关于走出舒适区，并在意想不到的事物</w:t>
      </w:r>
      <w:r>
        <w:rPr>
          <w:rFonts w:hint="eastAsia"/>
          <w:color w:val="000000"/>
          <w:szCs w:val="21"/>
          <w:lang w:eastAsia="zh-CN"/>
        </w:rPr>
        <w:t>（</w:t>
      </w:r>
      <w:r>
        <w:rPr>
          <w:rFonts w:hint="eastAsia"/>
          <w:color w:val="000000"/>
          <w:szCs w:val="21"/>
        </w:rPr>
        <w:t>无论新旧</w:t>
      </w:r>
      <w:r>
        <w:rPr>
          <w:rFonts w:hint="eastAsia"/>
          <w:color w:val="000000"/>
          <w:szCs w:val="21"/>
          <w:lang w:eastAsia="zh-CN"/>
        </w:rPr>
        <w:t>）</w:t>
      </w:r>
      <w:r>
        <w:rPr>
          <w:rFonts w:hint="eastAsia"/>
          <w:color w:val="000000"/>
          <w:szCs w:val="21"/>
        </w:rPr>
        <w:t>中发现快乐的故事，非常适合《大象和小猪》</w:t>
      </w:r>
      <w:r>
        <w:rPr>
          <w:rFonts w:hint="eastAsia"/>
          <w:color w:val="000000"/>
          <w:szCs w:val="21"/>
          <w:lang w:eastAsia="zh-CN"/>
        </w:rPr>
        <w:t>(</w:t>
      </w:r>
      <w:r>
        <w:rPr>
          <w:rFonts w:hint="eastAsia"/>
          <w:i/>
          <w:iCs/>
          <w:color w:val="000000"/>
          <w:szCs w:val="21"/>
        </w:rPr>
        <w:t>Elephant and Piggie</w:t>
      </w:r>
      <w:r>
        <w:rPr>
          <w:rFonts w:hint="eastAsia"/>
          <w:color w:val="000000"/>
          <w:szCs w:val="21"/>
          <w:lang w:eastAsia="zh-CN"/>
        </w:rPr>
        <w:t>)</w:t>
      </w:r>
      <w:r>
        <w:rPr>
          <w:rFonts w:hint="eastAsia"/>
          <w:color w:val="000000"/>
          <w:szCs w:val="21"/>
        </w:rPr>
        <w:t>的读者！</w:t>
      </w:r>
    </w:p>
    <w:p w14:paraId="4BE828D2">
      <w:pPr>
        <w:keepNext w:val="0"/>
        <w:keepLines w:val="0"/>
        <w:pageBreakBefore w:val="0"/>
        <w:widowControl w:val="0"/>
        <w:tabs>
          <w:tab w:val="center" w:pos="4252"/>
        </w:tabs>
        <w:kinsoku/>
        <w:wordWrap/>
        <w:overflowPunct/>
        <w:topLinePunct w:val="0"/>
        <w:autoSpaceDE/>
        <w:autoSpaceDN/>
        <w:bidi w:val="0"/>
        <w:adjustRightInd/>
        <w:snapToGrid/>
        <w:spacing w:line="240" w:lineRule="auto"/>
        <w:textAlignment w:val="auto"/>
        <w:rPr>
          <w:rFonts w:hint="eastAsia"/>
          <w:color w:val="000000"/>
          <w:szCs w:val="21"/>
        </w:rPr>
      </w:pPr>
    </w:p>
    <w:p w14:paraId="7490F87C">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r>
        <w:rPr>
          <w:rFonts w:hint="eastAsia"/>
          <w:b/>
          <w:bCs/>
          <w:color w:val="000000"/>
          <w:szCs w:val="21"/>
          <w:lang w:val="en-US" w:eastAsia="zh-CN"/>
        </w:rPr>
        <w:t>媒体评论：</w:t>
      </w:r>
    </w:p>
    <w:p w14:paraId="13AEBFC7">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4E014554">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“把这本书加入那些令人愉悦的‘好友搭档’早期读物书堆中吧……作为系列开篇之作，它令人回味无穷。”——《学校图书馆期刊》(</w:t>
      </w:r>
      <w:r>
        <w:rPr>
          <w:rFonts w:hint="eastAsia"/>
          <w:b w:val="0"/>
          <w:bCs w:val="0"/>
          <w:i/>
          <w:iCs/>
          <w:color w:val="000000"/>
          <w:szCs w:val="21"/>
          <w:lang w:val="en-US" w:eastAsia="zh-CN"/>
        </w:rPr>
        <w:t>School Library Journal</w:t>
      </w:r>
      <w:r>
        <w:rPr>
          <w:rFonts w:hint="eastAsia"/>
          <w:b w:val="0"/>
          <w:bCs w:val="0"/>
          <w:color w:val="000000"/>
          <w:szCs w:val="21"/>
          <w:lang w:val="en-US" w:eastAsia="zh-CN"/>
        </w:rPr>
        <w:t>)</w:t>
      </w:r>
    </w:p>
    <w:p w14:paraId="5DF285F9">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p>
    <w:p w14:paraId="3AD33248">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“清晰易懂的情节为初学读者解读充满双关语的文本留出了充足空间……同时，流行艺术风格的视觉呈现为这部简洁的作品注入活力。”——《出版人周刊》(</w:t>
      </w:r>
      <w:r>
        <w:rPr>
          <w:rFonts w:hint="eastAsia"/>
          <w:b w:val="0"/>
          <w:bCs w:val="0"/>
          <w:i/>
          <w:iCs/>
          <w:color w:val="000000"/>
          <w:szCs w:val="21"/>
          <w:lang w:val="en-US" w:eastAsia="zh-CN"/>
        </w:rPr>
        <w:t>Publishers Weekly</w:t>
      </w:r>
      <w:r>
        <w:rPr>
          <w:rFonts w:hint="eastAsia"/>
          <w:b w:val="0"/>
          <w:bCs w:val="0"/>
          <w:color w:val="000000"/>
          <w:szCs w:val="21"/>
          <w:lang w:val="en-US" w:eastAsia="zh-CN"/>
        </w:rPr>
        <w:t>)</w:t>
      </w:r>
    </w:p>
    <w:p w14:paraId="597B4830">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p>
    <w:p w14:paraId="6697B4AC">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“这个有趣的故事以及简洁却富有表现力的插图，将与那些正在学习如何成为好朋友的孩子产生共鸣。”——《书单》(</w:t>
      </w:r>
      <w:r>
        <w:rPr>
          <w:rFonts w:hint="eastAsia"/>
          <w:b w:val="0"/>
          <w:bCs w:val="0"/>
          <w:i/>
          <w:iCs/>
          <w:color w:val="000000"/>
          <w:szCs w:val="21"/>
          <w:lang w:val="en-US" w:eastAsia="zh-CN"/>
        </w:rPr>
        <w:t>Booklist</w:t>
      </w:r>
      <w:r>
        <w:rPr>
          <w:rFonts w:hint="eastAsia"/>
          <w:b w:val="0"/>
          <w:bCs w:val="0"/>
          <w:color w:val="000000"/>
          <w:szCs w:val="21"/>
          <w:lang w:val="en-US" w:eastAsia="zh-CN"/>
        </w:rPr>
        <w:t>)</w:t>
      </w:r>
    </w:p>
    <w:p w14:paraId="730ED402">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p>
    <w:p w14:paraId="7FA7887F">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“这一欢快的系列开篇延续了类似动物伙伴作品中温柔的社会情感主题，例如Mo Willems的《大象和小猪》(</w:t>
      </w:r>
      <w:r>
        <w:rPr>
          <w:rFonts w:hint="eastAsia"/>
          <w:b w:val="0"/>
          <w:bCs w:val="0"/>
          <w:i/>
          <w:iCs/>
          <w:color w:val="000000"/>
          <w:szCs w:val="21"/>
          <w:lang w:val="en-US" w:eastAsia="zh-CN"/>
        </w:rPr>
        <w:t>Elephant and Piggie</w:t>
      </w:r>
      <w:r>
        <w:rPr>
          <w:rFonts w:hint="eastAsia"/>
          <w:b w:val="0"/>
          <w:bCs w:val="0"/>
          <w:color w:val="000000"/>
          <w:szCs w:val="21"/>
          <w:lang w:val="en-US" w:eastAsia="zh-CN"/>
        </w:rPr>
        <w:t>)系列或Ben Clanton的《独角鲸与水母》(</w:t>
      </w:r>
      <w:r>
        <w:rPr>
          <w:rFonts w:hint="eastAsia"/>
          <w:b w:val="0"/>
          <w:bCs w:val="0"/>
          <w:i/>
          <w:iCs/>
          <w:color w:val="000000"/>
          <w:szCs w:val="21"/>
          <w:lang w:val="en-US" w:eastAsia="zh-CN"/>
        </w:rPr>
        <w:t>Narwhal and Jelly</w:t>
      </w:r>
      <w:r>
        <w:rPr>
          <w:rFonts w:hint="eastAsia"/>
          <w:b w:val="0"/>
          <w:bCs w:val="0"/>
          <w:color w:val="000000"/>
          <w:szCs w:val="21"/>
          <w:lang w:val="en-US" w:eastAsia="zh-CN"/>
        </w:rPr>
        <w:t>)故事。这是挑剔读者的理想之选。”——《柯克斯书评》(</w:t>
      </w:r>
      <w:r>
        <w:rPr>
          <w:rFonts w:hint="eastAsia"/>
          <w:b w:val="0"/>
          <w:bCs w:val="0"/>
          <w:i/>
          <w:iCs/>
          <w:color w:val="000000"/>
          <w:szCs w:val="21"/>
          <w:lang w:val="en-US" w:eastAsia="zh-CN"/>
        </w:rPr>
        <w:t>Kirkus Reviews</w:t>
      </w:r>
      <w:r>
        <w:rPr>
          <w:rFonts w:hint="eastAsia"/>
          <w:b w:val="0"/>
          <w:bCs w:val="0"/>
          <w:color w:val="000000"/>
          <w:szCs w:val="21"/>
          <w:lang w:val="en-US" w:eastAsia="zh-CN"/>
        </w:rPr>
        <w:t>)</w:t>
      </w:r>
    </w:p>
    <w:p w14:paraId="5944E94F">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5275A299">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default"/>
          <w:b/>
          <w:bCs/>
          <w:color w:val="000000"/>
          <w:szCs w:val="21"/>
          <w:lang w:val="en-US" w:eastAsia="zh-CN"/>
        </w:rPr>
      </w:pPr>
      <w:r>
        <w:rPr>
          <w:rFonts w:hint="eastAsia"/>
          <w:b/>
          <w:bCs/>
          <w:color w:val="000000"/>
          <w:szCs w:val="21"/>
          <w:lang w:val="en-US" w:eastAsia="zh-CN"/>
        </w:rPr>
        <w:t>内页插图：</w:t>
      </w:r>
    </w:p>
    <w:p w14:paraId="4973E11D">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3F218A1C">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r>
        <w:rPr>
          <w:rFonts w:ascii="宋体" w:hAnsi="宋体" w:eastAsia="宋体" w:cs="宋体"/>
          <w:sz w:val="24"/>
          <w:szCs w:val="24"/>
        </w:rPr>
        <w:drawing>
          <wp:inline distT="0" distB="0" distL="114300" distR="114300">
            <wp:extent cx="3662045" cy="2534285"/>
            <wp:effectExtent l="0" t="0" r="5080" b="8890"/>
            <wp:docPr id="7"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56"/>
                    <pic:cNvPicPr>
                      <a:picLocks noChangeAspect="1"/>
                    </pic:cNvPicPr>
                  </pic:nvPicPr>
                  <pic:blipFill>
                    <a:blip r:embed="rId9"/>
                    <a:stretch>
                      <a:fillRect/>
                    </a:stretch>
                  </pic:blipFill>
                  <pic:spPr>
                    <a:xfrm>
                      <a:off x="0" y="0"/>
                      <a:ext cx="3662045" cy="2534285"/>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3716655" cy="2572385"/>
            <wp:effectExtent l="0" t="0" r="7620" b="8890"/>
            <wp:docPr id="8"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56"/>
                    <pic:cNvPicPr>
                      <a:picLocks noChangeAspect="1"/>
                    </pic:cNvPicPr>
                  </pic:nvPicPr>
                  <pic:blipFill>
                    <a:blip r:embed="rId10"/>
                    <a:stretch>
                      <a:fillRect/>
                    </a:stretch>
                  </pic:blipFill>
                  <pic:spPr>
                    <a:xfrm>
                      <a:off x="0" y="0"/>
                      <a:ext cx="3716655" cy="2572385"/>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3721735" cy="2575560"/>
            <wp:effectExtent l="0" t="0" r="2540" b="5715"/>
            <wp:docPr id="9"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IMG_256"/>
                    <pic:cNvPicPr>
                      <a:picLocks noChangeAspect="1"/>
                    </pic:cNvPicPr>
                  </pic:nvPicPr>
                  <pic:blipFill>
                    <a:blip r:embed="rId11"/>
                    <a:stretch>
                      <a:fillRect/>
                    </a:stretch>
                  </pic:blipFill>
                  <pic:spPr>
                    <a:xfrm>
                      <a:off x="0" y="0"/>
                      <a:ext cx="3721735" cy="2575560"/>
                    </a:xfrm>
                    <a:prstGeom prst="rect">
                      <a:avLst/>
                    </a:prstGeom>
                    <a:noFill/>
                    <a:ln w="9525">
                      <a:noFill/>
                    </a:ln>
                  </pic:spPr>
                </pic:pic>
              </a:graphicData>
            </a:graphic>
          </wp:inline>
        </w:drawing>
      </w:r>
    </w:p>
    <w:p w14:paraId="6C9FD2EB">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r>
        <w:rPr>
          <w:rFonts w:ascii="宋体" w:hAnsi="宋体" w:eastAsia="宋体" w:cs="宋体"/>
          <w:sz w:val="24"/>
          <w:szCs w:val="24"/>
        </w:rPr>
        <w:drawing>
          <wp:inline distT="0" distB="0" distL="114300" distR="114300">
            <wp:extent cx="3836035" cy="2654935"/>
            <wp:effectExtent l="0" t="0" r="2540" b="2540"/>
            <wp:docPr id="10"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IMG_256"/>
                    <pic:cNvPicPr>
                      <a:picLocks noChangeAspect="1"/>
                    </pic:cNvPicPr>
                  </pic:nvPicPr>
                  <pic:blipFill>
                    <a:blip r:embed="rId12"/>
                    <a:stretch>
                      <a:fillRect/>
                    </a:stretch>
                  </pic:blipFill>
                  <pic:spPr>
                    <a:xfrm>
                      <a:off x="0" y="0"/>
                      <a:ext cx="3836035" cy="2654935"/>
                    </a:xfrm>
                    <a:prstGeom prst="rect">
                      <a:avLst/>
                    </a:prstGeom>
                    <a:noFill/>
                    <a:ln w="9525">
                      <a:noFill/>
                    </a:ln>
                  </pic:spPr>
                </pic:pic>
              </a:graphicData>
            </a:graphic>
          </wp:inline>
        </w:drawing>
      </w:r>
    </w:p>
    <w:p w14:paraId="03E53BD3">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6AFA9E3F">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r>
        <w:rPr>
          <w:rFonts w:ascii="宋体" w:hAnsi="宋体" w:eastAsia="宋体" w:cs="宋体"/>
          <w:sz w:val="24"/>
          <w:szCs w:val="24"/>
        </w:rPr>
        <w:drawing>
          <wp:anchor distT="0" distB="0" distL="114300" distR="114300" simplePos="0" relativeHeight="251664384" behindDoc="0" locked="0" layoutInCell="1" allowOverlap="1">
            <wp:simplePos x="0" y="0"/>
            <wp:positionH relativeFrom="column">
              <wp:posOffset>3860800</wp:posOffset>
            </wp:positionH>
            <wp:positionV relativeFrom="paragraph">
              <wp:posOffset>194945</wp:posOffset>
            </wp:positionV>
            <wp:extent cx="1437640" cy="1969135"/>
            <wp:effectExtent l="0" t="0" r="635" b="2540"/>
            <wp:wrapSquare wrapText="bothSides"/>
            <wp:docPr id="20"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4" descr="IMG_256"/>
                    <pic:cNvPicPr>
                      <a:picLocks noChangeAspect="1"/>
                    </pic:cNvPicPr>
                  </pic:nvPicPr>
                  <pic:blipFill>
                    <a:blip r:embed="rId13"/>
                    <a:stretch>
                      <a:fillRect/>
                    </a:stretch>
                  </pic:blipFill>
                  <pic:spPr>
                    <a:xfrm>
                      <a:off x="0" y="0"/>
                      <a:ext cx="1437640" cy="1969135"/>
                    </a:xfrm>
                    <a:prstGeom prst="rect">
                      <a:avLst/>
                    </a:prstGeom>
                    <a:noFill/>
                    <a:ln w="9525">
                      <a:noFill/>
                    </a:ln>
                  </pic:spPr>
                </pic:pic>
              </a:graphicData>
            </a:graphic>
          </wp:anchor>
        </w:drawing>
      </w:r>
    </w:p>
    <w:p w14:paraId="2D587A74">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b/>
          <w:color w:val="000000"/>
          <w:szCs w:val="21"/>
        </w:rPr>
        <w:t>中文书名：</w:t>
      </w:r>
      <w:r>
        <w:rPr>
          <w:rFonts w:hint="eastAsia"/>
          <w:b/>
          <w:color w:val="000000"/>
          <w:szCs w:val="21"/>
        </w:rPr>
        <w:t>《</w:t>
      </w:r>
      <w:r>
        <w:rPr>
          <w:rFonts w:hint="eastAsia"/>
          <w:b/>
          <w:color w:val="000000"/>
          <w:szCs w:val="21"/>
          <w:lang w:val="en-US" w:eastAsia="zh-CN"/>
        </w:rPr>
        <w:t>小咪和小鼠</w:t>
      </w:r>
      <w:r>
        <w:rPr>
          <w:rFonts w:hint="eastAsia"/>
          <w:b/>
          <w:color w:val="000000"/>
          <w:szCs w:val="21"/>
        </w:rPr>
        <w:t>：来开睡衣派对吧！》</w:t>
      </w:r>
    </w:p>
    <w:p w14:paraId="41A06963">
      <w:pPr>
        <w:keepNext w:val="0"/>
        <w:keepLines w:val="0"/>
        <w:pageBreakBefore w:val="0"/>
        <w:kinsoku/>
        <w:wordWrap/>
        <w:overflowPunct/>
        <w:topLinePunct w:val="0"/>
        <w:autoSpaceDE/>
        <w:autoSpaceDN/>
        <w:bidi w:val="0"/>
        <w:adjustRightInd/>
        <w:snapToGrid/>
        <w:spacing w:line="240" w:lineRule="auto"/>
        <w:textAlignment w:val="auto"/>
        <w:rPr>
          <w:rFonts w:hint="default" w:eastAsia="宋体"/>
          <w:b/>
          <w:bCs/>
          <w:color w:val="000000"/>
          <w:szCs w:val="21"/>
          <w:lang w:val="en-US" w:eastAsia="zh-CN"/>
        </w:rPr>
      </w:pPr>
      <w:r>
        <w:rPr>
          <w:b/>
          <w:color w:val="000000"/>
          <w:szCs w:val="21"/>
        </w:rPr>
        <w:t>英文书名：</w:t>
      </w:r>
      <w:r>
        <w:rPr>
          <w:rFonts w:hint="eastAsia"/>
          <w:b/>
          <w:bCs/>
          <w:color w:val="000000"/>
          <w:szCs w:val="21"/>
          <w:lang w:val="en-US" w:eastAsia="zh-CN"/>
        </w:rPr>
        <w:t>Kat &amp; Mouse: L</w:t>
      </w:r>
      <w:r>
        <w:rPr>
          <w:rFonts w:hint="default" w:ascii="Times New Roman" w:hAnsi="Times New Roman" w:cs="Times New Roman"/>
          <w:b/>
          <w:bCs/>
          <w:color w:val="000000"/>
          <w:szCs w:val="21"/>
          <w:lang w:val="en-US" w:eastAsia="zh-CN"/>
        </w:rPr>
        <w:t xml:space="preserve">et’s </w:t>
      </w:r>
      <w:r>
        <w:rPr>
          <w:rFonts w:hint="eastAsia"/>
          <w:b/>
          <w:bCs/>
          <w:color w:val="000000"/>
          <w:szCs w:val="21"/>
          <w:lang w:val="en-US" w:eastAsia="zh-CN"/>
        </w:rPr>
        <w:t>Have a Sleepover!</w:t>
      </w:r>
    </w:p>
    <w:p w14:paraId="2ED1E1D6">
      <w:pPr>
        <w:keepNext w:val="0"/>
        <w:keepLines w:val="0"/>
        <w:pageBreakBefore w:val="0"/>
        <w:kinsoku/>
        <w:wordWrap/>
        <w:overflowPunct/>
        <w:topLinePunct w:val="0"/>
        <w:autoSpaceDE/>
        <w:autoSpaceDN/>
        <w:bidi w:val="0"/>
        <w:adjustRightInd/>
        <w:snapToGrid/>
        <w:spacing w:line="240" w:lineRule="auto"/>
        <w:textAlignment w:val="auto"/>
        <w:rPr>
          <w:b/>
          <w:bCs/>
          <w:color w:val="000000"/>
          <w:szCs w:val="21"/>
        </w:rPr>
      </w:pPr>
      <w:r>
        <w:rPr>
          <w:b/>
          <w:color w:val="000000"/>
          <w:szCs w:val="21"/>
        </w:rPr>
        <w:t>作    者：</w:t>
      </w:r>
      <w:r>
        <w:rPr>
          <w:rFonts w:hint="eastAsia"/>
          <w:b/>
          <w:bCs/>
          <w:color w:val="000000" w:themeColor="text1"/>
          <w:kern w:val="0"/>
          <w:szCs w:val="21"/>
          <w14:textFill>
            <w14:solidFill>
              <w14:schemeClr w14:val="tx1"/>
            </w14:solidFill>
          </w14:textFill>
        </w:rPr>
        <w:t>Salina Yoon</w:t>
      </w:r>
    </w:p>
    <w:p w14:paraId="1B30E6DF">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出 版 社：</w:t>
      </w:r>
      <w:r>
        <w:rPr>
          <w:rFonts w:hint="eastAsia"/>
          <w:b/>
          <w:bCs/>
          <w:kern w:val="0"/>
          <w:szCs w:val="21"/>
        </w:rPr>
        <w:t>Bloomsbury</w:t>
      </w:r>
    </w:p>
    <w:p w14:paraId="420BB50C">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代理公司：</w:t>
      </w:r>
      <w:r>
        <w:rPr>
          <w:rFonts w:hint="eastAsia"/>
          <w:b/>
          <w:bCs/>
          <w:kern w:val="0"/>
          <w:szCs w:val="21"/>
        </w:rPr>
        <w:t>Bloomsbury/ANA</w:t>
      </w:r>
    </w:p>
    <w:p w14:paraId="023A0441">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页    数</w:t>
      </w:r>
      <w:r>
        <w:rPr>
          <w:rFonts w:hint="eastAsia" w:ascii="宋体" w:hAnsi="宋体"/>
          <w:b/>
          <w:bCs/>
          <w:kern w:val="0"/>
          <w:szCs w:val="21"/>
        </w:rPr>
        <w:t>：</w:t>
      </w:r>
      <w:r>
        <w:rPr>
          <w:rFonts w:hint="eastAsia"/>
          <w:b/>
          <w:bCs/>
          <w:kern w:val="0"/>
          <w:szCs w:val="21"/>
          <w:lang w:val="en-US" w:eastAsia="zh-CN"/>
        </w:rPr>
        <w:t>64</w:t>
      </w:r>
      <w:r>
        <w:rPr>
          <w:rFonts w:hint="eastAsia"/>
          <w:b/>
          <w:bCs/>
          <w:kern w:val="0"/>
          <w:szCs w:val="21"/>
        </w:rPr>
        <w:t>页</w:t>
      </w:r>
    </w:p>
    <w:p w14:paraId="39ACB82F">
      <w:pPr>
        <w:keepNext w:val="0"/>
        <w:keepLines w:val="0"/>
        <w:pageBreakBefore w:val="0"/>
        <w:widowControl/>
        <w:kinsoku/>
        <w:wordWrap/>
        <w:overflowPunct/>
        <w:topLinePunct w:val="0"/>
        <w:autoSpaceDE/>
        <w:autoSpaceDN/>
        <w:bidi w:val="0"/>
        <w:adjustRightInd/>
        <w:snapToGrid/>
        <w:spacing w:line="240" w:lineRule="auto"/>
        <w:textAlignment w:val="auto"/>
        <w:rPr>
          <w:rFonts w:hint="default" w:eastAsia="宋体"/>
          <w:kern w:val="0"/>
          <w:szCs w:val="21"/>
          <w:lang w:val="en-US" w:eastAsia="zh-CN"/>
        </w:rPr>
      </w:pPr>
      <w:r>
        <w:rPr>
          <w:b/>
          <w:bCs/>
          <w:kern w:val="0"/>
          <w:szCs w:val="21"/>
        </w:rPr>
        <w:t>出版时间：202</w:t>
      </w:r>
      <w:r>
        <w:rPr>
          <w:rFonts w:hint="eastAsia"/>
          <w:b/>
          <w:bCs/>
          <w:kern w:val="0"/>
          <w:szCs w:val="21"/>
          <w:lang w:val="en-US" w:eastAsia="zh-CN"/>
        </w:rPr>
        <w:t>6</w:t>
      </w:r>
      <w:r>
        <w:rPr>
          <w:b/>
          <w:bCs/>
          <w:kern w:val="0"/>
          <w:szCs w:val="21"/>
        </w:rPr>
        <w:t>年</w:t>
      </w:r>
      <w:r>
        <w:rPr>
          <w:rFonts w:hint="eastAsia"/>
          <w:b/>
          <w:bCs/>
          <w:kern w:val="0"/>
          <w:szCs w:val="21"/>
          <w:lang w:val="en-US" w:eastAsia="zh-CN"/>
        </w:rPr>
        <w:t>3</w:t>
      </w:r>
      <w:r>
        <w:rPr>
          <w:rFonts w:hint="eastAsia"/>
          <w:b/>
          <w:bCs/>
          <w:kern w:val="0"/>
          <w:szCs w:val="21"/>
        </w:rPr>
        <w:t>月</w:t>
      </w:r>
    </w:p>
    <w:p w14:paraId="04C8E065">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highlight w:val="yellow"/>
        </w:rPr>
      </w:pPr>
      <w:r>
        <w:rPr>
          <w:b/>
          <w:bCs/>
          <w:kern w:val="0"/>
          <w:szCs w:val="21"/>
          <w:highlight w:val="none"/>
        </w:rPr>
        <w:t>代理地区：中国大陆、台湾</w:t>
      </w:r>
    </w:p>
    <w:p w14:paraId="381E7BFF">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审读资料：</w:t>
      </w:r>
      <w:r>
        <w:rPr>
          <w:rFonts w:hint="eastAsia"/>
          <w:b/>
          <w:bCs/>
          <w:kern w:val="0"/>
          <w:szCs w:val="21"/>
        </w:rPr>
        <w:t>电子稿</w:t>
      </w:r>
    </w:p>
    <w:p w14:paraId="363D26DC">
      <w:pPr>
        <w:keepNext w:val="0"/>
        <w:keepLines w:val="0"/>
        <w:pageBreakBefore w:val="0"/>
        <w:widowControl/>
        <w:kinsoku/>
        <w:wordWrap/>
        <w:overflowPunct/>
        <w:topLinePunct w:val="0"/>
        <w:autoSpaceDE/>
        <w:autoSpaceDN/>
        <w:bidi w:val="0"/>
        <w:adjustRightInd/>
        <w:snapToGrid/>
        <w:spacing w:line="240" w:lineRule="auto"/>
        <w:textAlignment w:val="auto"/>
        <w:rPr>
          <w:rFonts w:hint="default"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桥梁书</w:t>
      </w:r>
    </w:p>
    <w:p w14:paraId="4DB527A7">
      <w:pPr>
        <w:keepNext w:val="0"/>
        <w:keepLines w:val="0"/>
        <w:pageBreakBefore w:val="0"/>
        <w:widowControl/>
        <w:kinsoku/>
        <w:wordWrap/>
        <w:overflowPunct/>
        <w:topLinePunct w:val="0"/>
        <w:autoSpaceDE/>
        <w:autoSpaceDN/>
        <w:bidi w:val="0"/>
        <w:adjustRightInd/>
        <w:snapToGrid/>
        <w:spacing w:line="240" w:lineRule="auto"/>
        <w:textAlignment w:val="auto"/>
        <w:rPr>
          <w:b/>
          <w:bCs/>
          <w:kern w:val="0"/>
          <w:szCs w:val="21"/>
        </w:rPr>
      </w:pPr>
    </w:p>
    <w:p w14:paraId="1C93F970">
      <w:pPr>
        <w:keepNext w:val="0"/>
        <w:keepLines w:val="0"/>
        <w:pageBreakBefore w:val="0"/>
        <w:widowControl w:val="0"/>
        <w:kinsoku/>
        <w:wordWrap/>
        <w:overflowPunct/>
        <w:topLinePunct w:val="0"/>
        <w:autoSpaceDE/>
        <w:autoSpaceDN/>
        <w:bidi w:val="0"/>
        <w:adjustRightInd/>
        <w:snapToGrid/>
        <w:spacing w:line="240" w:lineRule="auto"/>
        <w:textAlignment w:val="auto"/>
        <w:rPr>
          <w:b/>
          <w:bCs/>
          <w:color w:val="000000"/>
          <w:szCs w:val="21"/>
        </w:rPr>
      </w:pPr>
      <w:r>
        <w:rPr>
          <w:b/>
          <w:bCs/>
          <w:color w:val="000000"/>
          <w:szCs w:val="21"/>
        </w:rPr>
        <w:t>内容简介：</w:t>
      </w:r>
    </w:p>
    <w:p w14:paraId="72FF26CA">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5E1906B2">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出自盖泽尔荣誉奖获奖作者萨琳娜·尹之手，这是一套全新早期读者图像小说系列的第二册，继续讲述搞笑搭档猫与鼠的故事！</w:t>
      </w:r>
    </w:p>
    <w:p w14:paraId="3881E45E">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p>
    <w:p w14:paraId="03B54FB0">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猫和鼠回来了——这一次他们要举办一场睡衣派对！但不管他们怎么尝试，总是找不到一个两人都喜欢的活动。鼠想读书，可猫吃零食的声音太吵了！而当猫开始跳舞派对时，鼠却不愿加入。</w:t>
      </w:r>
    </w:p>
    <w:p w14:paraId="5DD5E246">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p>
    <w:p w14:paraId="070D0399">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这对最好的朋友能否找到一个让双方都开心的活动呢？</w:t>
      </w:r>
    </w:p>
    <w:p w14:paraId="006CC77E">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p>
    <w:p w14:paraId="3A3CF22C">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快来一起体验这场温馨的睡衣派对冒险吧——这是一个关于友谊、期望、尝试新事物以及寻找让每个人都开心的乐趣的故事！</w:t>
      </w:r>
    </w:p>
    <w:p w14:paraId="25E099F7">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p>
    <w:p w14:paraId="70D8D44A">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本书融合温和的社会情感主题、丰富的友谊元素，以及萨琳娜·尹标志性的大胆画风与机智幽默，是一套能够打动即使是最挑剔初学读者的成功系列作品！</w:t>
      </w:r>
    </w:p>
    <w:p w14:paraId="3A151621">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5CBC6AFF">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r>
        <w:rPr>
          <w:rFonts w:hint="eastAsia"/>
          <w:b/>
          <w:bCs/>
          <w:color w:val="000000"/>
          <w:szCs w:val="21"/>
          <w:lang w:val="en-US" w:eastAsia="zh-CN"/>
        </w:rPr>
        <w:t>媒体评论：</w:t>
      </w:r>
    </w:p>
    <w:p w14:paraId="2D59FE35">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20B8AC04">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default"/>
          <w:b w:val="0"/>
          <w:bCs w:val="0"/>
          <w:color w:val="000000"/>
          <w:szCs w:val="21"/>
          <w:lang w:val="en-US" w:eastAsia="zh-CN"/>
        </w:rPr>
      </w:pPr>
      <w:r>
        <w:rPr>
          <w:rFonts w:hint="eastAsia" w:ascii="宋体" w:hAnsi="宋体" w:eastAsia="宋体" w:cs="宋体"/>
          <w:b w:val="0"/>
          <w:bCs w:val="0"/>
          <w:color w:val="000000"/>
          <w:szCs w:val="21"/>
          <w:lang w:val="en-US" w:eastAsia="zh-CN"/>
        </w:rPr>
        <w:t>“角</w:t>
      </w:r>
      <w:r>
        <w:rPr>
          <w:rFonts w:hint="default"/>
          <w:b w:val="0"/>
          <w:bCs w:val="0"/>
          <w:color w:val="000000"/>
          <w:szCs w:val="21"/>
          <w:lang w:val="en-US" w:eastAsia="zh-CN"/>
        </w:rPr>
        <w:t>色拥有甜美的表情，色彩鲜艳的室内场景在白色背景上格外醒目，为故事增添了魅力。对于从《大象和小猪》</w:t>
      </w:r>
      <w:r>
        <w:rPr>
          <w:rFonts w:hint="eastAsia"/>
          <w:b w:val="0"/>
          <w:bCs w:val="0"/>
          <w:color w:val="000000"/>
          <w:szCs w:val="21"/>
          <w:lang w:val="en-US" w:eastAsia="zh-CN"/>
        </w:rPr>
        <w:t>(</w:t>
      </w:r>
      <w:r>
        <w:rPr>
          <w:rFonts w:hint="default"/>
          <w:b w:val="0"/>
          <w:bCs w:val="0"/>
          <w:i/>
          <w:iCs/>
          <w:color w:val="000000"/>
          <w:szCs w:val="21"/>
          <w:lang w:val="en-US" w:eastAsia="zh-CN"/>
        </w:rPr>
        <w:t>Elephant and Piggie</w:t>
      </w:r>
      <w:r>
        <w:rPr>
          <w:rFonts w:hint="eastAsia"/>
          <w:b w:val="0"/>
          <w:bCs w:val="0"/>
          <w:color w:val="000000"/>
          <w:szCs w:val="21"/>
          <w:lang w:val="en-US" w:eastAsia="zh-CN"/>
        </w:rPr>
        <w:t>)</w:t>
      </w:r>
      <w:r>
        <w:rPr>
          <w:rFonts w:hint="default"/>
          <w:b w:val="0"/>
          <w:bCs w:val="0"/>
          <w:color w:val="000000"/>
          <w:szCs w:val="21"/>
          <w:lang w:val="en-US" w:eastAsia="zh-CN"/>
        </w:rPr>
        <w:t>进阶、准备阅读更复杂词汇的读者来</w:t>
      </w:r>
      <w:r>
        <w:rPr>
          <w:rFonts w:hint="eastAsia" w:ascii="宋体" w:hAnsi="宋体" w:eastAsia="宋体" w:cs="宋体"/>
          <w:b w:val="0"/>
          <w:bCs w:val="0"/>
          <w:color w:val="000000"/>
          <w:szCs w:val="21"/>
          <w:lang w:val="en-US" w:eastAsia="zh-CN"/>
        </w:rPr>
        <w:t>说……他</w:t>
      </w:r>
      <w:r>
        <w:rPr>
          <w:rFonts w:hint="default"/>
          <w:b w:val="0"/>
          <w:bCs w:val="0"/>
          <w:color w:val="000000"/>
          <w:szCs w:val="21"/>
          <w:lang w:val="en-US" w:eastAsia="zh-CN"/>
        </w:rPr>
        <w:t>们会喜欢这对友谊搭</w:t>
      </w:r>
      <w:r>
        <w:rPr>
          <w:rFonts w:hint="eastAsia" w:ascii="宋体" w:hAnsi="宋体" w:eastAsia="宋体" w:cs="宋体"/>
          <w:b w:val="0"/>
          <w:bCs w:val="0"/>
          <w:color w:val="000000"/>
          <w:szCs w:val="21"/>
          <w:lang w:val="en-US" w:eastAsia="zh-CN"/>
        </w:rPr>
        <w:t>档。”</w:t>
      </w:r>
      <w:r>
        <w:rPr>
          <w:rFonts w:hint="default"/>
          <w:b w:val="0"/>
          <w:bCs w:val="0"/>
          <w:color w:val="000000"/>
          <w:szCs w:val="21"/>
          <w:lang w:val="en-US" w:eastAsia="zh-CN"/>
        </w:rPr>
        <w:t>——《书单》</w:t>
      </w:r>
      <w:r>
        <w:rPr>
          <w:rFonts w:hint="eastAsia"/>
          <w:b w:val="0"/>
          <w:bCs w:val="0"/>
          <w:color w:val="000000"/>
          <w:szCs w:val="21"/>
          <w:lang w:val="en-US" w:eastAsia="zh-CN"/>
        </w:rPr>
        <w:t>(</w:t>
      </w:r>
      <w:r>
        <w:rPr>
          <w:rFonts w:hint="default"/>
          <w:b w:val="0"/>
          <w:bCs w:val="0"/>
          <w:i/>
          <w:iCs/>
          <w:color w:val="000000"/>
          <w:szCs w:val="21"/>
          <w:lang w:val="en-US" w:eastAsia="zh-CN"/>
        </w:rPr>
        <w:t>Booklist</w:t>
      </w:r>
      <w:r>
        <w:rPr>
          <w:rFonts w:hint="eastAsia"/>
          <w:b w:val="0"/>
          <w:bCs w:val="0"/>
          <w:color w:val="000000"/>
          <w:szCs w:val="21"/>
          <w:lang w:val="en-US" w:eastAsia="zh-CN"/>
        </w:rPr>
        <w:t>)</w:t>
      </w:r>
    </w:p>
    <w:p w14:paraId="5BA502A8">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default"/>
          <w:b w:val="0"/>
          <w:bCs w:val="0"/>
          <w:color w:val="000000"/>
          <w:szCs w:val="21"/>
          <w:lang w:val="en-US" w:eastAsia="zh-CN"/>
        </w:rPr>
      </w:pPr>
    </w:p>
    <w:p w14:paraId="1078D944">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default"/>
          <w:b w:val="0"/>
          <w:bCs w:val="0"/>
          <w:color w:val="000000"/>
          <w:szCs w:val="21"/>
          <w:lang w:val="en-US" w:eastAsia="zh-CN"/>
        </w:rPr>
      </w:pPr>
      <w:r>
        <w:rPr>
          <w:rFonts w:hint="eastAsia" w:ascii="宋体" w:hAnsi="宋体" w:eastAsia="宋体" w:cs="宋体"/>
          <w:b w:val="0"/>
          <w:bCs w:val="0"/>
          <w:color w:val="000000"/>
          <w:szCs w:val="21"/>
          <w:lang w:val="en-US" w:eastAsia="zh-CN"/>
        </w:rPr>
        <w:t>“这是一部可爱的‘睡衣派对礼仪指南’，朋友们迅速而巧妙地展示了妥协的艺术……一个性情温和的友谊故事，能够鼓励灵活思考。”</w:t>
      </w:r>
      <w:r>
        <w:rPr>
          <w:rFonts w:hint="default"/>
          <w:b w:val="0"/>
          <w:bCs w:val="0"/>
          <w:color w:val="000000"/>
          <w:szCs w:val="21"/>
          <w:lang w:val="en-US" w:eastAsia="zh-CN"/>
        </w:rPr>
        <w:t>——《柯克斯书评》</w:t>
      </w:r>
      <w:r>
        <w:rPr>
          <w:rFonts w:hint="eastAsia"/>
          <w:b w:val="0"/>
          <w:bCs w:val="0"/>
          <w:color w:val="000000"/>
          <w:szCs w:val="21"/>
          <w:lang w:val="en-US" w:eastAsia="zh-CN"/>
        </w:rPr>
        <w:t>(</w:t>
      </w:r>
      <w:r>
        <w:rPr>
          <w:rFonts w:hint="default"/>
          <w:b w:val="0"/>
          <w:bCs w:val="0"/>
          <w:i/>
          <w:iCs/>
          <w:color w:val="000000"/>
          <w:szCs w:val="21"/>
          <w:lang w:val="en-US" w:eastAsia="zh-CN"/>
        </w:rPr>
        <w:t>Kirkus Reviews</w:t>
      </w:r>
      <w:r>
        <w:rPr>
          <w:rFonts w:hint="eastAsia"/>
          <w:b w:val="0"/>
          <w:bCs w:val="0"/>
          <w:color w:val="000000"/>
          <w:szCs w:val="21"/>
          <w:lang w:val="en-US" w:eastAsia="zh-CN"/>
        </w:rPr>
        <w:t>)</w:t>
      </w:r>
    </w:p>
    <w:p w14:paraId="706674B6">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default"/>
          <w:b w:val="0"/>
          <w:bCs w:val="0"/>
          <w:color w:val="000000"/>
          <w:szCs w:val="21"/>
          <w:lang w:val="en-US" w:eastAsia="zh-CN"/>
        </w:rPr>
      </w:pPr>
    </w:p>
    <w:p w14:paraId="583D814D">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default"/>
          <w:b w:val="0"/>
          <w:bCs w:val="0"/>
          <w:color w:val="000000"/>
          <w:szCs w:val="21"/>
          <w:lang w:val="en-US" w:eastAsia="zh-CN"/>
        </w:rPr>
      </w:pPr>
      <w:r>
        <w:rPr>
          <w:rFonts w:hint="eastAsia" w:ascii="宋体" w:hAnsi="宋体" w:eastAsia="宋体" w:cs="宋体"/>
          <w:b w:val="0"/>
          <w:bCs w:val="0"/>
          <w:color w:val="000000"/>
          <w:szCs w:val="21"/>
          <w:lang w:val="en-US" w:eastAsia="zh-CN"/>
        </w:rPr>
        <w:t>“一个温馨的</w:t>
      </w:r>
      <w:r>
        <w:rPr>
          <w:rFonts w:hint="default"/>
          <w:b w:val="0"/>
          <w:bCs w:val="0"/>
          <w:color w:val="000000"/>
          <w:szCs w:val="21"/>
          <w:lang w:val="en-US" w:eastAsia="zh-CN"/>
        </w:rPr>
        <w:t>关于友谊与冲突解决的故事。鲜艳的插图与简洁的文字、清晰的分镜布局相结</w:t>
      </w:r>
      <w:r>
        <w:rPr>
          <w:rFonts w:hint="eastAsia" w:ascii="宋体" w:hAnsi="宋体" w:eastAsia="宋体" w:cs="宋体"/>
          <w:b w:val="0"/>
          <w:bCs w:val="0"/>
          <w:color w:val="000000"/>
          <w:szCs w:val="21"/>
          <w:lang w:val="en-US" w:eastAsia="zh-CN"/>
        </w:rPr>
        <w:t>合……使其成</w:t>
      </w:r>
      <w:r>
        <w:rPr>
          <w:rFonts w:hint="default"/>
          <w:b w:val="0"/>
          <w:bCs w:val="0"/>
          <w:color w:val="000000"/>
          <w:szCs w:val="21"/>
          <w:lang w:val="en-US" w:eastAsia="zh-CN"/>
        </w:rPr>
        <w:t>为刚开始独立阅读读者的理想读物</w:t>
      </w:r>
      <w:r>
        <w:rPr>
          <w:rFonts w:hint="eastAsia"/>
          <w:b w:val="0"/>
          <w:bCs w:val="0"/>
          <w:color w:val="000000"/>
          <w:szCs w:val="21"/>
          <w:lang w:val="en-US" w:eastAsia="zh-CN"/>
        </w:rPr>
        <w:t>……</w:t>
      </w:r>
      <w:r>
        <w:rPr>
          <w:rFonts w:hint="default"/>
          <w:b w:val="0"/>
          <w:bCs w:val="0"/>
          <w:color w:val="000000"/>
          <w:szCs w:val="21"/>
          <w:lang w:val="en-US" w:eastAsia="zh-CN"/>
        </w:rPr>
        <w:t>这是</w:t>
      </w:r>
      <w:r>
        <w:rPr>
          <w:rFonts w:hint="eastAsia"/>
          <w:b w:val="0"/>
          <w:bCs w:val="0"/>
          <w:color w:val="000000"/>
          <w:szCs w:val="21"/>
        </w:rPr>
        <w:t>《</w:t>
      </w:r>
      <w:r>
        <w:rPr>
          <w:rFonts w:hint="eastAsia"/>
          <w:b w:val="0"/>
          <w:bCs w:val="0"/>
          <w:color w:val="000000"/>
          <w:szCs w:val="21"/>
          <w:lang w:val="en-US" w:eastAsia="zh-CN"/>
        </w:rPr>
        <w:t>小咪和小鼠》</w:t>
      </w:r>
      <w:r>
        <w:rPr>
          <w:rFonts w:hint="default"/>
          <w:b w:val="0"/>
          <w:bCs w:val="0"/>
          <w:color w:val="000000"/>
          <w:szCs w:val="21"/>
          <w:lang w:val="en-US" w:eastAsia="zh-CN"/>
        </w:rPr>
        <w:t>系列又一个甜美的友谊故事，非常值</w:t>
      </w:r>
      <w:r>
        <w:rPr>
          <w:rFonts w:hint="eastAsia" w:ascii="宋体" w:hAnsi="宋体" w:eastAsia="宋体" w:cs="宋体"/>
          <w:b w:val="0"/>
          <w:bCs w:val="0"/>
          <w:color w:val="000000"/>
          <w:szCs w:val="21"/>
          <w:lang w:val="en-US" w:eastAsia="zh-CN"/>
        </w:rPr>
        <w:t>得入手。”</w:t>
      </w:r>
      <w:r>
        <w:rPr>
          <w:rFonts w:hint="default"/>
          <w:b w:val="0"/>
          <w:bCs w:val="0"/>
          <w:color w:val="000000"/>
          <w:szCs w:val="21"/>
          <w:lang w:val="en-US" w:eastAsia="zh-CN"/>
        </w:rPr>
        <w:t>——《学校图书馆期刊》</w:t>
      </w:r>
      <w:r>
        <w:rPr>
          <w:rFonts w:hint="eastAsia"/>
          <w:b w:val="0"/>
          <w:bCs w:val="0"/>
          <w:color w:val="000000"/>
          <w:szCs w:val="21"/>
          <w:lang w:val="en-US" w:eastAsia="zh-CN"/>
        </w:rPr>
        <w:t>(</w:t>
      </w:r>
      <w:r>
        <w:rPr>
          <w:rFonts w:hint="default"/>
          <w:b w:val="0"/>
          <w:bCs w:val="0"/>
          <w:i/>
          <w:iCs/>
          <w:color w:val="000000"/>
          <w:szCs w:val="21"/>
          <w:lang w:val="en-US" w:eastAsia="zh-CN"/>
        </w:rPr>
        <w:t>School Library Journal</w:t>
      </w:r>
      <w:r>
        <w:rPr>
          <w:rFonts w:hint="eastAsia"/>
          <w:b w:val="0"/>
          <w:bCs w:val="0"/>
          <w:color w:val="000000"/>
          <w:szCs w:val="21"/>
          <w:lang w:val="en-US" w:eastAsia="zh-CN"/>
        </w:rPr>
        <w:t>)</w:t>
      </w:r>
    </w:p>
    <w:p w14:paraId="014DDCEC">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default"/>
          <w:b/>
          <w:bCs/>
          <w:color w:val="000000"/>
          <w:szCs w:val="21"/>
          <w:lang w:val="en-US" w:eastAsia="zh-CN"/>
        </w:rPr>
      </w:pPr>
    </w:p>
    <w:p w14:paraId="50D3055E">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68874124">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rPr>
          <w:rFonts w:ascii="宋体" w:hAnsi="宋体" w:eastAsia="宋体" w:cs="宋体"/>
          <w:sz w:val="24"/>
          <w:szCs w:val="24"/>
        </w:rPr>
        <w:drawing>
          <wp:anchor distT="0" distB="0" distL="114300" distR="114300" simplePos="0" relativeHeight="251662336" behindDoc="0" locked="0" layoutInCell="1" allowOverlap="1">
            <wp:simplePos x="0" y="0"/>
            <wp:positionH relativeFrom="column">
              <wp:posOffset>3963035</wp:posOffset>
            </wp:positionH>
            <wp:positionV relativeFrom="paragraph">
              <wp:posOffset>46990</wp:posOffset>
            </wp:positionV>
            <wp:extent cx="1423035" cy="1942465"/>
            <wp:effectExtent l="0" t="0" r="5715" b="635"/>
            <wp:wrapSquare wrapText="bothSides"/>
            <wp:docPr id="15"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IMG_256"/>
                    <pic:cNvPicPr>
                      <a:picLocks noChangeAspect="1"/>
                    </pic:cNvPicPr>
                  </pic:nvPicPr>
                  <pic:blipFill>
                    <a:blip r:embed="rId14"/>
                    <a:stretch>
                      <a:fillRect/>
                    </a:stretch>
                  </pic:blipFill>
                  <pic:spPr>
                    <a:xfrm>
                      <a:off x="0" y="0"/>
                      <a:ext cx="1423035" cy="1942465"/>
                    </a:xfrm>
                    <a:prstGeom prst="rect">
                      <a:avLst/>
                    </a:prstGeom>
                    <a:noFill/>
                    <a:ln w="9525">
                      <a:noFill/>
                    </a:ln>
                  </pic:spPr>
                </pic:pic>
              </a:graphicData>
            </a:graphic>
          </wp:anchor>
        </w:drawing>
      </w:r>
      <w:r>
        <w:rPr>
          <w:b/>
          <w:color w:val="000000"/>
          <w:szCs w:val="21"/>
        </w:rPr>
        <w:t>中文书名：</w:t>
      </w:r>
      <w:r>
        <w:rPr>
          <w:rFonts w:hint="eastAsia"/>
          <w:b/>
          <w:color w:val="000000"/>
          <w:szCs w:val="21"/>
        </w:rPr>
        <w:t>《</w:t>
      </w:r>
      <w:r>
        <w:rPr>
          <w:rFonts w:hint="eastAsia"/>
          <w:b/>
          <w:color w:val="000000"/>
          <w:szCs w:val="21"/>
          <w:lang w:val="en-US" w:eastAsia="zh-CN"/>
        </w:rPr>
        <w:t>小咪和小鼠</w:t>
      </w:r>
      <w:r>
        <w:rPr>
          <w:rFonts w:hint="eastAsia"/>
          <w:b/>
          <w:color w:val="000000"/>
          <w:szCs w:val="21"/>
        </w:rPr>
        <w:t>：你是我的英雄！》</w:t>
      </w:r>
    </w:p>
    <w:p w14:paraId="3C680D90">
      <w:pPr>
        <w:keepNext w:val="0"/>
        <w:keepLines w:val="0"/>
        <w:pageBreakBefore w:val="0"/>
        <w:kinsoku/>
        <w:wordWrap/>
        <w:overflowPunct/>
        <w:topLinePunct w:val="0"/>
        <w:autoSpaceDE/>
        <w:autoSpaceDN/>
        <w:bidi w:val="0"/>
        <w:adjustRightInd/>
        <w:snapToGrid/>
        <w:spacing w:line="240" w:lineRule="auto"/>
        <w:textAlignment w:val="auto"/>
        <w:rPr>
          <w:rFonts w:hint="default" w:eastAsia="宋体"/>
          <w:b/>
          <w:bCs/>
          <w:color w:val="000000"/>
          <w:szCs w:val="21"/>
          <w:lang w:val="en-US" w:eastAsia="zh-CN"/>
        </w:rPr>
      </w:pPr>
      <w:r>
        <w:rPr>
          <w:b/>
          <w:color w:val="000000"/>
          <w:szCs w:val="21"/>
        </w:rPr>
        <w:t>英文书名：</w:t>
      </w:r>
      <w:r>
        <w:rPr>
          <w:rFonts w:hint="eastAsia"/>
          <w:b/>
          <w:bCs/>
          <w:color w:val="000000"/>
          <w:szCs w:val="21"/>
          <w:lang w:val="en-US" w:eastAsia="zh-CN"/>
        </w:rPr>
        <w:t>Kat &amp; Mouse: You Are My Hero!</w:t>
      </w:r>
    </w:p>
    <w:p w14:paraId="4997CD48">
      <w:pPr>
        <w:keepNext w:val="0"/>
        <w:keepLines w:val="0"/>
        <w:pageBreakBefore w:val="0"/>
        <w:kinsoku/>
        <w:wordWrap/>
        <w:overflowPunct/>
        <w:topLinePunct w:val="0"/>
        <w:autoSpaceDE/>
        <w:autoSpaceDN/>
        <w:bidi w:val="0"/>
        <w:adjustRightInd/>
        <w:snapToGrid/>
        <w:spacing w:line="240" w:lineRule="auto"/>
        <w:textAlignment w:val="auto"/>
        <w:rPr>
          <w:b/>
          <w:bCs/>
          <w:color w:val="000000"/>
          <w:szCs w:val="21"/>
        </w:rPr>
      </w:pPr>
      <w:r>
        <w:rPr>
          <w:b/>
          <w:color w:val="000000"/>
          <w:szCs w:val="21"/>
        </w:rPr>
        <w:t>作    者：</w:t>
      </w:r>
      <w:r>
        <w:rPr>
          <w:rFonts w:hint="eastAsia"/>
          <w:b/>
          <w:bCs/>
          <w:color w:val="000000" w:themeColor="text1"/>
          <w:kern w:val="0"/>
          <w:szCs w:val="21"/>
          <w14:textFill>
            <w14:solidFill>
              <w14:schemeClr w14:val="tx1"/>
            </w14:solidFill>
          </w14:textFill>
        </w:rPr>
        <w:t>Salina Yoon</w:t>
      </w:r>
    </w:p>
    <w:p w14:paraId="291ECF1E">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出 版 社：</w:t>
      </w:r>
      <w:r>
        <w:rPr>
          <w:rFonts w:hint="eastAsia"/>
          <w:b/>
          <w:bCs/>
          <w:kern w:val="0"/>
          <w:szCs w:val="21"/>
        </w:rPr>
        <w:t>Bloomsbury</w:t>
      </w:r>
    </w:p>
    <w:p w14:paraId="557DE38E">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代理公司：</w:t>
      </w:r>
      <w:r>
        <w:rPr>
          <w:rFonts w:hint="eastAsia"/>
          <w:b/>
          <w:bCs/>
          <w:kern w:val="0"/>
          <w:szCs w:val="21"/>
        </w:rPr>
        <w:t>Bloomsbury/ANA</w:t>
      </w:r>
    </w:p>
    <w:p w14:paraId="4CC85E5F">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页    数</w:t>
      </w:r>
      <w:r>
        <w:rPr>
          <w:rFonts w:hint="eastAsia" w:ascii="宋体" w:hAnsi="宋体"/>
          <w:b/>
          <w:bCs/>
          <w:kern w:val="0"/>
          <w:szCs w:val="21"/>
        </w:rPr>
        <w:t>：</w:t>
      </w:r>
      <w:r>
        <w:rPr>
          <w:rFonts w:hint="eastAsia"/>
          <w:b/>
          <w:bCs/>
          <w:kern w:val="0"/>
          <w:szCs w:val="21"/>
          <w:lang w:val="en-US" w:eastAsia="zh-CN"/>
        </w:rPr>
        <w:t>64</w:t>
      </w:r>
      <w:r>
        <w:rPr>
          <w:rFonts w:hint="eastAsia"/>
          <w:b/>
          <w:bCs/>
          <w:kern w:val="0"/>
          <w:szCs w:val="21"/>
        </w:rPr>
        <w:t>页</w:t>
      </w:r>
    </w:p>
    <w:p w14:paraId="4E403561">
      <w:pPr>
        <w:keepNext w:val="0"/>
        <w:keepLines w:val="0"/>
        <w:pageBreakBefore w:val="0"/>
        <w:widowControl/>
        <w:kinsoku/>
        <w:wordWrap/>
        <w:overflowPunct/>
        <w:topLinePunct w:val="0"/>
        <w:autoSpaceDE/>
        <w:autoSpaceDN/>
        <w:bidi w:val="0"/>
        <w:adjustRightInd/>
        <w:snapToGrid/>
        <w:spacing w:line="240" w:lineRule="auto"/>
        <w:textAlignment w:val="auto"/>
        <w:rPr>
          <w:rFonts w:hint="default" w:eastAsia="宋体"/>
          <w:kern w:val="0"/>
          <w:szCs w:val="21"/>
          <w:lang w:val="en-US" w:eastAsia="zh-CN"/>
        </w:rPr>
      </w:pPr>
      <w:r>
        <w:rPr>
          <w:b/>
          <w:bCs/>
          <w:kern w:val="0"/>
          <w:szCs w:val="21"/>
        </w:rPr>
        <w:t>出版时间：202</w:t>
      </w:r>
      <w:r>
        <w:rPr>
          <w:rFonts w:hint="eastAsia"/>
          <w:b/>
          <w:bCs/>
          <w:kern w:val="0"/>
          <w:szCs w:val="21"/>
          <w:lang w:val="en-US" w:eastAsia="zh-CN"/>
        </w:rPr>
        <w:t>6</w:t>
      </w:r>
      <w:r>
        <w:rPr>
          <w:b/>
          <w:bCs/>
          <w:kern w:val="0"/>
          <w:szCs w:val="21"/>
        </w:rPr>
        <w:t>年</w:t>
      </w:r>
      <w:r>
        <w:rPr>
          <w:rFonts w:hint="eastAsia"/>
          <w:b/>
          <w:bCs/>
          <w:kern w:val="0"/>
          <w:szCs w:val="21"/>
          <w:lang w:val="en-US" w:eastAsia="zh-CN"/>
        </w:rPr>
        <w:t>9</w:t>
      </w:r>
      <w:r>
        <w:rPr>
          <w:rFonts w:hint="eastAsia"/>
          <w:b/>
          <w:bCs/>
          <w:kern w:val="0"/>
          <w:szCs w:val="21"/>
        </w:rPr>
        <w:t>月</w:t>
      </w:r>
    </w:p>
    <w:p w14:paraId="1C1A1AED">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highlight w:val="yellow"/>
        </w:rPr>
      </w:pPr>
      <w:r>
        <w:rPr>
          <w:b/>
          <w:bCs/>
          <w:kern w:val="0"/>
          <w:szCs w:val="21"/>
          <w:highlight w:val="none"/>
        </w:rPr>
        <w:t>代理地区：中国大陆、台湾</w:t>
      </w:r>
    </w:p>
    <w:p w14:paraId="22A64032">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审读资料：</w:t>
      </w:r>
      <w:r>
        <w:rPr>
          <w:rFonts w:hint="eastAsia"/>
          <w:b/>
          <w:bCs/>
          <w:kern w:val="0"/>
          <w:szCs w:val="21"/>
        </w:rPr>
        <w:t>电子稿</w:t>
      </w:r>
    </w:p>
    <w:p w14:paraId="68D7A08B">
      <w:pPr>
        <w:keepNext w:val="0"/>
        <w:keepLines w:val="0"/>
        <w:pageBreakBefore w:val="0"/>
        <w:widowControl/>
        <w:kinsoku/>
        <w:wordWrap/>
        <w:overflowPunct/>
        <w:topLinePunct w:val="0"/>
        <w:autoSpaceDE/>
        <w:autoSpaceDN/>
        <w:bidi w:val="0"/>
        <w:adjustRightInd/>
        <w:snapToGrid/>
        <w:spacing w:line="240" w:lineRule="auto"/>
        <w:textAlignment w:val="auto"/>
        <w:rPr>
          <w:rFonts w:hint="default"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桥梁书</w:t>
      </w:r>
    </w:p>
    <w:p w14:paraId="5C50CFC9">
      <w:pPr>
        <w:keepNext w:val="0"/>
        <w:keepLines w:val="0"/>
        <w:pageBreakBefore w:val="0"/>
        <w:widowControl/>
        <w:kinsoku/>
        <w:wordWrap/>
        <w:overflowPunct/>
        <w:topLinePunct w:val="0"/>
        <w:autoSpaceDE/>
        <w:autoSpaceDN/>
        <w:bidi w:val="0"/>
        <w:adjustRightInd/>
        <w:snapToGrid/>
        <w:spacing w:line="240" w:lineRule="auto"/>
        <w:textAlignment w:val="auto"/>
        <w:rPr>
          <w:b/>
          <w:bCs/>
          <w:kern w:val="0"/>
          <w:szCs w:val="21"/>
        </w:rPr>
      </w:pPr>
    </w:p>
    <w:p w14:paraId="4772DBF1">
      <w:pPr>
        <w:keepNext w:val="0"/>
        <w:keepLines w:val="0"/>
        <w:pageBreakBefore w:val="0"/>
        <w:widowControl w:val="0"/>
        <w:kinsoku/>
        <w:wordWrap/>
        <w:overflowPunct/>
        <w:topLinePunct w:val="0"/>
        <w:autoSpaceDE/>
        <w:autoSpaceDN/>
        <w:bidi w:val="0"/>
        <w:adjustRightInd/>
        <w:snapToGrid/>
        <w:spacing w:line="240" w:lineRule="auto"/>
        <w:textAlignment w:val="auto"/>
        <w:rPr>
          <w:b/>
          <w:bCs/>
          <w:color w:val="000000"/>
          <w:szCs w:val="21"/>
        </w:rPr>
      </w:pPr>
      <w:r>
        <w:rPr>
          <w:b/>
          <w:bCs/>
          <w:color w:val="000000"/>
          <w:szCs w:val="21"/>
        </w:rPr>
        <w:t>内容简介：</w:t>
      </w:r>
    </w:p>
    <w:p w14:paraId="76ECC8EB">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1C40CB4E">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在这套由盖泽尔荣誉奖获奖作者萨琳娜·尹创作的早期读者图像小说系列第三册中，猫和鼠再次踏上寻找冒险的旅程！</w:t>
      </w:r>
    </w:p>
    <w:p w14:paraId="0AE7CA57">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p>
    <w:p w14:paraId="3CCC8495">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猫和鼠都热爱冒险！在游乐场里，他们都喜欢荡秋千。但猫心中的“冒险”，是从大滑梯顶端飞快滑下——“嗖——！”——这却让鼠有点害怕。</w:t>
      </w:r>
    </w:p>
    <w:p w14:paraId="456ED3DD">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p>
    <w:p w14:paraId="707E2246">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猫想出了各种办法帮助鼠克服恐惧，尝试新事物；而鼠则更希望待在靠近地面的安全区域。当其中一位朋友在一个滑溜的地方需要被救援时，究竟谁会成为那个“英雄”呢？</w:t>
      </w:r>
    </w:p>
    <w:p w14:paraId="2EEBA679">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p>
    <w:p w14:paraId="3BE4EE12">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本书融合温和的社会情感主题、丰富的友谊元素，以及萨琳娜·尹标志性的大胆画风与机智幽默，是一套能够打动即使是最挑剔初学读者的成功系列作品！</w:t>
      </w:r>
    </w:p>
    <w:p w14:paraId="697F9919">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p>
    <w:p w14:paraId="7AB36B19">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p>
    <w:p w14:paraId="34ABF784">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p>
    <w:p w14:paraId="090804C5">
      <w:pPr>
        <w:keepNext w:val="0"/>
        <w:keepLines w:val="0"/>
        <w:pageBreakBefore w:val="0"/>
        <w:kinsoku/>
        <w:wordWrap/>
        <w:overflowPunct/>
        <w:topLinePunct w:val="0"/>
        <w:autoSpaceDE/>
        <w:autoSpaceDN/>
        <w:bidi w:val="0"/>
        <w:adjustRightInd/>
        <w:snapToGrid/>
        <w:spacing w:line="240" w:lineRule="auto"/>
        <w:textAlignment w:val="auto"/>
        <w:rPr>
          <w:b/>
          <w:color w:val="000000"/>
          <w:szCs w:val="21"/>
        </w:rPr>
      </w:pPr>
      <w:r>
        <w:drawing>
          <wp:anchor distT="0" distB="0" distL="114300" distR="114300" simplePos="0" relativeHeight="251663360" behindDoc="0" locked="0" layoutInCell="1" allowOverlap="1">
            <wp:simplePos x="0" y="0"/>
            <wp:positionH relativeFrom="column">
              <wp:posOffset>3889375</wp:posOffset>
            </wp:positionH>
            <wp:positionV relativeFrom="paragraph">
              <wp:posOffset>33020</wp:posOffset>
            </wp:positionV>
            <wp:extent cx="1390650" cy="1898650"/>
            <wp:effectExtent l="0" t="0" r="0" b="6350"/>
            <wp:wrapSquare wrapText="bothSides"/>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15"/>
                    <a:stretch>
                      <a:fillRect/>
                    </a:stretch>
                  </pic:blipFill>
                  <pic:spPr>
                    <a:xfrm>
                      <a:off x="0" y="0"/>
                      <a:ext cx="1390650" cy="1898650"/>
                    </a:xfrm>
                    <a:prstGeom prst="rect">
                      <a:avLst/>
                    </a:prstGeom>
                    <a:noFill/>
                    <a:ln>
                      <a:noFill/>
                    </a:ln>
                  </pic:spPr>
                </pic:pic>
              </a:graphicData>
            </a:graphic>
          </wp:anchor>
        </w:drawing>
      </w:r>
      <w:r>
        <w:rPr>
          <w:b/>
          <w:color w:val="000000"/>
          <w:szCs w:val="21"/>
        </w:rPr>
        <w:t>中文书名：</w:t>
      </w:r>
      <w:r>
        <w:rPr>
          <w:rFonts w:hint="eastAsia"/>
          <w:b/>
          <w:color w:val="000000"/>
          <w:szCs w:val="21"/>
        </w:rPr>
        <w:t>《</w:t>
      </w:r>
      <w:r>
        <w:rPr>
          <w:rFonts w:hint="eastAsia"/>
          <w:b/>
          <w:color w:val="000000"/>
          <w:szCs w:val="21"/>
          <w:lang w:val="en-US" w:eastAsia="zh-CN"/>
        </w:rPr>
        <w:t>小咪和小鼠</w:t>
      </w:r>
      <w:r>
        <w:rPr>
          <w:rFonts w:hint="eastAsia"/>
          <w:b/>
          <w:color w:val="000000"/>
          <w:szCs w:val="21"/>
        </w:rPr>
        <w:t>：友谊的惊喜</w:t>
      </w:r>
      <w:r>
        <w:rPr>
          <w:rFonts w:hint="eastAsia"/>
          <w:b/>
          <w:color w:val="000000"/>
          <w:szCs w:val="21"/>
          <w:lang w:eastAsia="zh-CN"/>
        </w:rPr>
        <w:t>！</w:t>
      </w:r>
      <w:r>
        <w:rPr>
          <w:rFonts w:hint="eastAsia"/>
          <w:b/>
          <w:color w:val="000000"/>
          <w:szCs w:val="21"/>
        </w:rPr>
        <w:t>》</w:t>
      </w:r>
    </w:p>
    <w:p w14:paraId="140ABCE8">
      <w:pPr>
        <w:keepNext w:val="0"/>
        <w:keepLines w:val="0"/>
        <w:pageBreakBefore w:val="0"/>
        <w:kinsoku/>
        <w:wordWrap/>
        <w:overflowPunct/>
        <w:topLinePunct w:val="0"/>
        <w:autoSpaceDE/>
        <w:autoSpaceDN/>
        <w:bidi w:val="0"/>
        <w:adjustRightInd/>
        <w:snapToGrid/>
        <w:spacing w:line="240" w:lineRule="auto"/>
        <w:textAlignment w:val="auto"/>
        <w:rPr>
          <w:rFonts w:hint="default" w:eastAsia="宋体"/>
          <w:b/>
          <w:bCs/>
          <w:color w:val="000000"/>
          <w:szCs w:val="21"/>
          <w:lang w:val="en-US" w:eastAsia="zh-CN"/>
        </w:rPr>
      </w:pPr>
      <w:r>
        <w:rPr>
          <w:b/>
          <w:color w:val="000000"/>
          <w:szCs w:val="21"/>
        </w:rPr>
        <w:t>英文书名：</w:t>
      </w:r>
      <w:r>
        <w:rPr>
          <w:rFonts w:hint="eastAsia"/>
          <w:b/>
          <w:bCs/>
          <w:color w:val="000000"/>
          <w:szCs w:val="21"/>
          <w:lang w:val="en-US" w:eastAsia="zh-CN"/>
        </w:rPr>
        <w:t>Kat &amp; Mouse: A Friendship Surprise!</w:t>
      </w:r>
    </w:p>
    <w:p w14:paraId="7BC1F37B">
      <w:pPr>
        <w:keepNext w:val="0"/>
        <w:keepLines w:val="0"/>
        <w:pageBreakBefore w:val="0"/>
        <w:kinsoku/>
        <w:wordWrap/>
        <w:overflowPunct/>
        <w:topLinePunct w:val="0"/>
        <w:autoSpaceDE/>
        <w:autoSpaceDN/>
        <w:bidi w:val="0"/>
        <w:adjustRightInd/>
        <w:snapToGrid/>
        <w:spacing w:line="240" w:lineRule="auto"/>
        <w:textAlignment w:val="auto"/>
        <w:rPr>
          <w:b/>
          <w:bCs/>
          <w:color w:val="000000"/>
          <w:szCs w:val="21"/>
        </w:rPr>
      </w:pPr>
      <w:r>
        <w:rPr>
          <w:b/>
          <w:color w:val="000000"/>
          <w:szCs w:val="21"/>
        </w:rPr>
        <w:t>作    者：</w:t>
      </w:r>
      <w:r>
        <w:rPr>
          <w:rFonts w:hint="eastAsia"/>
          <w:b/>
          <w:bCs/>
          <w:color w:val="000000" w:themeColor="text1"/>
          <w:kern w:val="0"/>
          <w:szCs w:val="21"/>
          <w14:textFill>
            <w14:solidFill>
              <w14:schemeClr w14:val="tx1"/>
            </w14:solidFill>
          </w14:textFill>
        </w:rPr>
        <w:t>Salina Yoon</w:t>
      </w:r>
    </w:p>
    <w:p w14:paraId="3282C13C">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出 版 社：</w:t>
      </w:r>
      <w:r>
        <w:rPr>
          <w:rFonts w:hint="eastAsia"/>
          <w:b/>
          <w:bCs/>
          <w:kern w:val="0"/>
          <w:szCs w:val="21"/>
        </w:rPr>
        <w:t>Bloomsbury</w:t>
      </w:r>
    </w:p>
    <w:p w14:paraId="5BF47665">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代理公司：</w:t>
      </w:r>
      <w:r>
        <w:rPr>
          <w:rFonts w:hint="eastAsia"/>
          <w:b/>
          <w:bCs/>
          <w:kern w:val="0"/>
          <w:szCs w:val="21"/>
        </w:rPr>
        <w:t>Bloomsbury/ANA</w:t>
      </w:r>
    </w:p>
    <w:p w14:paraId="725777A2">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页    数</w:t>
      </w:r>
      <w:r>
        <w:rPr>
          <w:rFonts w:hint="eastAsia" w:ascii="宋体" w:hAnsi="宋体"/>
          <w:b/>
          <w:bCs/>
          <w:kern w:val="0"/>
          <w:szCs w:val="21"/>
        </w:rPr>
        <w:t>：</w:t>
      </w:r>
      <w:r>
        <w:rPr>
          <w:rFonts w:hint="eastAsia"/>
          <w:b/>
          <w:bCs/>
          <w:kern w:val="0"/>
          <w:szCs w:val="21"/>
          <w:lang w:val="en-US" w:eastAsia="zh-CN"/>
        </w:rPr>
        <w:t>64</w:t>
      </w:r>
      <w:r>
        <w:rPr>
          <w:rFonts w:hint="eastAsia"/>
          <w:b/>
          <w:bCs/>
          <w:kern w:val="0"/>
          <w:szCs w:val="21"/>
        </w:rPr>
        <w:t>页</w:t>
      </w:r>
    </w:p>
    <w:p w14:paraId="7AA11C0F">
      <w:pPr>
        <w:keepNext w:val="0"/>
        <w:keepLines w:val="0"/>
        <w:pageBreakBefore w:val="0"/>
        <w:widowControl/>
        <w:kinsoku/>
        <w:wordWrap/>
        <w:overflowPunct/>
        <w:topLinePunct w:val="0"/>
        <w:autoSpaceDE/>
        <w:autoSpaceDN/>
        <w:bidi w:val="0"/>
        <w:adjustRightInd/>
        <w:snapToGrid/>
        <w:spacing w:line="240" w:lineRule="auto"/>
        <w:textAlignment w:val="auto"/>
        <w:rPr>
          <w:rFonts w:hint="default" w:eastAsia="宋体"/>
          <w:kern w:val="0"/>
          <w:szCs w:val="21"/>
          <w:lang w:val="en-US" w:eastAsia="zh-CN"/>
        </w:rPr>
      </w:pPr>
      <w:r>
        <w:rPr>
          <w:b/>
          <w:bCs/>
          <w:kern w:val="0"/>
          <w:szCs w:val="21"/>
        </w:rPr>
        <w:t>出版时间：202</w:t>
      </w:r>
      <w:r>
        <w:rPr>
          <w:rFonts w:hint="eastAsia"/>
          <w:b/>
          <w:bCs/>
          <w:kern w:val="0"/>
          <w:szCs w:val="21"/>
          <w:lang w:val="en-US" w:eastAsia="zh-CN"/>
        </w:rPr>
        <w:t>7</w:t>
      </w:r>
      <w:r>
        <w:rPr>
          <w:b/>
          <w:bCs/>
          <w:kern w:val="0"/>
          <w:szCs w:val="21"/>
        </w:rPr>
        <w:t>年</w:t>
      </w:r>
      <w:r>
        <w:rPr>
          <w:rFonts w:hint="eastAsia"/>
          <w:b/>
          <w:bCs/>
          <w:kern w:val="0"/>
          <w:szCs w:val="21"/>
          <w:lang w:val="en-US" w:eastAsia="zh-CN"/>
        </w:rPr>
        <w:t>3</w:t>
      </w:r>
      <w:r>
        <w:rPr>
          <w:rFonts w:hint="eastAsia"/>
          <w:b/>
          <w:bCs/>
          <w:kern w:val="0"/>
          <w:szCs w:val="21"/>
        </w:rPr>
        <w:t>月</w:t>
      </w:r>
    </w:p>
    <w:p w14:paraId="1D2E7701">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highlight w:val="yellow"/>
        </w:rPr>
      </w:pPr>
      <w:r>
        <w:rPr>
          <w:b/>
          <w:bCs/>
          <w:kern w:val="0"/>
          <w:szCs w:val="21"/>
          <w:highlight w:val="none"/>
        </w:rPr>
        <w:t>代理地区：中国大陆、台湾</w:t>
      </w:r>
    </w:p>
    <w:p w14:paraId="63E21841">
      <w:pPr>
        <w:keepNext w:val="0"/>
        <w:keepLines w:val="0"/>
        <w:pageBreakBefore w:val="0"/>
        <w:widowControl/>
        <w:kinsoku/>
        <w:wordWrap/>
        <w:overflowPunct/>
        <w:topLinePunct w:val="0"/>
        <w:autoSpaceDE/>
        <w:autoSpaceDN/>
        <w:bidi w:val="0"/>
        <w:adjustRightInd/>
        <w:snapToGrid/>
        <w:spacing w:line="240" w:lineRule="auto"/>
        <w:textAlignment w:val="auto"/>
        <w:rPr>
          <w:kern w:val="0"/>
          <w:szCs w:val="21"/>
        </w:rPr>
      </w:pPr>
      <w:r>
        <w:rPr>
          <w:b/>
          <w:bCs/>
          <w:kern w:val="0"/>
          <w:szCs w:val="21"/>
        </w:rPr>
        <w:t>审读资料：</w:t>
      </w:r>
      <w:r>
        <w:rPr>
          <w:rFonts w:hint="eastAsia"/>
          <w:b/>
          <w:bCs/>
          <w:kern w:val="0"/>
          <w:szCs w:val="21"/>
        </w:rPr>
        <w:t>电子稿</w:t>
      </w:r>
    </w:p>
    <w:p w14:paraId="3507D3FD">
      <w:pPr>
        <w:keepNext w:val="0"/>
        <w:keepLines w:val="0"/>
        <w:pageBreakBefore w:val="0"/>
        <w:widowControl/>
        <w:kinsoku/>
        <w:wordWrap/>
        <w:overflowPunct/>
        <w:topLinePunct w:val="0"/>
        <w:autoSpaceDE/>
        <w:autoSpaceDN/>
        <w:bidi w:val="0"/>
        <w:adjustRightInd/>
        <w:snapToGrid/>
        <w:spacing w:line="240" w:lineRule="auto"/>
        <w:textAlignment w:val="auto"/>
        <w:rPr>
          <w:rFonts w:hint="default" w:eastAsia="宋体"/>
          <w:b/>
          <w:bCs/>
          <w:kern w:val="0"/>
          <w:szCs w:val="21"/>
          <w:lang w:val="en-US" w:eastAsia="zh-CN"/>
        </w:rPr>
      </w:pPr>
      <w:r>
        <w:rPr>
          <w:b/>
          <w:bCs/>
          <w:kern w:val="0"/>
          <w:szCs w:val="21"/>
        </w:rPr>
        <w:t>类</w:t>
      </w:r>
      <w:r>
        <w:rPr>
          <w:rFonts w:hint="eastAsia"/>
          <w:b/>
          <w:bCs/>
          <w:kern w:val="0"/>
          <w:szCs w:val="21"/>
        </w:rPr>
        <w:t xml:space="preserve">    </w:t>
      </w:r>
      <w:r>
        <w:rPr>
          <w:b/>
          <w:bCs/>
          <w:kern w:val="0"/>
          <w:szCs w:val="21"/>
        </w:rPr>
        <w:t>型：</w:t>
      </w:r>
      <w:r>
        <w:rPr>
          <w:rFonts w:hint="eastAsia"/>
          <w:b/>
          <w:bCs/>
          <w:kern w:val="0"/>
          <w:szCs w:val="21"/>
          <w:lang w:val="en-US" w:eastAsia="zh-CN"/>
        </w:rPr>
        <w:t>桥梁书</w:t>
      </w:r>
    </w:p>
    <w:p w14:paraId="55111E34">
      <w:pPr>
        <w:keepNext w:val="0"/>
        <w:keepLines w:val="0"/>
        <w:pageBreakBefore w:val="0"/>
        <w:widowControl/>
        <w:kinsoku/>
        <w:wordWrap/>
        <w:overflowPunct/>
        <w:topLinePunct w:val="0"/>
        <w:autoSpaceDE/>
        <w:autoSpaceDN/>
        <w:bidi w:val="0"/>
        <w:adjustRightInd/>
        <w:snapToGrid/>
        <w:spacing w:line="240" w:lineRule="auto"/>
        <w:textAlignment w:val="auto"/>
        <w:rPr>
          <w:b/>
          <w:bCs/>
          <w:kern w:val="0"/>
          <w:szCs w:val="21"/>
        </w:rPr>
      </w:pPr>
    </w:p>
    <w:p w14:paraId="0D875A0F">
      <w:pPr>
        <w:keepNext w:val="0"/>
        <w:keepLines w:val="0"/>
        <w:pageBreakBefore w:val="0"/>
        <w:widowControl w:val="0"/>
        <w:kinsoku/>
        <w:wordWrap/>
        <w:overflowPunct/>
        <w:topLinePunct w:val="0"/>
        <w:autoSpaceDE/>
        <w:autoSpaceDN/>
        <w:bidi w:val="0"/>
        <w:adjustRightInd/>
        <w:snapToGrid/>
        <w:spacing w:line="240" w:lineRule="auto"/>
        <w:textAlignment w:val="auto"/>
        <w:rPr>
          <w:b/>
          <w:bCs/>
          <w:color w:val="000000"/>
          <w:szCs w:val="21"/>
        </w:rPr>
      </w:pPr>
      <w:r>
        <w:rPr>
          <w:b/>
          <w:bCs/>
          <w:color w:val="000000"/>
          <w:szCs w:val="21"/>
        </w:rPr>
        <w:t>内容简介：</w:t>
      </w:r>
    </w:p>
    <w:p w14:paraId="65ADDFC6">
      <w:pPr>
        <w:keepNext w:val="0"/>
        <w:keepLines w:val="0"/>
        <w:pageBreakBefore w:val="0"/>
        <w:widowControl w:val="0"/>
        <w:kinsoku/>
        <w:wordWrap/>
        <w:overflowPunct/>
        <w:topLinePunct w:val="0"/>
        <w:autoSpaceDE/>
        <w:autoSpaceDN/>
        <w:bidi w:val="0"/>
        <w:adjustRightInd/>
        <w:snapToGrid/>
        <w:spacing w:line="240" w:lineRule="auto"/>
        <w:textAlignment w:val="auto"/>
        <w:rPr>
          <w:b/>
          <w:bCs/>
          <w:color w:val="000000"/>
          <w:szCs w:val="21"/>
        </w:rPr>
      </w:pPr>
    </w:p>
    <w:p w14:paraId="7295B89A">
      <w:pPr>
        <w:keepNext w:val="0"/>
        <w:keepLines w:val="0"/>
        <w:pageBreakBefore w:val="0"/>
        <w:tabs>
          <w:tab w:val="center" w:pos="4252"/>
        </w:tabs>
        <w:kinsoku/>
        <w:wordWrap/>
        <w:overflowPunct/>
        <w:topLinePunct w:val="0"/>
        <w:autoSpaceDE/>
        <w:autoSpaceDN/>
        <w:bidi w:val="0"/>
        <w:adjustRightInd/>
        <w:snapToGrid/>
        <w:spacing w:line="240" w:lineRule="auto"/>
        <w:ind w:firstLine="420" w:firstLineChars="0"/>
        <w:textAlignment w:val="auto"/>
        <w:rPr>
          <w:rFonts w:hint="eastAsia"/>
          <w:b w:val="0"/>
          <w:bCs w:val="0"/>
          <w:color w:val="000000"/>
          <w:szCs w:val="21"/>
          <w:lang w:val="en-US" w:eastAsia="zh-CN"/>
        </w:rPr>
      </w:pPr>
      <w:r>
        <w:rPr>
          <w:rFonts w:hint="eastAsia"/>
          <w:b w:val="0"/>
          <w:bCs w:val="0"/>
          <w:color w:val="000000"/>
          <w:szCs w:val="21"/>
          <w:lang w:val="en-US" w:eastAsia="zh-CN"/>
        </w:rPr>
        <w:t>当猫生病在家情绪低落时，鼠前来陪伴，两人展现了朋友在困难时刻彼此支持、紧密相连的情谊。</w:t>
      </w:r>
    </w:p>
    <w:p w14:paraId="3428994B">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1FF0F1AA">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r>
        <w:rPr>
          <w:rFonts w:hint="eastAsia"/>
          <w:b/>
          <w:bCs/>
          <w:color w:val="000000"/>
          <w:szCs w:val="21"/>
          <w:lang w:val="en-US" w:eastAsia="zh-CN"/>
        </w:rPr>
        <w:t>内页插图：</w:t>
      </w:r>
    </w:p>
    <w:p w14:paraId="0C21F1C8">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02BA85B8">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default"/>
          <w:b/>
          <w:bCs/>
          <w:color w:val="000000"/>
          <w:szCs w:val="21"/>
          <w:lang w:val="en-US" w:eastAsia="zh-CN"/>
        </w:rPr>
      </w:pPr>
      <w:r>
        <w:drawing>
          <wp:inline distT="0" distB="0" distL="114300" distR="114300">
            <wp:extent cx="2551430" cy="2605405"/>
            <wp:effectExtent l="0" t="0" r="1270" b="4445"/>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pic:cNvPicPr>
                  </pic:nvPicPr>
                  <pic:blipFill>
                    <a:blip r:embed="rId16"/>
                    <a:stretch>
                      <a:fillRect/>
                    </a:stretch>
                  </pic:blipFill>
                  <pic:spPr>
                    <a:xfrm>
                      <a:off x="0" y="0"/>
                      <a:ext cx="2551430" cy="2605405"/>
                    </a:xfrm>
                    <a:prstGeom prst="rect">
                      <a:avLst/>
                    </a:prstGeom>
                    <a:noFill/>
                    <a:ln>
                      <a:noFill/>
                    </a:ln>
                  </pic:spPr>
                </pic:pic>
              </a:graphicData>
            </a:graphic>
          </wp:inline>
        </w:drawing>
      </w:r>
    </w:p>
    <w:p w14:paraId="75BBC537">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rFonts w:hint="eastAsia"/>
          <w:b/>
          <w:bCs/>
          <w:color w:val="000000"/>
          <w:szCs w:val="21"/>
          <w:lang w:val="en-US" w:eastAsia="zh-CN"/>
        </w:rPr>
      </w:pPr>
    </w:p>
    <w:p w14:paraId="107D7BB1">
      <w:pPr>
        <w:keepNext w:val="0"/>
        <w:keepLines w:val="0"/>
        <w:pageBreakBefore w:val="0"/>
        <w:tabs>
          <w:tab w:val="center" w:pos="4252"/>
        </w:tabs>
        <w:kinsoku/>
        <w:wordWrap/>
        <w:overflowPunct/>
        <w:topLinePunct w:val="0"/>
        <w:autoSpaceDE/>
        <w:autoSpaceDN/>
        <w:bidi w:val="0"/>
        <w:adjustRightInd/>
        <w:snapToGrid/>
        <w:spacing w:line="240" w:lineRule="auto"/>
        <w:textAlignment w:val="auto"/>
        <w:rPr>
          <w:b/>
          <w:bCs/>
          <w:color w:val="000000"/>
          <w:szCs w:val="21"/>
        </w:rPr>
      </w:pPr>
      <w:r>
        <w:rPr>
          <w:b/>
          <w:bCs/>
          <w:color w:val="000000"/>
          <w:szCs w:val="21"/>
        </w:rPr>
        <w:t>作者简介：</w:t>
      </w:r>
    </w:p>
    <w:p w14:paraId="1B6800CA">
      <w:pPr>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hint="eastAsia" w:eastAsia="宋体"/>
          <w:b/>
          <w:bCs/>
          <w:color w:val="000000"/>
          <w:szCs w:val="21"/>
          <w:lang w:eastAsia="zh-CN"/>
        </w:rPr>
      </w:pPr>
      <w:bookmarkStart w:id="0" w:name="OLE_LINK38"/>
      <w:bookmarkStart w:id="1" w:name="OLE_LINK43"/>
      <w:r>
        <w:rPr>
          <w:rFonts w:ascii="宋体" w:hAnsi="宋体" w:eastAsia="宋体" w:cs="宋体"/>
          <w:sz w:val="24"/>
          <w:szCs w:val="24"/>
        </w:rPr>
        <w:drawing>
          <wp:anchor distT="0" distB="0" distL="114300" distR="114300" simplePos="0" relativeHeight="251661312" behindDoc="0" locked="0" layoutInCell="1" allowOverlap="1">
            <wp:simplePos x="0" y="0"/>
            <wp:positionH relativeFrom="column">
              <wp:posOffset>43180</wp:posOffset>
            </wp:positionH>
            <wp:positionV relativeFrom="paragraph">
              <wp:posOffset>191770</wp:posOffset>
            </wp:positionV>
            <wp:extent cx="857250" cy="895350"/>
            <wp:effectExtent l="0" t="0" r="0" b="0"/>
            <wp:wrapSquare wrapText="bothSides"/>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17"/>
                    <a:srcRect b="30033"/>
                    <a:stretch>
                      <a:fillRect/>
                    </a:stretch>
                  </pic:blipFill>
                  <pic:spPr>
                    <a:xfrm>
                      <a:off x="0" y="0"/>
                      <a:ext cx="857250" cy="895350"/>
                    </a:xfrm>
                    <a:prstGeom prst="rect">
                      <a:avLst/>
                    </a:prstGeom>
                    <a:noFill/>
                    <a:ln w="9525">
                      <a:noFill/>
                    </a:ln>
                  </pic:spPr>
                </pic:pic>
              </a:graphicData>
            </a:graphic>
          </wp:anchor>
        </w:drawing>
      </w:r>
    </w:p>
    <w:p w14:paraId="760809F3">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b w:val="0"/>
          <w:bCs w:val="0"/>
          <w:color w:val="000000"/>
          <w:szCs w:val="21"/>
        </w:rPr>
      </w:pPr>
      <w:r>
        <w:rPr>
          <w:rFonts w:hint="eastAsia"/>
          <w:b/>
          <w:bCs/>
          <w:color w:val="000000"/>
          <w:szCs w:val="21"/>
        </w:rPr>
        <w:t>萨琳娜·尹</w:t>
      </w:r>
      <w:r>
        <w:rPr>
          <w:rFonts w:hint="eastAsia"/>
          <w:b/>
          <w:bCs/>
          <w:color w:val="000000"/>
          <w:szCs w:val="21"/>
          <w:lang w:eastAsia="zh-CN"/>
        </w:rPr>
        <w:t>(</w:t>
      </w:r>
      <w:r>
        <w:rPr>
          <w:rFonts w:hint="eastAsia"/>
          <w:b/>
          <w:bCs/>
          <w:color w:val="000000"/>
          <w:szCs w:val="21"/>
        </w:rPr>
        <w:t>Salina Yoon</w:t>
      </w:r>
      <w:r>
        <w:rPr>
          <w:rFonts w:hint="eastAsia"/>
          <w:b/>
          <w:bCs/>
          <w:color w:val="000000"/>
          <w:szCs w:val="21"/>
          <w:lang w:eastAsia="zh-CN"/>
        </w:rPr>
        <w:t>)</w:t>
      </w:r>
      <w:r>
        <w:rPr>
          <w:rFonts w:hint="eastAsia"/>
          <w:b w:val="0"/>
          <w:bCs w:val="0"/>
          <w:color w:val="000000"/>
          <w:szCs w:val="21"/>
        </w:rPr>
        <w:t>是凯迪克—盖泽尔荣誉奖</w:t>
      </w:r>
      <w:r>
        <w:rPr>
          <w:rFonts w:hint="eastAsia"/>
          <w:b w:val="0"/>
          <w:bCs w:val="0"/>
          <w:color w:val="000000"/>
          <w:szCs w:val="21"/>
          <w:lang w:eastAsia="zh-CN"/>
        </w:rPr>
        <w:t>(</w:t>
      </w:r>
      <w:r>
        <w:rPr>
          <w:rFonts w:hint="eastAsia"/>
          <w:b w:val="0"/>
          <w:bCs w:val="0"/>
          <w:color w:val="000000"/>
          <w:szCs w:val="21"/>
        </w:rPr>
        <w:t>Geisel Honor</w:t>
      </w:r>
      <w:r>
        <w:rPr>
          <w:rFonts w:hint="eastAsia"/>
          <w:b w:val="0"/>
          <w:bCs w:val="0"/>
          <w:color w:val="000000"/>
          <w:szCs w:val="21"/>
          <w:lang w:eastAsia="zh-CN"/>
        </w:rPr>
        <w:t>)</w:t>
      </w:r>
      <w:r>
        <w:rPr>
          <w:rFonts w:hint="eastAsia"/>
          <w:b w:val="0"/>
          <w:bCs w:val="0"/>
          <w:color w:val="000000"/>
          <w:szCs w:val="21"/>
        </w:rPr>
        <w:t>获奖作者兼插画家，已创作近200本儿童图书，包括《企鹅》</w:t>
      </w:r>
      <w:r>
        <w:rPr>
          <w:rFonts w:hint="eastAsia"/>
          <w:b w:val="0"/>
          <w:bCs w:val="0"/>
          <w:color w:val="000000"/>
          <w:szCs w:val="21"/>
          <w:lang w:eastAsia="zh-CN"/>
        </w:rPr>
        <w:t>(</w:t>
      </w:r>
      <w:r>
        <w:rPr>
          <w:rFonts w:hint="eastAsia"/>
          <w:b w:val="0"/>
          <w:bCs w:val="0"/>
          <w:i/>
          <w:iCs/>
          <w:color w:val="000000"/>
          <w:szCs w:val="21"/>
        </w:rPr>
        <w:t>Penguin</w:t>
      </w:r>
      <w:r>
        <w:rPr>
          <w:rFonts w:hint="eastAsia"/>
          <w:b w:val="0"/>
          <w:bCs w:val="0"/>
          <w:color w:val="000000"/>
          <w:szCs w:val="21"/>
          <w:lang w:eastAsia="zh-CN"/>
        </w:rPr>
        <w:t>)</w:t>
      </w:r>
      <w:r>
        <w:rPr>
          <w:rFonts w:hint="eastAsia"/>
          <w:b w:val="0"/>
          <w:bCs w:val="0"/>
          <w:color w:val="000000"/>
          <w:szCs w:val="21"/>
        </w:rPr>
        <w:t>系列、《鸭子、鸭子、豪猪》</w:t>
      </w:r>
      <w:r>
        <w:rPr>
          <w:rFonts w:hint="eastAsia"/>
          <w:b w:val="0"/>
          <w:bCs w:val="0"/>
          <w:color w:val="000000"/>
          <w:szCs w:val="21"/>
          <w:lang w:eastAsia="zh-CN"/>
        </w:rPr>
        <w:t>(</w:t>
      </w:r>
      <w:r>
        <w:rPr>
          <w:rFonts w:hint="eastAsia"/>
          <w:b w:val="0"/>
          <w:bCs w:val="0"/>
          <w:i/>
          <w:iCs/>
          <w:color w:val="000000"/>
          <w:szCs w:val="21"/>
        </w:rPr>
        <w:t>Duck, Duck, Porcupine</w:t>
      </w:r>
      <w:r>
        <w:rPr>
          <w:rFonts w:hint="eastAsia"/>
          <w:b w:val="0"/>
          <w:bCs w:val="0"/>
          <w:color w:val="000000"/>
          <w:szCs w:val="21"/>
          <w:lang w:eastAsia="zh-CN"/>
        </w:rPr>
        <w:t>)</w:t>
      </w:r>
      <w:r>
        <w:rPr>
          <w:rFonts w:hint="eastAsia"/>
          <w:b w:val="0"/>
          <w:bCs w:val="0"/>
          <w:color w:val="000000"/>
          <w:szCs w:val="21"/>
        </w:rPr>
        <w:t>系列、《熊与弗洛皮》</w:t>
      </w:r>
      <w:r>
        <w:rPr>
          <w:rFonts w:hint="eastAsia"/>
          <w:b w:val="0"/>
          <w:bCs w:val="0"/>
          <w:color w:val="000000"/>
          <w:szCs w:val="21"/>
          <w:lang w:eastAsia="zh-CN"/>
        </w:rPr>
        <w:t>(</w:t>
      </w:r>
      <w:r>
        <w:rPr>
          <w:rFonts w:hint="eastAsia"/>
          <w:b w:val="0"/>
          <w:bCs w:val="0"/>
          <w:i/>
          <w:iCs/>
          <w:color w:val="000000"/>
          <w:szCs w:val="21"/>
        </w:rPr>
        <w:t>Bear and Floppy</w:t>
      </w:r>
      <w:r>
        <w:rPr>
          <w:rFonts w:hint="eastAsia"/>
          <w:b w:val="0"/>
          <w:bCs w:val="0"/>
          <w:color w:val="000000"/>
          <w:szCs w:val="21"/>
          <w:lang w:eastAsia="zh-CN"/>
        </w:rPr>
        <w:t>)</w:t>
      </w:r>
      <w:r>
        <w:rPr>
          <w:rFonts w:hint="eastAsia"/>
          <w:b w:val="0"/>
          <w:bCs w:val="0"/>
          <w:color w:val="000000"/>
          <w:szCs w:val="21"/>
        </w:rPr>
        <w:t>系列、《做朋友吧》</w:t>
      </w:r>
      <w:r>
        <w:rPr>
          <w:rFonts w:hint="eastAsia"/>
          <w:b w:val="0"/>
          <w:bCs w:val="0"/>
          <w:color w:val="000000"/>
          <w:szCs w:val="21"/>
          <w:lang w:eastAsia="zh-CN"/>
        </w:rPr>
        <w:t>(</w:t>
      </w:r>
      <w:r>
        <w:rPr>
          <w:rFonts w:hint="eastAsia"/>
          <w:b w:val="0"/>
          <w:bCs w:val="0"/>
          <w:i/>
          <w:iCs/>
          <w:color w:val="000000"/>
          <w:szCs w:val="21"/>
        </w:rPr>
        <w:t>Be a Friend</w:t>
      </w:r>
      <w:r>
        <w:rPr>
          <w:rFonts w:hint="eastAsia"/>
          <w:b w:val="0"/>
          <w:bCs w:val="0"/>
          <w:color w:val="000000"/>
          <w:szCs w:val="21"/>
          <w:lang w:eastAsia="zh-CN"/>
        </w:rPr>
        <w:t>)</w:t>
      </w:r>
      <w:r>
        <w:rPr>
          <w:rFonts w:hint="eastAsia"/>
          <w:b w:val="0"/>
          <w:bCs w:val="0"/>
          <w:color w:val="000000"/>
          <w:szCs w:val="21"/>
        </w:rPr>
        <w:t>，以及与近藤麻理惠</w:t>
      </w:r>
      <w:r>
        <w:rPr>
          <w:rFonts w:hint="eastAsia"/>
          <w:b w:val="0"/>
          <w:bCs w:val="0"/>
          <w:color w:val="000000"/>
          <w:szCs w:val="21"/>
          <w:lang w:eastAsia="zh-CN"/>
        </w:rPr>
        <w:t>(</w:t>
      </w:r>
      <w:r>
        <w:rPr>
          <w:rFonts w:hint="eastAsia"/>
          <w:b w:val="0"/>
          <w:bCs w:val="0"/>
          <w:color w:val="000000"/>
          <w:szCs w:val="21"/>
        </w:rPr>
        <w:t>Marie Kondo</w:t>
      </w:r>
      <w:r>
        <w:rPr>
          <w:rFonts w:hint="eastAsia"/>
          <w:b w:val="0"/>
          <w:bCs w:val="0"/>
          <w:color w:val="000000"/>
          <w:szCs w:val="21"/>
          <w:lang w:eastAsia="zh-CN"/>
        </w:rPr>
        <w:t>)</w:t>
      </w:r>
      <w:r>
        <w:rPr>
          <w:rFonts w:hint="eastAsia"/>
          <w:b w:val="0"/>
          <w:bCs w:val="0"/>
          <w:color w:val="000000"/>
          <w:szCs w:val="21"/>
        </w:rPr>
        <w:t>合作创作的《琪琪与杰克斯》</w:t>
      </w:r>
      <w:r>
        <w:rPr>
          <w:rFonts w:hint="eastAsia"/>
          <w:b w:val="0"/>
          <w:bCs w:val="0"/>
          <w:color w:val="000000"/>
          <w:szCs w:val="21"/>
          <w:lang w:eastAsia="zh-CN"/>
        </w:rPr>
        <w:t>(</w:t>
      </w:r>
      <w:r>
        <w:rPr>
          <w:rFonts w:hint="eastAsia"/>
          <w:b w:val="0"/>
          <w:bCs w:val="0"/>
          <w:i/>
          <w:iCs/>
          <w:color w:val="000000"/>
          <w:szCs w:val="21"/>
        </w:rPr>
        <w:t>Kiki &amp; Jax</w:t>
      </w:r>
      <w:r>
        <w:rPr>
          <w:rFonts w:hint="eastAsia"/>
          <w:b w:val="0"/>
          <w:bCs w:val="0"/>
          <w:color w:val="000000"/>
          <w:szCs w:val="21"/>
          <w:lang w:eastAsia="zh-CN"/>
        </w:rPr>
        <w:t>)</w:t>
      </w:r>
      <w:r>
        <w:rPr>
          <w:rFonts w:hint="eastAsia"/>
          <w:b w:val="0"/>
          <w:bCs w:val="0"/>
          <w:color w:val="000000"/>
          <w:szCs w:val="21"/>
        </w:rPr>
        <w:t>。她以温馨故事与富有表现力的插画著称，是儿童阅读启蒙的不二之选。</w:t>
      </w:r>
    </w:p>
    <w:bookmarkEnd w:id="0"/>
    <w:bookmarkEnd w:id="1"/>
    <w:p w14:paraId="43B68818">
      <w:pPr>
        <w:keepNext w:val="0"/>
        <w:keepLines w:val="0"/>
        <w:pageBreakBefore w:val="0"/>
        <w:kinsoku/>
        <w:wordWrap/>
        <w:overflowPunct/>
        <w:topLinePunct w:val="0"/>
        <w:autoSpaceDE/>
        <w:autoSpaceDN/>
        <w:bidi w:val="0"/>
        <w:adjustRightInd/>
        <w:snapToGrid/>
        <w:spacing w:line="240" w:lineRule="auto"/>
        <w:ind w:right="420"/>
        <w:textAlignment w:val="auto"/>
        <w:rPr>
          <w:rFonts w:eastAsia="Gungsuh"/>
          <w:color w:val="000000"/>
          <w:kern w:val="0"/>
          <w:szCs w:val="21"/>
        </w:rPr>
      </w:pPr>
    </w:p>
    <w:p w14:paraId="21B2A4BF">
      <w:pPr>
        <w:rPr>
          <w:rFonts w:hint="eastAsia" w:ascii="华文中宋" w:hAnsi="华文中宋" w:eastAsia="华文中宋"/>
          <w:b/>
          <w:color w:val="000000"/>
          <w:szCs w:val="21"/>
        </w:rPr>
      </w:pPr>
      <w:r>
        <w:rPr>
          <w:b/>
          <w:color w:val="000000"/>
          <w:szCs w:val="21"/>
        </w:rPr>
        <w:t>请将反馈信息发至：</w:t>
      </w:r>
      <w:r>
        <w:rPr>
          <w:rFonts w:ascii="华文中宋" w:hAnsi="华文中宋" w:eastAsia="华文中宋"/>
          <w:b/>
          <w:color w:val="000000"/>
          <w:szCs w:val="21"/>
        </w:rPr>
        <w:t>版权负责人</w:t>
      </w:r>
    </w:p>
    <w:p w14:paraId="1C2969BB">
      <w:pPr>
        <w:rPr>
          <w:b/>
          <w:color w:val="000000"/>
          <w:szCs w:val="21"/>
        </w:rPr>
      </w:pPr>
      <w:r>
        <w:rPr>
          <w:b/>
          <w:color w:val="000000"/>
          <w:szCs w:val="21"/>
        </w:rPr>
        <w:t>Email</w:t>
      </w:r>
      <w:r>
        <w:rPr>
          <w:color w:val="000000"/>
          <w:szCs w:val="21"/>
        </w:rPr>
        <w:t>：</w:t>
      </w:r>
      <w:r>
        <w:fldChar w:fldCharType="begin"/>
      </w:r>
      <w:r>
        <w:instrText xml:space="preserve"> HYPERLINK "mailto:Rights@nurnberg.com.cn" </w:instrText>
      </w:r>
      <w:r>
        <w:fldChar w:fldCharType="separate"/>
      </w:r>
      <w:r>
        <w:rPr>
          <w:rStyle w:val="16"/>
          <w:rFonts w:hint="eastAsia"/>
          <w:szCs w:val="21"/>
        </w:rPr>
        <w:t>Righ</w:t>
      </w:r>
      <w:r>
        <w:rPr>
          <w:rStyle w:val="16"/>
          <w:szCs w:val="21"/>
        </w:rPr>
        <w:t>ts@nurnberg.com.cn</w:t>
      </w:r>
      <w:r>
        <w:rPr>
          <w:rStyle w:val="16"/>
          <w:szCs w:val="21"/>
        </w:rPr>
        <w:fldChar w:fldCharType="end"/>
      </w:r>
    </w:p>
    <w:p w14:paraId="04D389D2">
      <w:pPr>
        <w:rPr>
          <w:b/>
          <w:color w:val="000000"/>
          <w:szCs w:val="21"/>
        </w:rPr>
      </w:pPr>
      <w:r>
        <w:rPr>
          <w:color w:val="000000"/>
          <w:szCs w:val="21"/>
        </w:rPr>
        <w:t>安德鲁·纳伯格联合国际有限公司北京代表处</w:t>
      </w:r>
    </w:p>
    <w:p w14:paraId="70482808">
      <w:pPr>
        <w:rPr>
          <w:b/>
          <w:color w:val="000000"/>
          <w:szCs w:val="21"/>
        </w:rPr>
      </w:pPr>
      <w:r>
        <w:rPr>
          <w:color w:val="000000"/>
          <w:szCs w:val="21"/>
        </w:rPr>
        <w:t>北京市海淀区中关村大街甲59号中国人民大学文化大厦1705室</w:t>
      </w:r>
      <w:r>
        <w:rPr>
          <w:rFonts w:hint="eastAsia"/>
          <w:color w:val="000000"/>
          <w:szCs w:val="21"/>
        </w:rPr>
        <w:t>,</w:t>
      </w:r>
      <w:r>
        <w:rPr>
          <w:color w:val="000000"/>
          <w:szCs w:val="21"/>
        </w:rPr>
        <w:t xml:space="preserve"> 邮编：100872</w:t>
      </w:r>
    </w:p>
    <w:p w14:paraId="6A2CEEBC">
      <w:pPr>
        <w:rPr>
          <w:b/>
          <w:color w:val="000000"/>
          <w:szCs w:val="21"/>
        </w:rPr>
      </w:pPr>
      <w:r>
        <w:rPr>
          <w:color w:val="000000"/>
          <w:szCs w:val="21"/>
        </w:rPr>
        <w:t>电话：010-82504106,   传真：010-82504200</w:t>
      </w:r>
    </w:p>
    <w:p w14:paraId="1E429410">
      <w:pPr>
        <w:rPr>
          <w:rStyle w:val="16"/>
          <w:szCs w:val="21"/>
        </w:rPr>
      </w:pPr>
      <w:r>
        <w:rPr>
          <w:color w:val="000000"/>
          <w:szCs w:val="21"/>
        </w:rPr>
        <w:t>公司网址：</w:t>
      </w:r>
      <w:r>
        <w:fldChar w:fldCharType="begin"/>
      </w:r>
      <w:r>
        <w:instrText xml:space="preserve"> HYPERLINK "http://www.nurnberg.com.cn/" </w:instrText>
      </w:r>
      <w:r>
        <w:fldChar w:fldCharType="separate"/>
      </w:r>
      <w:r>
        <w:rPr>
          <w:rStyle w:val="16"/>
          <w:szCs w:val="21"/>
        </w:rPr>
        <w:t>http://www.nurnberg.com.cn</w:t>
      </w:r>
      <w:r>
        <w:rPr>
          <w:rStyle w:val="16"/>
          <w:szCs w:val="21"/>
        </w:rPr>
        <w:fldChar w:fldCharType="end"/>
      </w:r>
    </w:p>
    <w:p w14:paraId="66EF0BB2">
      <w:pPr>
        <w:rPr>
          <w:color w:val="000000"/>
          <w:szCs w:val="21"/>
        </w:rPr>
      </w:pPr>
      <w:r>
        <w:rPr>
          <w:color w:val="000000"/>
          <w:szCs w:val="21"/>
        </w:rPr>
        <w:t>书目下载</w:t>
      </w:r>
      <w:r>
        <w:rPr>
          <w:rFonts w:hint="eastAsia"/>
          <w:color w:val="000000"/>
          <w:szCs w:val="21"/>
        </w:rPr>
        <w:t>：</w:t>
      </w:r>
      <w:r>
        <w:fldChar w:fldCharType="begin"/>
      </w:r>
      <w:r>
        <w:instrText xml:space="preserve"> HYPERLINK "http://www.nurnberg.com.cn/booklist_zh/list.aspx" </w:instrText>
      </w:r>
      <w:r>
        <w:fldChar w:fldCharType="separate"/>
      </w:r>
      <w:r>
        <w:rPr>
          <w:rStyle w:val="16"/>
          <w:szCs w:val="21"/>
        </w:rPr>
        <w:t>http://www.nurnberg.com.cn/booklist_zh/list.aspx</w:t>
      </w:r>
      <w:r>
        <w:rPr>
          <w:rStyle w:val="16"/>
          <w:szCs w:val="21"/>
        </w:rPr>
        <w:fldChar w:fldCharType="end"/>
      </w:r>
    </w:p>
    <w:p w14:paraId="7AB0B5A6">
      <w:pPr>
        <w:rPr>
          <w:color w:val="000000"/>
          <w:szCs w:val="21"/>
        </w:rPr>
      </w:pPr>
      <w:r>
        <w:rPr>
          <w:color w:val="000000"/>
          <w:szCs w:val="21"/>
        </w:rPr>
        <w:t>书讯浏览</w:t>
      </w:r>
      <w:r>
        <w:rPr>
          <w:rFonts w:hint="eastAsia"/>
          <w:color w:val="000000"/>
          <w:szCs w:val="21"/>
        </w:rPr>
        <w:t>：</w:t>
      </w:r>
      <w:r>
        <w:fldChar w:fldCharType="begin"/>
      </w:r>
      <w:r>
        <w:instrText xml:space="preserve"> HYPERLINK "http://www.nurnberg.com.cn/book/book.aspx" </w:instrText>
      </w:r>
      <w:r>
        <w:fldChar w:fldCharType="separate"/>
      </w:r>
      <w:r>
        <w:rPr>
          <w:rStyle w:val="16"/>
          <w:szCs w:val="21"/>
        </w:rPr>
        <w:t>http://www.nurnberg.com.cn/book/book.aspx</w:t>
      </w:r>
      <w:r>
        <w:rPr>
          <w:rStyle w:val="16"/>
          <w:szCs w:val="21"/>
        </w:rPr>
        <w:fldChar w:fldCharType="end"/>
      </w:r>
    </w:p>
    <w:p w14:paraId="3B470455">
      <w:pPr>
        <w:rPr>
          <w:color w:val="000000"/>
          <w:szCs w:val="21"/>
        </w:rPr>
      </w:pPr>
      <w:r>
        <w:rPr>
          <w:color w:val="000000"/>
          <w:szCs w:val="21"/>
        </w:rPr>
        <w:t>视频推荐</w:t>
      </w:r>
      <w:r>
        <w:rPr>
          <w:rFonts w:hint="eastAsia"/>
          <w:color w:val="000000"/>
          <w:szCs w:val="21"/>
        </w:rPr>
        <w:t>：</w:t>
      </w:r>
      <w:r>
        <w:fldChar w:fldCharType="begin"/>
      </w:r>
      <w:r>
        <w:instrText xml:space="preserve"> HYPERLINK "http://www.nurnberg.com.cn/video/video.aspx" </w:instrText>
      </w:r>
      <w:r>
        <w:fldChar w:fldCharType="separate"/>
      </w:r>
      <w:r>
        <w:rPr>
          <w:rStyle w:val="16"/>
          <w:szCs w:val="21"/>
        </w:rPr>
        <w:t>http://www.nurnberg.com.cn/video/video.aspx</w:t>
      </w:r>
      <w:r>
        <w:rPr>
          <w:rStyle w:val="16"/>
          <w:szCs w:val="21"/>
        </w:rPr>
        <w:fldChar w:fldCharType="end"/>
      </w:r>
    </w:p>
    <w:p w14:paraId="0E913194">
      <w:pPr>
        <w:rPr>
          <w:rStyle w:val="16"/>
          <w:szCs w:val="21"/>
        </w:rPr>
      </w:pPr>
      <w:r>
        <w:rPr>
          <w:color w:val="000000"/>
          <w:szCs w:val="21"/>
        </w:rPr>
        <w:t>豆瓣小站：</w:t>
      </w:r>
      <w:r>
        <w:fldChar w:fldCharType="begin"/>
      </w:r>
      <w:r>
        <w:instrText xml:space="preserve"> HYPERLINK "http://site.douban.com/110577/" </w:instrText>
      </w:r>
      <w:r>
        <w:fldChar w:fldCharType="separate"/>
      </w:r>
      <w:r>
        <w:rPr>
          <w:rStyle w:val="16"/>
          <w:szCs w:val="21"/>
        </w:rPr>
        <w:t>http://site.douban.com/110577/</w:t>
      </w:r>
      <w:r>
        <w:rPr>
          <w:rStyle w:val="16"/>
          <w:szCs w:val="21"/>
        </w:rPr>
        <w:fldChar w:fldCharType="end"/>
      </w:r>
    </w:p>
    <w:p w14:paraId="633F941E">
      <w:pPr>
        <w:rPr>
          <w:rFonts w:ascii="Calibri" w:hAnsi="Calibri" w:cs="Calibri"/>
          <w:color w:val="000000"/>
          <w:shd w:val="clear" w:color="auto" w:fill="FFFFFF"/>
        </w:rPr>
      </w:pPr>
      <w:r>
        <w:rPr>
          <w:rFonts w:hint="eastAsia"/>
          <w:color w:val="000000"/>
          <w:shd w:val="clear" w:color="auto" w:fill="FFFFFF"/>
        </w:rPr>
        <w:t>新浪微博</w:t>
      </w:r>
      <w:r>
        <w:rPr>
          <w:rFonts w:hint="eastAsia"/>
          <w:bCs/>
          <w:color w:val="000000"/>
          <w:shd w:val="clear" w:color="auto" w:fill="FFFFFF"/>
        </w:rPr>
        <w:t>：</w:t>
      </w:r>
      <w:r>
        <w:fldChar w:fldCharType="begin"/>
      </w:r>
      <w:r>
        <w:instrText xml:space="preserve"> HYPERLINK "https://weibo.com/1877653117/profile?topnav=1&amp;wvr=6" </w:instrText>
      </w:r>
      <w:r>
        <w:fldChar w:fldCharType="separate"/>
      </w:r>
      <w:r>
        <w:rPr>
          <w:rFonts w:hint="eastAsia" w:cs="Calibri"/>
          <w:color w:val="0000FF"/>
          <w:u w:val="single"/>
          <w:shd w:val="clear" w:color="auto" w:fill="FFFFFF"/>
        </w:rPr>
        <w:t>安德鲁纳伯格公司的微博</w:t>
      </w:r>
      <w:r>
        <w:rPr>
          <w:color w:val="0000FF"/>
          <w:u w:val="single"/>
          <w:shd w:val="clear" w:color="auto" w:fill="FFFFFF"/>
        </w:rPr>
        <w:t>_</w:t>
      </w:r>
      <w:r>
        <w:rPr>
          <w:rFonts w:hint="eastAsia" w:cs="Calibri"/>
          <w:color w:val="0000FF"/>
          <w:u w:val="single"/>
          <w:shd w:val="clear" w:color="auto" w:fill="FFFFFF"/>
        </w:rPr>
        <w:t>微博</w:t>
      </w:r>
      <w:r>
        <w:rPr>
          <w:color w:val="0000FF"/>
          <w:u w:val="single"/>
          <w:shd w:val="clear" w:color="auto" w:fill="FFFFFF"/>
        </w:rPr>
        <w:t> (weibo.com)</w:t>
      </w:r>
      <w:r>
        <w:rPr>
          <w:color w:val="0000FF"/>
          <w:u w:val="single"/>
          <w:shd w:val="clear" w:color="auto" w:fill="FFFFFF"/>
        </w:rPr>
        <w:fldChar w:fldCharType="end"/>
      </w:r>
    </w:p>
    <w:p w14:paraId="6056A365">
      <w:pPr>
        <w:shd w:val="clear" w:color="auto" w:fill="FFFFFF"/>
        <w:rPr>
          <w:color w:val="000000"/>
          <w:szCs w:val="21"/>
        </w:rPr>
      </w:pPr>
      <w:r>
        <w:rPr>
          <w:color w:val="000000"/>
          <w:szCs w:val="21"/>
        </w:rPr>
        <w:t>微信订阅号：</w:t>
      </w:r>
      <w:r>
        <w:rPr>
          <w:rFonts w:hint="eastAsia"/>
          <w:color w:val="0000FF"/>
          <w:szCs w:val="21"/>
          <w:u w:val="single"/>
        </w:rPr>
        <w:t>安德鲁纳伯格联合国际北京代表处</w:t>
      </w:r>
    </w:p>
    <w:p w14:paraId="33381A37">
      <w:pPr>
        <w:keepNext w:val="0"/>
        <w:keepLines w:val="0"/>
        <w:pageBreakBefore w:val="0"/>
        <w:kinsoku/>
        <w:wordWrap/>
        <w:overflowPunct/>
        <w:topLinePunct w:val="0"/>
        <w:autoSpaceDE/>
        <w:autoSpaceDN/>
        <w:bidi w:val="0"/>
        <w:adjustRightInd/>
        <w:snapToGrid/>
        <w:spacing w:line="240" w:lineRule="auto"/>
        <w:ind w:right="420"/>
        <w:textAlignment w:val="auto"/>
        <w:rPr>
          <w:rFonts w:eastAsia="Gungsuh"/>
          <w:color w:val="000000"/>
          <w:kern w:val="0"/>
          <w:szCs w:val="21"/>
        </w:rPr>
      </w:pPr>
    </w:p>
    <w:sectPr>
      <w:headerReference r:id="rId3" w:type="default"/>
      <w:footerReference r:id="rId4" w:type="default"/>
      <w:pgSz w:w="11906" w:h="16838"/>
      <w:pgMar w:top="1304" w:right="1701" w:bottom="130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Arial Unicode MS">
    <w:altName w:val="宋体"/>
    <w:panose1 w:val="020B0604020202020204"/>
    <w:charset w:val="86"/>
    <w:family w:val="swiss"/>
    <w:pitch w:val="default"/>
    <w:sig w:usb0="00000000" w:usb1="00000000" w:usb2="0000003F" w:usb3="00000000" w:csb0="003F01FF" w:csb1="00000000"/>
  </w:font>
  <w:font w:name="Verdana">
    <w:panose1 w:val="020B0604030504040204"/>
    <w:charset w:val="00"/>
    <w:family w:val="swiss"/>
    <w:pitch w:val="default"/>
    <w:sig w:usb0="A00006FF" w:usb1="4000205B" w:usb2="00000010" w:usb3="00000000" w:csb0="2000019F" w:csb1="00000000"/>
  </w:font>
  <w:font w:name="Myriad Pro">
    <w:altName w:val="Segoe Print"/>
    <w:panose1 w:val="00000000000000000000"/>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Gungsuh">
    <w:altName w:val="Malgun Gothic"/>
    <w:panose1 w:val="00000000000000000000"/>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方正姚体">
    <w:panose1 w:val="02010601030101010101"/>
    <w:charset w:val="86"/>
    <w:family w:val="auto"/>
    <w:pitch w:val="default"/>
    <w:sig w:usb0="00000003"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Arial">
    <w:panose1 w:val="020B0604020202020204"/>
    <w:charset w:val="00"/>
    <w:family w:val="auto"/>
    <w:pitch w:val="default"/>
    <w:sig w:usb0="E0002EFF" w:usb1="C000785B" w:usb2="00000009" w:usb3="00000000" w:csb0="400001FF" w:csb1="FFFF0000"/>
  </w:font>
  <w:font w:name="Wingdings">
    <w:panose1 w:val="05000000000000000000"/>
    <w:charset w:val="00"/>
    <w:family w:val="auto"/>
    <w:pitch w:val="default"/>
    <w:sig w:usb0="00000000" w:usb1="00000000" w:usb2="00000000" w:usb3="00000000" w:csb0="80000000" w:csb1="00000000"/>
  </w:font>
  <w:font w:name="Arial Black">
    <w:panose1 w:val="020B0A04020102020204"/>
    <w:charset w:val="00"/>
    <w:family w:val="auto"/>
    <w:pitch w:val="default"/>
    <w:sig w:usb0="A00002AF" w:usb1="4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6BEF2">
    <w:pPr>
      <w:pBdr>
        <w:bottom w:val="single" w:color="auto" w:sz="6" w:space="1"/>
      </w:pBdr>
      <w:jc w:val="center"/>
      <w:rPr>
        <w:rFonts w:ascii="方正姚体" w:eastAsia="方正姚体"/>
        <w:sz w:val="18"/>
      </w:rPr>
    </w:pPr>
  </w:p>
  <w:p w14:paraId="45182062">
    <w:pPr>
      <w:jc w:val="center"/>
      <w:rPr>
        <w:rFonts w:hint="eastAsia" w:ascii="方正姚体" w:hAnsi="华文仿宋" w:eastAsia="方正姚体"/>
        <w:sz w:val="18"/>
        <w:szCs w:val="18"/>
      </w:rPr>
    </w:pPr>
    <w:r>
      <w:rPr>
        <w:rFonts w:hint="eastAsia" w:ascii="方正姚体" w:hAnsi="华文仿宋" w:eastAsia="方正姚体"/>
        <w:sz w:val="18"/>
        <w:szCs w:val="18"/>
      </w:rPr>
      <w:t>地址：北京市海淀区中关村大街甲59号中国人民大学文化大厦1705室，邮编：100872</w:t>
    </w:r>
  </w:p>
  <w:p w14:paraId="499F1A9B">
    <w:pPr>
      <w:jc w:val="center"/>
      <w:rPr>
        <w:rFonts w:hint="eastAsia" w:ascii="方正姚体" w:hAnsi="华文仿宋" w:eastAsia="方正姚体"/>
        <w:sz w:val="18"/>
        <w:szCs w:val="18"/>
      </w:rPr>
    </w:pPr>
    <w:r>
      <w:rPr>
        <w:rFonts w:hint="eastAsia" w:ascii="方正姚体" w:hAnsi="华文仿宋" w:eastAsia="方正姚体"/>
        <w:sz w:val="18"/>
        <w:szCs w:val="18"/>
      </w:rPr>
      <w:t>电话：010-82504106，传真：010-82504200</w:t>
    </w:r>
  </w:p>
  <w:p w14:paraId="77CC7F53">
    <w:pPr>
      <w:jc w:val="center"/>
      <w:rPr>
        <w:rFonts w:hint="eastAsia" w:ascii="方正姚体" w:hAnsi="华文仿宋" w:eastAsia="方正姚体"/>
        <w:sz w:val="18"/>
        <w:szCs w:val="18"/>
      </w:rPr>
    </w:pPr>
    <w:r>
      <w:rPr>
        <w:rFonts w:hint="eastAsia" w:ascii="方正姚体" w:hAnsi="华文仿宋" w:eastAsia="方正姚体"/>
        <w:sz w:val="18"/>
        <w:szCs w:val="18"/>
      </w:rPr>
      <w:t>网址：</w:t>
    </w:r>
    <w:r>
      <w:fldChar w:fldCharType="begin"/>
    </w:r>
    <w:r>
      <w:instrText xml:space="preserve"> HYPERLINK "http://www.nurnberg.com.cn" </w:instrText>
    </w:r>
    <w:r>
      <w:fldChar w:fldCharType="separate"/>
    </w:r>
    <w:r>
      <w:rPr>
        <w:rStyle w:val="16"/>
        <w:rFonts w:hint="eastAsia" w:ascii="方正姚体" w:hAnsi="华文仿宋" w:eastAsia="方正姚体"/>
        <w:sz w:val="18"/>
        <w:szCs w:val="18"/>
      </w:rPr>
      <w:t>www.nurnberg.com.cn</w:t>
    </w:r>
    <w:r>
      <w:rPr>
        <w:rStyle w:val="16"/>
        <w:rFonts w:hint="eastAsia" w:ascii="方正姚体" w:hAnsi="华文仿宋" w:eastAsia="方正姚体"/>
        <w:sz w:val="18"/>
        <w:szCs w:val="18"/>
      </w:rPr>
      <w:fldChar w:fldCharType="end"/>
    </w:r>
  </w:p>
  <w:p w14:paraId="7B3D9D3E">
    <w:pPr>
      <w:pStyle w:val="7"/>
      <w:jc w:val="center"/>
      <w:rPr>
        <w:rFonts w:eastAsia="方正姚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9EBF0">
    <w:pPr>
      <w:jc w:val="right"/>
      <w:rPr>
        <w:rFonts w:eastAsia="黑体"/>
        <w:b/>
        <w:bCs/>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-108585</wp:posOffset>
          </wp:positionV>
          <wp:extent cx="472440" cy="436245"/>
          <wp:effectExtent l="0" t="0" r="0" b="0"/>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472440" cy="436245"/>
                  </a:xfrm>
                  <a:prstGeom prst="rect">
                    <a:avLst/>
                  </a:prstGeom>
                  <a:noFill/>
                  <a:ln>
                    <a:noFill/>
                  </a:ln>
                </pic:spPr>
              </pic:pic>
            </a:graphicData>
          </a:graphic>
        </wp:anchor>
      </w:drawing>
    </w:r>
  </w:p>
  <w:p w14:paraId="34BD0B50">
    <w:pPr>
      <w:pStyle w:val="8"/>
      <w:rPr>
        <w:rFonts w:eastAsia="方正姚体"/>
        <w:b/>
        <w:bCs/>
      </w:rPr>
    </w:pPr>
    <w:r>
      <w:rPr>
        <w:rFonts w:hint="eastAsia"/>
      </w:rPr>
      <w:t xml:space="preserve">                                        </w:t>
    </w:r>
    <w:r>
      <w:rPr>
        <w:rFonts w:hint="eastAsia" w:eastAsia="方正姚体"/>
      </w:rPr>
      <w:t xml:space="preserve">英国安德鲁·纳伯格联合国际有限公司北京代表处    </w:t>
    </w:r>
    <w:r>
      <w:rPr>
        <w:rFonts w:hint="eastAsia" w:eastAsia="方正姚体"/>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300080"/>
    <w:multiLevelType w:val="singleLevel"/>
    <w:tmpl w:val="A3300080"/>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TAxNzS3MDewtDQ2MrBU0lEKTi0uzszPAykwrAUAqiUyWSwAAAA="/>
    <w:docVar w:name="commondata" w:val="eyJoZGlkIjoiZTllZmFmOTc2ZTAzNjg1MDlkM2U2NTJhMDUzZDA3NTgifQ=="/>
    <w:docVar w:name="KSO_WPS_MARK_KEY" w:val="0b059547-d9b4-43d3-b85d-e7bdcac6c2a4"/>
  </w:docVars>
  <w:rsids>
    <w:rsidRoot w:val="005D743E"/>
    <w:rsid w:val="00000F16"/>
    <w:rsid w:val="000015CE"/>
    <w:rsid w:val="00002FAE"/>
    <w:rsid w:val="00004D67"/>
    <w:rsid w:val="00005533"/>
    <w:rsid w:val="0000741F"/>
    <w:rsid w:val="00011B53"/>
    <w:rsid w:val="00013D7A"/>
    <w:rsid w:val="00014408"/>
    <w:rsid w:val="00015214"/>
    <w:rsid w:val="000226FA"/>
    <w:rsid w:val="00026F4B"/>
    <w:rsid w:val="00030D63"/>
    <w:rsid w:val="0003152A"/>
    <w:rsid w:val="00036892"/>
    <w:rsid w:val="00040304"/>
    <w:rsid w:val="00040C76"/>
    <w:rsid w:val="000451E2"/>
    <w:rsid w:val="000471A1"/>
    <w:rsid w:val="00050760"/>
    <w:rsid w:val="000565CB"/>
    <w:rsid w:val="000565DB"/>
    <w:rsid w:val="00061C2C"/>
    <w:rsid w:val="0007469B"/>
    <w:rsid w:val="00077218"/>
    <w:rsid w:val="000803A7"/>
    <w:rsid w:val="00080CD8"/>
    <w:rsid w:val="000810D5"/>
    <w:rsid w:val="00082504"/>
    <w:rsid w:val="00086B4C"/>
    <w:rsid w:val="00087061"/>
    <w:rsid w:val="0008781E"/>
    <w:rsid w:val="00090D87"/>
    <w:rsid w:val="0009138A"/>
    <w:rsid w:val="00093A4E"/>
    <w:rsid w:val="000951CD"/>
    <w:rsid w:val="000A01BD"/>
    <w:rsid w:val="000A0B17"/>
    <w:rsid w:val="000A57E2"/>
    <w:rsid w:val="000A75EF"/>
    <w:rsid w:val="000B004D"/>
    <w:rsid w:val="000B3141"/>
    <w:rsid w:val="000B3EED"/>
    <w:rsid w:val="000B4D73"/>
    <w:rsid w:val="000C0951"/>
    <w:rsid w:val="000C18AC"/>
    <w:rsid w:val="000C2295"/>
    <w:rsid w:val="000D0A7C"/>
    <w:rsid w:val="000D2596"/>
    <w:rsid w:val="000D293D"/>
    <w:rsid w:val="000D2FF1"/>
    <w:rsid w:val="000D34C3"/>
    <w:rsid w:val="000D3D3A"/>
    <w:rsid w:val="000D411A"/>
    <w:rsid w:val="000D5F8D"/>
    <w:rsid w:val="000E2CB9"/>
    <w:rsid w:val="000F050F"/>
    <w:rsid w:val="000F1640"/>
    <w:rsid w:val="000F70B9"/>
    <w:rsid w:val="001001B5"/>
    <w:rsid w:val="001017C7"/>
    <w:rsid w:val="00102500"/>
    <w:rsid w:val="00110260"/>
    <w:rsid w:val="0011264B"/>
    <w:rsid w:val="0011272A"/>
    <w:rsid w:val="00112787"/>
    <w:rsid w:val="001134B0"/>
    <w:rsid w:val="00120B2D"/>
    <w:rsid w:val="00121268"/>
    <w:rsid w:val="0013272E"/>
    <w:rsid w:val="00132921"/>
    <w:rsid w:val="00133C63"/>
    <w:rsid w:val="00134987"/>
    <w:rsid w:val="00136F62"/>
    <w:rsid w:val="00140636"/>
    <w:rsid w:val="00144CE0"/>
    <w:rsid w:val="00146F1E"/>
    <w:rsid w:val="001524BA"/>
    <w:rsid w:val="00160AAE"/>
    <w:rsid w:val="0016361C"/>
    <w:rsid w:val="00163F80"/>
    <w:rsid w:val="0016552D"/>
    <w:rsid w:val="00167007"/>
    <w:rsid w:val="0016788C"/>
    <w:rsid w:val="001824D2"/>
    <w:rsid w:val="00192DB0"/>
    <w:rsid w:val="00193733"/>
    <w:rsid w:val="00195D6F"/>
    <w:rsid w:val="001978B6"/>
    <w:rsid w:val="001A34F9"/>
    <w:rsid w:val="001B2196"/>
    <w:rsid w:val="001B679D"/>
    <w:rsid w:val="001C495D"/>
    <w:rsid w:val="001C6D65"/>
    <w:rsid w:val="001D0115"/>
    <w:rsid w:val="001D0FAF"/>
    <w:rsid w:val="001D2371"/>
    <w:rsid w:val="001D4E4F"/>
    <w:rsid w:val="001E23CB"/>
    <w:rsid w:val="001E3F71"/>
    <w:rsid w:val="001E4875"/>
    <w:rsid w:val="001E5B0A"/>
    <w:rsid w:val="001F0F15"/>
    <w:rsid w:val="002001BC"/>
    <w:rsid w:val="00206275"/>
    <w:rsid w:val="002068EA"/>
    <w:rsid w:val="00215BF8"/>
    <w:rsid w:val="002243E8"/>
    <w:rsid w:val="0023187D"/>
    <w:rsid w:val="00233592"/>
    <w:rsid w:val="00235135"/>
    <w:rsid w:val="00235B8D"/>
    <w:rsid w:val="00236060"/>
    <w:rsid w:val="00244604"/>
    <w:rsid w:val="00244F8F"/>
    <w:rsid w:val="002516C3"/>
    <w:rsid w:val="002523C1"/>
    <w:rsid w:val="00254898"/>
    <w:rsid w:val="00261EDD"/>
    <w:rsid w:val="00265795"/>
    <w:rsid w:val="002727E9"/>
    <w:rsid w:val="0027765C"/>
    <w:rsid w:val="00285C9D"/>
    <w:rsid w:val="0028695F"/>
    <w:rsid w:val="00286FE3"/>
    <w:rsid w:val="00294575"/>
    <w:rsid w:val="00295FD8"/>
    <w:rsid w:val="002962E7"/>
    <w:rsid w:val="0029676A"/>
    <w:rsid w:val="002A16EE"/>
    <w:rsid w:val="002B5ADD"/>
    <w:rsid w:val="002C00C9"/>
    <w:rsid w:val="002C0257"/>
    <w:rsid w:val="002C28D4"/>
    <w:rsid w:val="002C483C"/>
    <w:rsid w:val="002C7FD5"/>
    <w:rsid w:val="002D009B"/>
    <w:rsid w:val="002D39C9"/>
    <w:rsid w:val="002D3F41"/>
    <w:rsid w:val="002D49BC"/>
    <w:rsid w:val="002E13E2"/>
    <w:rsid w:val="002E1E8F"/>
    <w:rsid w:val="002E21FA"/>
    <w:rsid w:val="002E25C3"/>
    <w:rsid w:val="002E4527"/>
    <w:rsid w:val="002E786C"/>
    <w:rsid w:val="002F09C1"/>
    <w:rsid w:val="002F15D1"/>
    <w:rsid w:val="002F16E1"/>
    <w:rsid w:val="00304C83"/>
    <w:rsid w:val="00310AD2"/>
    <w:rsid w:val="00312D3B"/>
    <w:rsid w:val="00313BAF"/>
    <w:rsid w:val="00314D8C"/>
    <w:rsid w:val="0031597B"/>
    <w:rsid w:val="003169AA"/>
    <w:rsid w:val="00320DB1"/>
    <w:rsid w:val="003212C8"/>
    <w:rsid w:val="003250A9"/>
    <w:rsid w:val="0033179B"/>
    <w:rsid w:val="00332DE5"/>
    <w:rsid w:val="00336416"/>
    <w:rsid w:val="00340C73"/>
    <w:rsid w:val="00341881"/>
    <w:rsid w:val="0034331D"/>
    <w:rsid w:val="003514A6"/>
    <w:rsid w:val="0035571C"/>
    <w:rsid w:val="00357F6D"/>
    <w:rsid w:val="00363DE4"/>
    <w:rsid w:val="003646A1"/>
    <w:rsid w:val="003702ED"/>
    <w:rsid w:val="00374360"/>
    <w:rsid w:val="003803C5"/>
    <w:rsid w:val="00387E71"/>
    <w:rsid w:val="003935E9"/>
    <w:rsid w:val="003938AA"/>
    <w:rsid w:val="0039543C"/>
    <w:rsid w:val="003A089E"/>
    <w:rsid w:val="003A1228"/>
    <w:rsid w:val="003A2D26"/>
    <w:rsid w:val="003A3601"/>
    <w:rsid w:val="003B4B31"/>
    <w:rsid w:val="003C524C"/>
    <w:rsid w:val="003D3A30"/>
    <w:rsid w:val="003D49B4"/>
    <w:rsid w:val="003D5517"/>
    <w:rsid w:val="003F4DC2"/>
    <w:rsid w:val="003F745B"/>
    <w:rsid w:val="00400F6A"/>
    <w:rsid w:val="00403073"/>
    <w:rsid w:val="004039C9"/>
    <w:rsid w:val="004075A8"/>
    <w:rsid w:val="00422383"/>
    <w:rsid w:val="00424550"/>
    <w:rsid w:val="00427236"/>
    <w:rsid w:val="00427A5D"/>
    <w:rsid w:val="00435906"/>
    <w:rsid w:val="004448AF"/>
    <w:rsid w:val="00446399"/>
    <w:rsid w:val="00446820"/>
    <w:rsid w:val="004655CB"/>
    <w:rsid w:val="00480D9C"/>
    <w:rsid w:val="00485E2E"/>
    <w:rsid w:val="00486E31"/>
    <w:rsid w:val="00490C30"/>
    <w:rsid w:val="004A3CC4"/>
    <w:rsid w:val="004A6E17"/>
    <w:rsid w:val="004B07F5"/>
    <w:rsid w:val="004B7F8A"/>
    <w:rsid w:val="004C2619"/>
    <w:rsid w:val="004C4664"/>
    <w:rsid w:val="004D3A33"/>
    <w:rsid w:val="004D5ADA"/>
    <w:rsid w:val="004F5896"/>
    <w:rsid w:val="004F6FDA"/>
    <w:rsid w:val="0050133A"/>
    <w:rsid w:val="00503923"/>
    <w:rsid w:val="00507886"/>
    <w:rsid w:val="00512B81"/>
    <w:rsid w:val="00514622"/>
    <w:rsid w:val="00516879"/>
    <w:rsid w:val="00524EFC"/>
    <w:rsid w:val="00527595"/>
    <w:rsid w:val="00527BC9"/>
    <w:rsid w:val="00531E34"/>
    <w:rsid w:val="00536A32"/>
    <w:rsid w:val="0053738A"/>
    <w:rsid w:val="00542854"/>
    <w:rsid w:val="0054346E"/>
    <w:rsid w:val="0054434C"/>
    <w:rsid w:val="00544946"/>
    <w:rsid w:val="00547E1D"/>
    <w:rsid w:val="005508BD"/>
    <w:rsid w:val="00553CE6"/>
    <w:rsid w:val="00554EB4"/>
    <w:rsid w:val="00557F3E"/>
    <w:rsid w:val="00564FD9"/>
    <w:rsid w:val="00570F87"/>
    <w:rsid w:val="00585127"/>
    <w:rsid w:val="005B0941"/>
    <w:rsid w:val="005B2CF5"/>
    <w:rsid w:val="005B444D"/>
    <w:rsid w:val="005C244E"/>
    <w:rsid w:val="005C27DC"/>
    <w:rsid w:val="005C4252"/>
    <w:rsid w:val="005C5B2C"/>
    <w:rsid w:val="005C5F8F"/>
    <w:rsid w:val="005D167F"/>
    <w:rsid w:val="005D3681"/>
    <w:rsid w:val="005D3FD9"/>
    <w:rsid w:val="005D4CE8"/>
    <w:rsid w:val="005D72B0"/>
    <w:rsid w:val="005D743E"/>
    <w:rsid w:val="005E28CE"/>
    <w:rsid w:val="005E31E5"/>
    <w:rsid w:val="005F1905"/>
    <w:rsid w:val="005F2EC6"/>
    <w:rsid w:val="005F3DB7"/>
    <w:rsid w:val="005F4D4D"/>
    <w:rsid w:val="005F5420"/>
    <w:rsid w:val="006074DA"/>
    <w:rsid w:val="0061102C"/>
    <w:rsid w:val="0061306B"/>
    <w:rsid w:val="006149AB"/>
    <w:rsid w:val="00616A0F"/>
    <w:rsid w:val="006176AA"/>
    <w:rsid w:val="00625BDE"/>
    <w:rsid w:val="00636105"/>
    <w:rsid w:val="00642586"/>
    <w:rsid w:val="00642754"/>
    <w:rsid w:val="00655AB6"/>
    <w:rsid w:val="00655FA9"/>
    <w:rsid w:val="00665404"/>
    <w:rsid w:val="006656BA"/>
    <w:rsid w:val="00667C85"/>
    <w:rsid w:val="00680EFB"/>
    <w:rsid w:val="00685FC9"/>
    <w:rsid w:val="006A1541"/>
    <w:rsid w:val="006A4538"/>
    <w:rsid w:val="006B6CAB"/>
    <w:rsid w:val="006C0678"/>
    <w:rsid w:val="006C32EC"/>
    <w:rsid w:val="006D0F46"/>
    <w:rsid w:val="006D37ED"/>
    <w:rsid w:val="006D7408"/>
    <w:rsid w:val="006E1087"/>
    <w:rsid w:val="006E2E2E"/>
    <w:rsid w:val="007078E0"/>
    <w:rsid w:val="00712AFF"/>
    <w:rsid w:val="00715F9D"/>
    <w:rsid w:val="00717984"/>
    <w:rsid w:val="00721FF5"/>
    <w:rsid w:val="0072268E"/>
    <w:rsid w:val="007419C0"/>
    <w:rsid w:val="00744197"/>
    <w:rsid w:val="00744CC8"/>
    <w:rsid w:val="00747520"/>
    <w:rsid w:val="0075196D"/>
    <w:rsid w:val="00760C9D"/>
    <w:rsid w:val="00763D35"/>
    <w:rsid w:val="00770DE3"/>
    <w:rsid w:val="0077161B"/>
    <w:rsid w:val="007719AA"/>
    <w:rsid w:val="00773AAA"/>
    <w:rsid w:val="00781BD0"/>
    <w:rsid w:val="00792AB2"/>
    <w:rsid w:val="007962CA"/>
    <w:rsid w:val="00796640"/>
    <w:rsid w:val="007A2E25"/>
    <w:rsid w:val="007A513F"/>
    <w:rsid w:val="007A5AA6"/>
    <w:rsid w:val="007B5222"/>
    <w:rsid w:val="007B6993"/>
    <w:rsid w:val="007B7D81"/>
    <w:rsid w:val="007C3170"/>
    <w:rsid w:val="007C4BA4"/>
    <w:rsid w:val="007C5D7D"/>
    <w:rsid w:val="007C68DC"/>
    <w:rsid w:val="007C77C5"/>
    <w:rsid w:val="007D262A"/>
    <w:rsid w:val="007D2B8C"/>
    <w:rsid w:val="007D69A1"/>
    <w:rsid w:val="007E108E"/>
    <w:rsid w:val="007E2BA6"/>
    <w:rsid w:val="007E348E"/>
    <w:rsid w:val="007E44C1"/>
    <w:rsid w:val="007F1B8C"/>
    <w:rsid w:val="007F356B"/>
    <w:rsid w:val="007F652C"/>
    <w:rsid w:val="007F6639"/>
    <w:rsid w:val="007F6B25"/>
    <w:rsid w:val="00805ED5"/>
    <w:rsid w:val="00806525"/>
    <w:rsid w:val="008109C0"/>
    <w:rsid w:val="00811D31"/>
    <w:rsid w:val="008129CA"/>
    <w:rsid w:val="00816558"/>
    <w:rsid w:val="00822F2B"/>
    <w:rsid w:val="008251E6"/>
    <w:rsid w:val="00826978"/>
    <w:rsid w:val="00831BEC"/>
    <w:rsid w:val="008428AA"/>
    <w:rsid w:val="00845323"/>
    <w:rsid w:val="008455E2"/>
    <w:rsid w:val="0088104D"/>
    <w:rsid w:val="008833DC"/>
    <w:rsid w:val="00886B5F"/>
    <w:rsid w:val="0089093F"/>
    <w:rsid w:val="00895CB6"/>
    <w:rsid w:val="008965A9"/>
    <w:rsid w:val="008A5E3B"/>
    <w:rsid w:val="008A6811"/>
    <w:rsid w:val="008A7AE7"/>
    <w:rsid w:val="008C02E6"/>
    <w:rsid w:val="008C0420"/>
    <w:rsid w:val="008C3CF7"/>
    <w:rsid w:val="008C4BCC"/>
    <w:rsid w:val="008D07F2"/>
    <w:rsid w:val="008D080E"/>
    <w:rsid w:val="008D1D4C"/>
    <w:rsid w:val="008D278C"/>
    <w:rsid w:val="008D4B1F"/>
    <w:rsid w:val="008D4D36"/>
    <w:rsid w:val="008D4F84"/>
    <w:rsid w:val="008E1206"/>
    <w:rsid w:val="008E5002"/>
    <w:rsid w:val="008E5DFE"/>
    <w:rsid w:val="008F46C1"/>
    <w:rsid w:val="008F5AD1"/>
    <w:rsid w:val="00906691"/>
    <w:rsid w:val="009125AE"/>
    <w:rsid w:val="00916A50"/>
    <w:rsid w:val="00916DF7"/>
    <w:rsid w:val="009222F0"/>
    <w:rsid w:val="00931DDB"/>
    <w:rsid w:val="0093449D"/>
    <w:rsid w:val="00935359"/>
    <w:rsid w:val="00937973"/>
    <w:rsid w:val="00953C63"/>
    <w:rsid w:val="00955074"/>
    <w:rsid w:val="0095526F"/>
    <w:rsid w:val="0095747D"/>
    <w:rsid w:val="00973993"/>
    <w:rsid w:val="00973E1A"/>
    <w:rsid w:val="00975E39"/>
    <w:rsid w:val="009836C5"/>
    <w:rsid w:val="00995581"/>
    <w:rsid w:val="00996023"/>
    <w:rsid w:val="009A1093"/>
    <w:rsid w:val="009A6E2E"/>
    <w:rsid w:val="009B01A7"/>
    <w:rsid w:val="009B1FF8"/>
    <w:rsid w:val="009B3043"/>
    <w:rsid w:val="009B3943"/>
    <w:rsid w:val="009C66BB"/>
    <w:rsid w:val="009C6AED"/>
    <w:rsid w:val="009C71CA"/>
    <w:rsid w:val="009D09AC"/>
    <w:rsid w:val="009D5B05"/>
    <w:rsid w:val="009D7EA7"/>
    <w:rsid w:val="009E5739"/>
    <w:rsid w:val="00A0006C"/>
    <w:rsid w:val="00A04D97"/>
    <w:rsid w:val="00A10F0C"/>
    <w:rsid w:val="00A12072"/>
    <w:rsid w:val="00A1225E"/>
    <w:rsid w:val="00A13417"/>
    <w:rsid w:val="00A13C5F"/>
    <w:rsid w:val="00A42B20"/>
    <w:rsid w:val="00A438BB"/>
    <w:rsid w:val="00A45A3D"/>
    <w:rsid w:val="00A50D9B"/>
    <w:rsid w:val="00A51145"/>
    <w:rsid w:val="00A54A8E"/>
    <w:rsid w:val="00A561FF"/>
    <w:rsid w:val="00A62F60"/>
    <w:rsid w:val="00A6438B"/>
    <w:rsid w:val="00A67C97"/>
    <w:rsid w:val="00A7044D"/>
    <w:rsid w:val="00A71EAE"/>
    <w:rsid w:val="00A764B0"/>
    <w:rsid w:val="00A866EC"/>
    <w:rsid w:val="00A90D6D"/>
    <w:rsid w:val="00A90FC8"/>
    <w:rsid w:val="00A91679"/>
    <w:rsid w:val="00A91D49"/>
    <w:rsid w:val="00AA0DEF"/>
    <w:rsid w:val="00AA1976"/>
    <w:rsid w:val="00AA64B4"/>
    <w:rsid w:val="00AB060D"/>
    <w:rsid w:val="00AB6C15"/>
    <w:rsid w:val="00AB7588"/>
    <w:rsid w:val="00AB762B"/>
    <w:rsid w:val="00AC3A05"/>
    <w:rsid w:val="00AC7610"/>
    <w:rsid w:val="00AD1193"/>
    <w:rsid w:val="00AD23A3"/>
    <w:rsid w:val="00AD2E2C"/>
    <w:rsid w:val="00AD447D"/>
    <w:rsid w:val="00AF0671"/>
    <w:rsid w:val="00AF3628"/>
    <w:rsid w:val="00AF6499"/>
    <w:rsid w:val="00B0163E"/>
    <w:rsid w:val="00B02D69"/>
    <w:rsid w:val="00B04029"/>
    <w:rsid w:val="00B057F1"/>
    <w:rsid w:val="00B23400"/>
    <w:rsid w:val="00B249FA"/>
    <w:rsid w:val="00B254DB"/>
    <w:rsid w:val="00B262C1"/>
    <w:rsid w:val="00B302C8"/>
    <w:rsid w:val="00B314C3"/>
    <w:rsid w:val="00B3175F"/>
    <w:rsid w:val="00B31D2E"/>
    <w:rsid w:val="00B32906"/>
    <w:rsid w:val="00B402B0"/>
    <w:rsid w:val="00B44BF1"/>
    <w:rsid w:val="00B45A40"/>
    <w:rsid w:val="00B46E7C"/>
    <w:rsid w:val="00B47582"/>
    <w:rsid w:val="00B53C13"/>
    <w:rsid w:val="00B54288"/>
    <w:rsid w:val="00B5540C"/>
    <w:rsid w:val="00B5587F"/>
    <w:rsid w:val="00B57C54"/>
    <w:rsid w:val="00B62889"/>
    <w:rsid w:val="00B63D45"/>
    <w:rsid w:val="00B648F3"/>
    <w:rsid w:val="00B6616C"/>
    <w:rsid w:val="00B71C53"/>
    <w:rsid w:val="00B72031"/>
    <w:rsid w:val="00B74D50"/>
    <w:rsid w:val="00B757EB"/>
    <w:rsid w:val="00B7682F"/>
    <w:rsid w:val="00B81F72"/>
    <w:rsid w:val="00B82179"/>
    <w:rsid w:val="00B82CB7"/>
    <w:rsid w:val="00B86565"/>
    <w:rsid w:val="00B868A8"/>
    <w:rsid w:val="00B928DA"/>
    <w:rsid w:val="00B949B1"/>
    <w:rsid w:val="00B97FF8"/>
    <w:rsid w:val="00BA25D1"/>
    <w:rsid w:val="00BA2F96"/>
    <w:rsid w:val="00BB22A8"/>
    <w:rsid w:val="00BB38B3"/>
    <w:rsid w:val="00BB493B"/>
    <w:rsid w:val="00BB6A0E"/>
    <w:rsid w:val="00BB7AED"/>
    <w:rsid w:val="00BC32BA"/>
    <w:rsid w:val="00BC3360"/>
    <w:rsid w:val="00BC370E"/>
    <w:rsid w:val="00BC558C"/>
    <w:rsid w:val="00BD0698"/>
    <w:rsid w:val="00BD57A4"/>
    <w:rsid w:val="00BE0CDC"/>
    <w:rsid w:val="00BE6763"/>
    <w:rsid w:val="00BF1485"/>
    <w:rsid w:val="00BF179F"/>
    <w:rsid w:val="00BF20A3"/>
    <w:rsid w:val="00BF237B"/>
    <w:rsid w:val="00BF39E0"/>
    <w:rsid w:val="00BF523C"/>
    <w:rsid w:val="00C01700"/>
    <w:rsid w:val="00C04A4C"/>
    <w:rsid w:val="00C061D1"/>
    <w:rsid w:val="00C067D7"/>
    <w:rsid w:val="00C117A9"/>
    <w:rsid w:val="00C12BFD"/>
    <w:rsid w:val="00C1399B"/>
    <w:rsid w:val="00C16D2E"/>
    <w:rsid w:val="00C23AB9"/>
    <w:rsid w:val="00C308BC"/>
    <w:rsid w:val="00C40DC8"/>
    <w:rsid w:val="00C421F4"/>
    <w:rsid w:val="00C50DEF"/>
    <w:rsid w:val="00C60B95"/>
    <w:rsid w:val="00C626D8"/>
    <w:rsid w:val="00C62C54"/>
    <w:rsid w:val="00C652CB"/>
    <w:rsid w:val="00C661BE"/>
    <w:rsid w:val="00C71DBF"/>
    <w:rsid w:val="00C740B1"/>
    <w:rsid w:val="00C81F88"/>
    <w:rsid w:val="00C835AD"/>
    <w:rsid w:val="00C9021F"/>
    <w:rsid w:val="00C93DA8"/>
    <w:rsid w:val="00C94D4A"/>
    <w:rsid w:val="00C977C1"/>
    <w:rsid w:val="00CA1DDF"/>
    <w:rsid w:val="00CB6027"/>
    <w:rsid w:val="00CC377E"/>
    <w:rsid w:val="00CC69DA"/>
    <w:rsid w:val="00CD3036"/>
    <w:rsid w:val="00CD409A"/>
    <w:rsid w:val="00CD7843"/>
    <w:rsid w:val="00CE2FA1"/>
    <w:rsid w:val="00D068E5"/>
    <w:rsid w:val="00D17732"/>
    <w:rsid w:val="00D2150F"/>
    <w:rsid w:val="00D24A70"/>
    <w:rsid w:val="00D24E00"/>
    <w:rsid w:val="00D2676A"/>
    <w:rsid w:val="00D27665"/>
    <w:rsid w:val="00D31513"/>
    <w:rsid w:val="00D333D7"/>
    <w:rsid w:val="00D341FB"/>
    <w:rsid w:val="00D500BB"/>
    <w:rsid w:val="00D5176B"/>
    <w:rsid w:val="00D54119"/>
    <w:rsid w:val="00D55CF3"/>
    <w:rsid w:val="00D56A6F"/>
    <w:rsid w:val="00D56DBD"/>
    <w:rsid w:val="00D63010"/>
    <w:rsid w:val="00D63530"/>
    <w:rsid w:val="00D64EE2"/>
    <w:rsid w:val="00D6724D"/>
    <w:rsid w:val="00D70FD4"/>
    <w:rsid w:val="00D738A1"/>
    <w:rsid w:val="00D75110"/>
    <w:rsid w:val="00D762D4"/>
    <w:rsid w:val="00D76715"/>
    <w:rsid w:val="00D80969"/>
    <w:rsid w:val="00D83686"/>
    <w:rsid w:val="00D85540"/>
    <w:rsid w:val="00D92BF8"/>
    <w:rsid w:val="00DA15D1"/>
    <w:rsid w:val="00DA5A56"/>
    <w:rsid w:val="00DB1CBC"/>
    <w:rsid w:val="00DB3297"/>
    <w:rsid w:val="00DB4932"/>
    <w:rsid w:val="00DB4A14"/>
    <w:rsid w:val="00DB7D8F"/>
    <w:rsid w:val="00DC4A19"/>
    <w:rsid w:val="00DC52C6"/>
    <w:rsid w:val="00DD485B"/>
    <w:rsid w:val="00DD6583"/>
    <w:rsid w:val="00DF0BB7"/>
    <w:rsid w:val="00DF6F2B"/>
    <w:rsid w:val="00E00CC0"/>
    <w:rsid w:val="00E02197"/>
    <w:rsid w:val="00E02D4C"/>
    <w:rsid w:val="00E132E9"/>
    <w:rsid w:val="00E15659"/>
    <w:rsid w:val="00E34A66"/>
    <w:rsid w:val="00E4214C"/>
    <w:rsid w:val="00E43598"/>
    <w:rsid w:val="00E4488F"/>
    <w:rsid w:val="00E45BE5"/>
    <w:rsid w:val="00E5053C"/>
    <w:rsid w:val="00E509A5"/>
    <w:rsid w:val="00E51354"/>
    <w:rsid w:val="00E54E5E"/>
    <w:rsid w:val="00E557C1"/>
    <w:rsid w:val="00E559BC"/>
    <w:rsid w:val="00E56ADE"/>
    <w:rsid w:val="00E65115"/>
    <w:rsid w:val="00E725A1"/>
    <w:rsid w:val="00E7484D"/>
    <w:rsid w:val="00E82FB1"/>
    <w:rsid w:val="00E914B6"/>
    <w:rsid w:val="00E95DDD"/>
    <w:rsid w:val="00EA5B8C"/>
    <w:rsid w:val="00EA6987"/>
    <w:rsid w:val="00EA74CC"/>
    <w:rsid w:val="00EB27B1"/>
    <w:rsid w:val="00EB4DC9"/>
    <w:rsid w:val="00EC129D"/>
    <w:rsid w:val="00EC7CDC"/>
    <w:rsid w:val="00ED1D72"/>
    <w:rsid w:val="00ED5E43"/>
    <w:rsid w:val="00ED7082"/>
    <w:rsid w:val="00EE4676"/>
    <w:rsid w:val="00EF60DB"/>
    <w:rsid w:val="00F0073D"/>
    <w:rsid w:val="00F033EC"/>
    <w:rsid w:val="00F04886"/>
    <w:rsid w:val="00F04DEC"/>
    <w:rsid w:val="00F05A6A"/>
    <w:rsid w:val="00F16CD6"/>
    <w:rsid w:val="00F25456"/>
    <w:rsid w:val="00F26218"/>
    <w:rsid w:val="00F3144C"/>
    <w:rsid w:val="00F331B4"/>
    <w:rsid w:val="00F34420"/>
    <w:rsid w:val="00F34483"/>
    <w:rsid w:val="00F349FA"/>
    <w:rsid w:val="00F4407B"/>
    <w:rsid w:val="00F449B7"/>
    <w:rsid w:val="00F460B8"/>
    <w:rsid w:val="00F479BE"/>
    <w:rsid w:val="00F52369"/>
    <w:rsid w:val="00F54175"/>
    <w:rsid w:val="00F54836"/>
    <w:rsid w:val="00F57001"/>
    <w:rsid w:val="00F578E8"/>
    <w:rsid w:val="00F57900"/>
    <w:rsid w:val="00F60E38"/>
    <w:rsid w:val="00F65F9C"/>
    <w:rsid w:val="00F668A4"/>
    <w:rsid w:val="00F74295"/>
    <w:rsid w:val="00F80E8A"/>
    <w:rsid w:val="00F96B89"/>
    <w:rsid w:val="00FA2346"/>
    <w:rsid w:val="00FB277E"/>
    <w:rsid w:val="00FB5963"/>
    <w:rsid w:val="00FB6155"/>
    <w:rsid w:val="00FC3699"/>
    <w:rsid w:val="00FD049B"/>
    <w:rsid w:val="00FD2972"/>
    <w:rsid w:val="00FD3BC4"/>
    <w:rsid w:val="00FD6C9C"/>
    <w:rsid w:val="00FF01D6"/>
    <w:rsid w:val="00FF3009"/>
    <w:rsid w:val="00FF6464"/>
    <w:rsid w:val="01583748"/>
    <w:rsid w:val="02407139"/>
    <w:rsid w:val="04506533"/>
    <w:rsid w:val="04B21E8E"/>
    <w:rsid w:val="04C6021B"/>
    <w:rsid w:val="055F1B46"/>
    <w:rsid w:val="05633E19"/>
    <w:rsid w:val="065742DF"/>
    <w:rsid w:val="07905FDC"/>
    <w:rsid w:val="07C731E7"/>
    <w:rsid w:val="0806583D"/>
    <w:rsid w:val="091A3CEE"/>
    <w:rsid w:val="0AA822B2"/>
    <w:rsid w:val="0C0B13B7"/>
    <w:rsid w:val="0C1B0437"/>
    <w:rsid w:val="10322021"/>
    <w:rsid w:val="10597574"/>
    <w:rsid w:val="11AB53A0"/>
    <w:rsid w:val="11F80DE2"/>
    <w:rsid w:val="1264528F"/>
    <w:rsid w:val="12D17378"/>
    <w:rsid w:val="12D81E34"/>
    <w:rsid w:val="14117386"/>
    <w:rsid w:val="14410444"/>
    <w:rsid w:val="14C12F5A"/>
    <w:rsid w:val="154A7E46"/>
    <w:rsid w:val="162057B7"/>
    <w:rsid w:val="16F17E8F"/>
    <w:rsid w:val="17507ED0"/>
    <w:rsid w:val="17594F22"/>
    <w:rsid w:val="176048E7"/>
    <w:rsid w:val="19122ACA"/>
    <w:rsid w:val="1B010CBE"/>
    <w:rsid w:val="1D457EFE"/>
    <w:rsid w:val="1EBE5AFE"/>
    <w:rsid w:val="21DC5EE4"/>
    <w:rsid w:val="22A85759"/>
    <w:rsid w:val="243F24C5"/>
    <w:rsid w:val="255C017E"/>
    <w:rsid w:val="256B5BB0"/>
    <w:rsid w:val="26C73C39"/>
    <w:rsid w:val="273146EB"/>
    <w:rsid w:val="27321C92"/>
    <w:rsid w:val="286A24EC"/>
    <w:rsid w:val="287303E4"/>
    <w:rsid w:val="28FD455E"/>
    <w:rsid w:val="291C72C0"/>
    <w:rsid w:val="294F1F48"/>
    <w:rsid w:val="29B0761B"/>
    <w:rsid w:val="2B2F77FA"/>
    <w:rsid w:val="2C5142E1"/>
    <w:rsid w:val="2E7B15F2"/>
    <w:rsid w:val="2FBB5323"/>
    <w:rsid w:val="300F1971"/>
    <w:rsid w:val="3099554A"/>
    <w:rsid w:val="30DC13F0"/>
    <w:rsid w:val="318A3E61"/>
    <w:rsid w:val="34B20301"/>
    <w:rsid w:val="362D6CBA"/>
    <w:rsid w:val="368055A2"/>
    <w:rsid w:val="36B36BBA"/>
    <w:rsid w:val="36B97AE5"/>
    <w:rsid w:val="38AB4DEF"/>
    <w:rsid w:val="38D64782"/>
    <w:rsid w:val="38EA0260"/>
    <w:rsid w:val="39082818"/>
    <w:rsid w:val="3A133C1C"/>
    <w:rsid w:val="3C563F4C"/>
    <w:rsid w:val="3C70398D"/>
    <w:rsid w:val="3CEE6CF0"/>
    <w:rsid w:val="3D516798"/>
    <w:rsid w:val="3DAC00D1"/>
    <w:rsid w:val="3F7B0026"/>
    <w:rsid w:val="41152A6C"/>
    <w:rsid w:val="45083B8C"/>
    <w:rsid w:val="45B93A6F"/>
    <w:rsid w:val="4603463C"/>
    <w:rsid w:val="468C3169"/>
    <w:rsid w:val="46CE6E39"/>
    <w:rsid w:val="47307948"/>
    <w:rsid w:val="489932CB"/>
    <w:rsid w:val="494B7BFF"/>
    <w:rsid w:val="4A392FB7"/>
    <w:rsid w:val="4E0413A0"/>
    <w:rsid w:val="4E87411E"/>
    <w:rsid w:val="4E9F4AB7"/>
    <w:rsid w:val="52C442F7"/>
    <w:rsid w:val="535979BC"/>
    <w:rsid w:val="53F32DF7"/>
    <w:rsid w:val="54E53E60"/>
    <w:rsid w:val="564055B9"/>
    <w:rsid w:val="56A67658"/>
    <w:rsid w:val="583B6665"/>
    <w:rsid w:val="59296817"/>
    <w:rsid w:val="594D2DC3"/>
    <w:rsid w:val="59F00E16"/>
    <w:rsid w:val="5A1E61D2"/>
    <w:rsid w:val="5B6575CF"/>
    <w:rsid w:val="5CDE4E1C"/>
    <w:rsid w:val="5E0C3542"/>
    <w:rsid w:val="5E0E7885"/>
    <w:rsid w:val="5E2768D2"/>
    <w:rsid w:val="5E572DEB"/>
    <w:rsid w:val="5E8E14C4"/>
    <w:rsid w:val="5F582071"/>
    <w:rsid w:val="60197BB5"/>
    <w:rsid w:val="605753D1"/>
    <w:rsid w:val="6153484F"/>
    <w:rsid w:val="621F6849"/>
    <w:rsid w:val="63EE4517"/>
    <w:rsid w:val="65177DE9"/>
    <w:rsid w:val="661D5426"/>
    <w:rsid w:val="674455A4"/>
    <w:rsid w:val="67CF2561"/>
    <w:rsid w:val="68202442"/>
    <w:rsid w:val="68914293"/>
    <w:rsid w:val="69E97CC7"/>
    <w:rsid w:val="6E9A5873"/>
    <w:rsid w:val="714C3AC4"/>
    <w:rsid w:val="724427AD"/>
    <w:rsid w:val="72682163"/>
    <w:rsid w:val="73B21D95"/>
    <w:rsid w:val="73BE3A62"/>
    <w:rsid w:val="73D3309A"/>
    <w:rsid w:val="759B5BFF"/>
    <w:rsid w:val="77395FE9"/>
    <w:rsid w:val="77E96C58"/>
    <w:rsid w:val="78BA69B1"/>
    <w:rsid w:val="795D1E91"/>
    <w:rsid w:val="79B77DA5"/>
    <w:rsid w:val="79C25373"/>
    <w:rsid w:val="7A633959"/>
    <w:rsid w:val="7A971B9E"/>
    <w:rsid w:val="7D7B7772"/>
    <w:rsid w:val="7DE71CB6"/>
    <w:rsid w:val="7E5C6A2E"/>
    <w:rsid w:val="7F0E3593"/>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qFormat/>
    <w:uiPriority w:val="0"/>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jc w:val="left"/>
    </w:p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Body Text 2"/>
    <w:basedOn w:val="1"/>
    <w:qFormat/>
    <w:uiPriority w:val="0"/>
    <w:pPr>
      <w:spacing w:after="120" w:line="480" w:lineRule="auto"/>
    </w:pPr>
  </w:style>
  <w:style w:type="paragraph" w:styleId="10">
    <w:name w:val="Normal (Web)"/>
    <w:basedOn w:val="1"/>
    <w:qFormat/>
    <w:uiPriority w:val="0"/>
    <w:pPr>
      <w:widowControl/>
      <w:spacing w:before="100" w:beforeAutospacing="1" w:after="100" w:afterAutospacing="1"/>
      <w:jc w:val="left"/>
    </w:pPr>
    <w:rPr>
      <w:rFonts w:ascii="Arial Unicode MS" w:hAnsi="Arial Unicode MS" w:eastAsia="Arial Unicode MS" w:cs="Arial Unicode MS"/>
      <w:kern w:val="0"/>
      <w:sz w:val="24"/>
    </w:rPr>
  </w:style>
  <w:style w:type="character" w:styleId="13">
    <w:name w:val="Strong"/>
    <w:qFormat/>
    <w:uiPriority w:val="0"/>
    <w:rPr>
      <w:b/>
      <w:bCs/>
    </w:rPr>
  </w:style>
  <w:style w:type="character" w:styleId="14">
    <w:name w:val="FollowedHyperlink"/>
    <w:qFormat/>
    <w:uiPriority w:val="0"/>
    <w:rPr>
      <w:color w:val="800080"/>
      <w:u w:val="single"/>
    </w:rPr>
  </w:style>
  <w:style w:type="character" w:styleId="15">
    <w:name w:val="Emphasis"/>
    <w:qFormat/>
    <w:uiPriority w:val="20"/>
    <w:rPr>
      <w:i/>
      <w:iCs/>
    </w:rPr>
  </w:style>
  <w:style w:type="character" w:styleId="16">
    <w:name w:val="Hyperlink"/>
    <w:qFormat/>
    <w:uiPriority w:val="0"/>
    <w:rPr>
      <w:color w:val="0000FF"/>
      <w:u w:val="single"/>
    </w:rPr>
  </w:style>
  <w:style w:type="paragraph" w:customStyle="1" w:styleId="17">
    <w:name w:val="story-body"/>
    <w:basedOn w:val="1"/>
    <w:qFormat/>
    <w:uiPriority w:val="0"/>
    <w:pPr>
      <w:widowControl/>
      <w:spacing w:before="100" w:beforeAutospacing="1" w:after="100" w:afterAutospacing="1"/>
      <w:jc w:val="left"/>
    </w:pPr>
    <w:rPr>
      <w:rFonts w:ascii="Arial" w:hAnsi="Arial" w:cs="Arial"/>
      <w:kern w:val="0"/>
      <w:sz w:val="22"/>
      <w:szCs w:val="22"/>
    </w:rPr>
  </w:style>
  <w:style w:type="paragraph" w:customStyle="1" w:styleId="18">
    <w:name w:val="author"/>
    <w:basedOn w:val="1"/>
    <w:qFormat/>
    <w:uiPriority w:val="0"/>
    <w:pPr>
      <w:widowControl/>
      <w:spacing w:before="100" w:beforeAutospacing="1" w:after="100" w:afterAutospacing="1"/>
      <w:jc w:val="left"/>
    </w:pPr>
    <w:rPr>
      <w:rFonts w:ascii="宋体" w:hAnsi="宋体" w:cs="宋体"/>
      <w:kern w:val="0"/>
      <w:sz w:val="24"/>
    </w:rPr>
  </w:style>
  <w:style w:type="paragraph" w:customStyle="1" w:styleId="19">
    <w:name w:val="bullets1"/>
    <w:basedOn w:val="1"/>
    <w:qFormat/>
    <w:uiPriority w:val="0"/>
    <w:pPr>
      <w:widowControl/>
      <w:jc w:val="left"/>
    </w:pPr>
    <w:rPr>
      <w:rFonts w:ascii="宋体" w:hAnsi="宋体" w:cs="宋体"/>
      <w:kern w:val="0"/>
      <w:sz w:val="24"/>
    </w:rPr>
  </w:style>
  <w:style w:type="character" w:customStyle="1" w:styleId="20">
    <w:name w:val="apple-style-span"/>
    <w:basedOn w:val="12"/>
    <w:qFormat/>
    <w:uiPriority w:val="0"/>
  </w:style>
  <w:style w:type="paragraph" w:customStyle="1" w:styleId="21">
    <w:name w:val="endorsement1"/>
    <w:basedOn w:val="1"/>
    <w:qFormat/>
    <w:uiPriority w:val="0"/>
    <w:pPr>
      <w:widowControl/>
      <w:jc w:val="left"/>
    </w:pPr>
    <w:rPr>
      <w:rFonts w:ascii="宋体" w:hAnsi="宋体" w:cs="宋体"/>
      <w:kern w:val="0"/>
      <w:sz w:val="24"/>
    </w:rPr>
  </w:style>
  <w:style w:type="paragraph" w:customStyle="1" w:styleId="22">
    <w:name w:val="text"/>
    <w:basedOn w:val="1"/>
    <w:qFormat/>
    <w:uiPriority w:val="0"/>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23">
    <w:name w:val="product-title1"/>
    <w:qFormat/>
    <w:uiPriority w:val="0"/>
    <w:rPr>
      <w:rFonts w:hint="default" w:ascii="Arial" w:hAnsi="Arial" w:cs="Arial"/>
      <w:b/>
      <w:bCs/>
      <w:color w:val="FF6600"/>
      <w:sz w:val="28"/>
      <w:szCs w:val="28"/>
    </w:rPr>
  </w:style>
  <w:style w:type="character" w:customStyle="1" w:styleId="24">
    <w:name w:val="booksubtitle1"/>
    <w:qFormat/>
    <w:uiPriority w:val="0"/>
    <w:rPr>
      <w:rFonts w:hint="default" w:ascii="Verdana" w:hAnsi="Verdana"/>
      <w:color w:val="000000"/>
      <w:sz w:val="18"/>
      <w:szCs w:val="18"/>
      <w:u w:val="none"/>
    </w:rPr>
  </w:style>
  <w:style w:type="character" w:customStyle="1" w:styleId="25">
    <w:name w:val="bookauthor1"/>
    <w:qFormat/>
    <w:uiPriority w:val="0"/>
    <w:rPr>
      <w:rFonts w:hint="default" w:ascii="Verdana" w:hAnsi="Verdana"/>
      <w:i/>
      <w:iCs/>
      <w:color w:val="000000"/>
      <w:sz w:val="18"/>
      <w:szCs w:val="18"/>
      <w:u w:val="none"/>
    </w:rPr>
  </w:style>
  <w:style w:type="character" w:customStyle="1" w:styleId="26">
    <w:name w:val="bstitle1"/>
    <w:qFormat/>
    <w:uiPriority w:val="0"/>
    <w:rPr>
      <w:b/>
      <w:bCs/>
      <w:color w:val="000000"/>
      <w:sz w:val="24"/>
      <w:szCs w:val="24"/>
    </w:rPr>
  </w:style>
  <w:style w:type="character" w:customStyle="1" w:styleId="27">
    <w:name w:val="bssubtitle1"/>
    <w:qFormat/>
    <w:uiPriority w:val="0"/>
    <w:rPr>
      <w:rFonts w:hint="default" w:ascii="Arial" w:hAnsi="Arial" w:cs="Arial"/>
      <w:b/>
      <w:bCs/>
      <w:color w:val="000000"/>
      <w:sz w:val="18"/>
      <w:szCs w:val="18"/>
    </w:rPr>
  </w:style>
  <w:style w:type="paragraph" w:customStyle="1" w:styleId="28">
    <w:name w:val="introtext1"/>
    <w:basedOn w:val="1"/>
    <w:qFormat/>
    <w:uiPriority w:val="0"/>
    <w:pPr>
      <w:widowControl/>
      <w:spacing w:before="100" w:beforeAutospacing="1" w:after="100" w:afterAutospacing="1"/>
      <w:jc w:val="left"/>
    </w:pPr>
    <w:rPr>
      <w:rFonts w:ascii="宋体" w:hAnsi="宋体" w:cs="宋体"/>
      <w:kern w:val="0"/>
      <w:sz w:val="24"/>
    </w:rPr>
  </w:style>
  <w:style w:type="character" w:customStyle="1" w:styleId="29">
    <w:name w:val="ar18blue1"/>
    <w:qFormat/>
    <w:uiPriority w:val="0"/>
    <w:rPr>
      <w:rFonts w:hint="default" w:ascii="Arial" w:hAnsi="Arial" w:cs="Arial"/>
      <w:color w:val="000066"/>
      <w:sz w:val="30"/>
      <w:szCs w:val="30"/>
    </w:rPr>
  </w:style>
  <w:style w:type="character" w:customStyle="1" w:styleId="30">
    <w:name w:val="ar141"/>
    <w:qFormat/>
    <w:uiPriority w:val="0"/>
    <w:rPr>
      <w:rFonts w:hint="default" w:ascii="Arial" w:hAnsi="Arial" w:cs="Arial"/>
      <w:sz w:val="21"/>
      <w:szCs w:val="21"/>
    </w:rPr>
  </w:style>
  <w:style w:type="character" w:customStyle="1" w:styleId="31">
    <w:name w:val="blk12161"/>
    <w:qFormat/>
    <w:uiPriority w:val="0"/>
    <w:rPr>
      <w:rFonts w:hint="default" w:ascii="Arial" w:hAnsi="Arial" w:cs="Arial"/>
      <w:color w:val="000000"/>
      <w:sz w:val="18"/>
      <w:szCs w:val="18"/>
    </w:rPr>
  </w:style>
  <w:style w:type="character" w:customStyle="1" w:styleId="32">
    <w:name w:val="brgreen121"/>
    <w:qFormat/>
    <w:uiPriority w:val="0"/>
    <w:rPr>
      <w:rFonts w:hint="default" w:ascii="Arial" w:hAnsi="Arial" w:cs="Arial"/>
      <w:color w:val="339999"/>
      <w:sz w:val="18"/>
      <w:szCs w:val="18"/>
    </w:rPr>
  </w:style>
  <w:style w:type="character" w:customStyle="1" w:styleId="33">
    <w:name w:val="A5"/>
    <w:qFormat/>
    <w:uiPriority w:val="99"/>
    <w:rPr>
      <w:rFonts w:cs="Myriad Pro"/>
      <w:color w:val="000014"/>
    </w:rPr>
  </w:style>
  <w:style w:type="character" w:customStyle="1" w:styleId="34">
    <w:name w:val="apple-converted-space"/>
    <w:qFormat/>
    <w:uiPriority w:val="0"/>
  </w:style>
  <w:style w:type="paragraph" w:customStyle="1" w:styleId="35">
    <w:name w:val="Headline"/>
    <w:basedOn w:val="1"/>
    <w:qFormat/>
    <w:uiPriority w:val="0"/>
    <w:pPr>
      <w:spacing w:after="480"/>
      <w:jc w:val="center"/>
    </w:pPr>
    <w:rPr>
      <w:rFonts w:eastAsia="Calibri"/>
      <w:b/>
      <w:bCs/>
      <w:i/>
      <w:sz w:val="28"/>
      <w:szCs w:val="28"/>
    </w:rPr>
  </w:style>
  <w:style w:type="paragraph" w:customStyle="1" w:styleId="36">
    <w:name w:val="Body"/>
    <w:basedOn w:val="1"/>
    <w:qFormat/>
    <w:uiPriority w:val="0"/>
    <w:pPr>
      <w:widowControl/>
    </w:pPr>
    <w:rPr>
      <w:kern w:val="0"/>
      <w:sz w:val="24"/>
      <w:lang w:eastAsia="en-US"/>
    </w:rPr>
  </w:style>
  <w:style w:type="character" w:customStyle="1" w:styleId="37">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13.webp"/><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jpeg"/><Relationship Id="rId13" Type="http://schemas.openxmlformats.org/officeDocument/2006/relationships/image" Target="media/image9.webp"/><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11A4E0-EC02-49A6-B3C2-B198D2C4BB10}">
  <ds:schemaRefs/>
</ds:datastoreItem>
</file>

<file path=docProps/app.xml><?xml version="1.0" encoding="utf-8"?>
<Properties xmlns="http://schemas.openxmlformats.org/officeDocument/2006/extended-properties" xmlns:vt="http://schemas.openxmlformats.org/officeDocument/2006/docPropsVTypes">
  <Template>Normal</Template>
  <Company>2ndSpAcE</Company>
  <Pages>7</Pages>
  <Words>648</Words>
  <Characters>1059</Characters>
  <Lines>67</Lines>
  <Paragraphs>63</Paragraphs>
  <TotalTime>78</TotalTime>
  <ScaleCrop>false</ScaleCrop>
  <LinksUpToDate>false</LinksUpToDate>
  <CharactersWithSpaces>1099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2025-04-17T03:07:00Z</dcterms:created>
  <dc:creator>Image</dc:creator>
  <cp:lastModifiedBy>LEAD</cp:lastModifiedBy>
  <cp:lastPrinted>2005-06-10T06:33:00Z</cp:lastPrinted>
  <dcterms:modified xsi:type="dcterms:W3CDTF">2026-04-16T12:10:51Z</dcterms:modified>
  <dc:title>新 书 推 荐</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3F21AF4877A64CBE85FDA1AE0004F08C_13</vt:lpwstr>
  </property>
  <property fmtid="{D5CDD505-2E9C-101B-9397-08002B2CF9AE}" pid="4" name="KSOTemplateDocerSaveRecord">
    <vt:lpwstr>eyJoZGlkIjoiM2FiZDIzMjBhYjY3YjcwYmIxYWI1NjM4YzVmYjEyMDMiLCJ1c2VySWQiOiI0NTY2NjYyOTAifQ==</vt:lpwstr>
  </property>
</Properties>
</file>