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6EC" w:rsidRDefault="000132FE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8B36EC" w:rsidRDefault="008B36EC">
      <w:pPr>
        <w:ind w:firstLineChars="1004" w:firstLine="3629"/>
        <w:rPr>
          <w:b/>
          <w:bCs/>
          <w:sz w:val="36"/>
        </w:rPr>
      </w:pPr>
    </w:p>
    <w:p w:rsidR="008B36EC" w:rsidRDefault="00411BF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8255</wp:posOffset>
            </wp:positionV>
            <wp:extent cx="1488440" cy="213360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A临时封面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2FE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0132FE">
        <w:rPr>
          <w:rFonts w:hint="eastAsia"/>
          <w:b/>
          <w:bCs/>
          <w:color w:val="000000"/>
          <w:szCs w:val="21"/>
        </w:rPr>
        <w:t>《</w:t>
      </w:r>
      <w:r w:rsidR="00E54CC0" w:rsidRPr="00E54CC0">
        <w:rPr>
          <w:rFonts w:hint="eastAsia"/>
          <w:b/>
          <w:bCs/>
          <w:color w:val="000000"/>
          <w:szCs w:val="21"/>
        </w:rPr>
        <w:t>跻身前</w:t>
      </w:r>
      <w:r w:rsidR="00E54CC0" w:rsidRPr="00E54CC0">
        <w:rPr>
          <w:rFonts w:hint="eastAsia"/>
          <w:b/>
          <w:bCs/>
          <w:color w:val="000000"/>
          <w:szCs w:val="21"/>
        </w:rPr>
        <w:t>1%</w:t>
      </w:r>
      <w:r w:rsidR="00E54CC0" w:rsidRPr="00E54CC0">
        <w:rPr>
          <w:rFonts w:hint="eastAsia"/>
          <w:b/>
          <w:bCs/>
          <w:color w:val="000000"/>
          <w:szCs w:val="21"/>
        </w:rPr>
        <w:t>：普通人如何创造非凡财富</w:t>
      </w:r>
      <w:r w:rsidR="000132FE">
        <w:rPr>
          <w:rFonts w:hint="eastAsia"/>
          <w:b/>
          <w:bCs/>
          <w:color w:val="000000"/>
          <w:szCs w:val="21"/>
        </w:rPr>
        <w:t>》</w:t>
      </w:r>
    </w:p>
    <w:p w:rsidR="008B36EC" w:rsidRDefault="000132FE">
      <w:pPr>
        <w:tabs>
          <w:tab w:val="left" w:pos="341"/>
          <w:tab w:val="left" w:pos="5235"/>
        </w:tabs>
        <w:jc w:val="left"/>
        <w:rPr>
          <w:b/>
          <w:bCs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411BF5" w:rsidRPr="00411BF5">
        <w:rPr>
          <w:b/>
          <w:bCs/>
          <w:iCs/>
          <w:color w:val="000000"/>
          <w:szCs w:val="21"/>
        </w:rPr>
        <w:t>GETTING TO THE ONE PERCENT: How Ordinary People Build Extraordinary Wealth</w:t>
      </w:r>
    </w:p>
    <w:p w:rsidR="008B36EC" w:rsidRDefault="000132F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John Elder Robison</w:t>
      </w:r>
      <w:hyperlink r:id="rId8" w:history="1"/>
    </w:p>
    <w:p w:rsidR="008B36EC" w:rsidRDefault="000132F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411BF5">
        <w:rPr>
          <w:rFonts w:hint="eastAsia"/>
          <w:b/>
          <w:bCs/>
          <w:color w:val="000000"/>
          <w:szCs w:val="21"/>
        </w:rPr>
        <w:t>Penguin</w:t>
      </w:r>
      <w:r w:rsidR="00411BF5">
        <w:rPr>
          <w:b/>
          <w:bCs/>
          <w:color w:val="000000"/>
          <w:szCs w:val="21"/>
        </w:rPr>
        <w:t xml:space="preserve"> USA/</w:t>
      </w:r>
      <w:r>
        <w:rPr>
          <w:rFonts w:hint="eastAsia"/>
          <w:b/>
          <w:bCs/>
          <w:color w:val="000000"/>
          <w:szCs w:val="21"/>
        </w:rPr>
        <w:t>Portfolio</w:t>
      </w:r>
    </w:p>
    <w:p w:rsidR="008B36EC" w:rsidRDefault="000132F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8B36EC" w:rsidRDefault="000132F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411BF5" w:rsidRPr="00411BF5">
        <w:rPr>
          <w:b/>
          <w:bCs/>
          <w:color w:val="000000"/>
          <w:szCs w:val="21"/>
        </w:rPr>
        <w:t>288</w:t>
      </w:r>
      <w:r w:rsidR="00411BF5">
        <w:rPr>
          <w:b/>
          <w:bCs/>
          <w:color w:val="000000"/>
          <w:szCs w:val="21"/>
        </w:rPr>
        <w:t>页</w:t>
      </w:r>
      <w:bookmarkStart w:id="1" w:name="_GoBack"/>
      <w:bookmarkEnd w:id="1"/>
    </w:p>
    <w:p w:rsidR="008B36EC" w:rsidRDefault="000132F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</w:t>
      </w:r>
      <w:r w:rsidR="00411BF5">
        <w:rPr>
          <w:b/>
          <w:bCs/>
          <w:color w:val="000000"/>
          <w:szCs w:val="21"/>
        </w:rPr>
        <w:t>8</w:t>
      </w:r>
      <w:r>
        <w:rPr>
          <w:b/>
          <w:bCs/>
          <w:color w:val="000000"/>
          <w:szCs w:val="21"/>
        </w:rPr>
        <w:t>月</w:t>
      </w:r>
    </w:p>
    <w:p w:rsidR="008B36EC" w:rsidRDefault="000132FE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8B36EC" w:rsidRDefault="000132F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411BF5">
        <w:rPr>
          <w:rFonts w:hint="eastAsia"/>
          <w:b/>
          <w:bCs/>
          <w:szCs w:val="21"/>
        </w:rPr>
        <w:t>电子稿</w:t>
      </w:r>
    </w:p>
    <w:p w:rsidR="008B36EC" w:rsidRDefault="000132F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411BF5">
        <w:rPr>
          <w:rFonts w:hint="eastAsia"/>
          <w:b/>
          <w:bCs/>
          <w:szCs w:val="21"/>
        </w:rPr>
        <w:t>金融投资</w:t>
      </w:r>
    </w:p>
    <w:p w:rsidR="008B36EC" w:rsidRDefault="008B36EC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E54CC0" w:rsidRDefault="00E54CC0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8B36EC" w:rsidRDefault="000132FE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8B36EC" w:rsidRDefault="008B36EC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411BF5" w:rsidRPr="00411BF5" w:rsidRDefault="00411BF5" w:rsidP="00411BF5">
      <w:pPr>
        <w:ind w:firstLineChars="200" w:firstLine="420"/>
        <w:rPr>
          <w:rFonts w:hint="eastAsia"/>
          <w:bCs/>
          <w:kern w:val="0"/>
          <w:szCs w:val="21"/>
        </w:rPr>
      </w:pPr>
      <w:r w:rsidRPr="00411BF5">
        <w:rPr>
          <w:rFonts w:hint="eastAsia"/>
          <w:bCs/>
          <w:kern w:val="0"/>
          <w:szCs w:val="21"/>
        </w:rPr>
        <w:t>绝大多数理财建议都在劝导人们储蓄、投资、静待回报。而</w:t>
      </w:r>
      <w:r>
        <w:rPr>
          <w:rFonts w:hint="eastAsia"/>
          <w:bCs/>
          <w:kern w:val="0"/>
          <w:szCs w:val="21"/>
        </w:rPr>
        <w:t>本书</w:t>
      </w:r>
      <w:r w:rsidRPr="00411BF5">
        <w:rPr>
          <w:rFonts w:hint="eastAsia"/>
          <w:bCs/>
          <w:kern w:val="0"/>
          <w:szCs w:val="21"/>
        </w:rPr>
        <w:t>提出了一套截然不同的路径：依靠</w:t>
      </w:r>
      <w:r>
        <w:rPr>
          <w:rFonts w:hint="eastAsia"/>
          <w:bCs/>
          <w:kern w:val="0"/>
          <w:szCs w:val="21"/>
        </w:rPr>
        <w:t>“</w:t>
      </w:r>
      <w:r w:rsidRPr="00411BF5">
        <w:rPr>
          <w:rFonts w:hint="eastAsia"/>
          <w:bCs/>
          <w:kern w:val="0"/>
          <w:szCs w:val="21"/>
        </w:rPr>
        <w:t>生产性资产</w:t>
      </w:r>
      <w:r>
        <w:rPr>
          <w:rFonts w:hint="eastAsia"/>
          <w:bCs/>
          <w:kern w:val="0"/>
          <w:szCs w:val="21"/>
        </w:rPr>
        <w:t>”</w:t>
      </w:r>
      <w:r w:rsidRPr="00411BF5">
        <w:rPr>
          <w:rFonts w:hint="eastAsia"/>
          <w:bCs/>
          <w:kern w:val="0"/>
          <w:szCs w:val="21"/>
        </w:rPr>
        <w:t>创造财富。这里所说的资产包括楼宇、设备、企业、工具等</w:t>
      </w:r>
      <w:r>
        <w:rPr>
          <w:bCs/>
          <w:kern w:val="0"/>
          <w:szCs w:val="21"/>
        </w:rPr>
        <w:t>——</w:t>
      </w:r>
      <w:r w:rsidRPr="00411BF5">
        <w:rPr>
          <w:rFonts w:hint="eastAsia"/>
          <w:bCs/>
          <w:kern w:val="0"/>
          <w:szCs w:val="21"/>
        </w:rPr>
        <w:t>无论你是否亲自劳作，这些事物每天都能持续产出价值。约翰</w:t>
      </w:r>
      <w:r w:rsidRPr="00411BF5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411BF5">
        <w:rPr>
          <w:rFonts w:ascii="宋体" w:hAnsi="宋体" w:cs="宋体" w:hint="eastAsia"/>
          <w:bCs/>
          <w:kern w:val="0"/>
          <w:szCs w:val="21"/>
        </w:rPr>
        <w:t>罗宾逊是一名经验丰富的企业家，也是《纽约时报》畅销书《直视我的眼睛》</w:t>
      </w:r>
      <w:r>
        <w:rPr>
          <w:rFonts w:ascii="宋体" w:hAnsi="宋体" w:cs="宋体" w:hint="eastAsia"/>
          <w:bCs/>
          <w:kern w:val="0"/>
          <w:szCs w:val="21"/>
        </w:rPr>
        <w:t>（</w:t>
      </w:r>
      <w:r w:rsidRPr="00411BF5">
        <w:rPr>
          <w:bCs/>
          <w:i/>
          <w:kern w:val="0"/>
          <w:szCs w:val="21"/>
        </w:rPr>
        <w:t>Look Me In the Eye</w:t>
      </w:r>
      <w:r>
        <w:rPr>
          <w:rFonts w:ascii="宋体" w:hAnsi="宋体" w:cs="宋体" w:hint="eastAsia"/>
          <w:bCs/>
          <w:kern w:val="0"/>
          <w:szCs w:val="21"/>
        </w:rPr>
        <w:t>）</w:t>
      </w:r>
      <w:r w:rsidRPr="00411BF5">
        <w:rPr>
          <w:rFonts w:ascii="宋体" w:hAnsi="宋体" w:cs="宋体" w:hint="eastAsia"/>
          <w:bCs/>
          <w:kern w:val="0"/>
          <w:szCs w:val="21"/>
        </w:rPr>
        <w:t>的作者。他阐释了依靠</w:t>
      </w:r>
      <w:r>
        <w:rPr>
          <w:bCs/>
          <w:kern w:val="0"/>
          <w:szCs w:val="21"/>
        </w:rPr>
        <w:t>401(k)</w:t>
      </w:r>
      <w:r w:rsidRPr="00411BF5">
        <w:rPr>
          <w:rFonts w:hint="eastAsia"/>
          <w:bCs/>
          <w:kern w:val="0"/>
          <w:szCs w:val="21"/>
        </w:rPr>
        <w:t>养老金计划、被动投资、强制储蓄这类传统方式，几乎很难实现真正的生活保障，更不用说跻身收入前</w:t>
      </w:r>
      <w:r>
        <w:rPr>
          <w:bCs/>
          <w:kern w:val="0"/>
          <w:szCs w:val="21"/>
        </w:rPr>
        <w:t>1%</w:t>
      </w:r>
      <w:r w:rsidRPr="00411BF5">
        <w:rPr>
          <w:rFonts w:hint="eastAsia"/>
          <w:bCs/>
          <w:kern w:val="0"/>
          <w:szCs w:val="21"/>
        </w:rPr>
        <w:t>群体。在此基础上，他给出一套实操框架，</w:t>
      </w:r>
      <w:proofErr w:type="gramStart"/>
      <w:r w:rsidRPr="00411BF5">
        <w:rPr>
          <w:rFonts w:hint="eastAsia"/>
          <w:bCs/>
          <w:kern w:val="0"/>
          <w:szCs w:val="21"/>
        </w:rPr>
        <w:t>教读者</w:t>
      </w:r>
      <w:proofErr w:type="gramEnd"/>
      <w:r w:rsidRPr="00411BF5">
        <w:rPr>
          <w:rFonts w:hint="eastAsia"/>
          <w:bCs/>
          <w:kern w:val="0"/>
          <w:szCs w:val="21"/>
        </w:rPr>
        <w:t>搭建并壮大属于自己的经济引擎。全书分为两大板块：</w:t>
      </w:r>
    </w:p>
    <w:p w:rsidR="00411BF5" w:rsidRPr="00411BF5" w:rsidRDefault="00411BF5" w:rsidP="00411BF5">
      <w:pPr>
        <w:ind w:firstLineChars="200" w:firstLine="420"/>
        <w:rPr>
          <w:bCs/>
          <w:kern w:val="0"/>
          <w:szCs w:val="21"/>
        </w:rPr>
      </w:pPr>
    </w:p>
    <w:p w:rsidR="00411BF5" w:rsidRPr="00411BF5" w:rsidRDefault="00411BF5" w:rsidP="00411BF5">
      <w:pPr>
        <w:ind w:firstLineChars="200" w:firstLine="420"/>
        <w:rPr>
          <w:rFonts w:hint="eastAsia"/>
          <w:bCs/>
          <w:kern w:val="0"/>
          <w:szCs w:val="21"/>
        </w:rPr>
      </w:pPr>
      <w:r w:rsidRPr="00411BF5">
        <w:rPr>
          <w:rFonts w:hint="eastAsia"/>
          <w:bCs/>
          <w:kern w:val="0"/>
          <w:szCs w:val="21"/>
        </w:rPr>
        <w:t>第一部分，重塑财富认知。罗宾逊阐释，生产性资产是持续性收入、税收优势，以及维系长期成功的社群背后的核心驱动力。</w:t>
      </w:r>
    </w:p>
    <w:p w:rsidR="00411BF5" w:rsidRPr="00411BF5" w:rsidRDefault="00411BF5" w:rsidP="00411BF5">
      <w:pPr>
        <w:ind w:firstLineChars="200" w:firstLine="420"/>
        <w:rPr>
          <w:bCs/>
          <w:kern w:val="0"/>
          <w:szCs w:val="21"/>
        </w:rPr>
      </w:pPr>
    </w:p>
    <w:p w:rsidR="00411BF5" w:rsidRPr="00411BF5" w:rsidRDefault="00411BF5" w:rsidP="00411BF5">
      <w:pPr>
        <w:ind w:firstLineChars="200" w:firstLine="420"/>
        <w:rPr>
          <w:rFonts w:hint="eastAsia"/>
          <w:bCs/>
          <w:kern w:val="0"/>
          <w:szCs w:val="21"/>
        </w:rPr>
      </w:pPr>
      <w:r w:rsidRPr="00411BF5">
        <w:rPr>
          <w:rFonts w:hint="eastAsia"/>
          <w:bCs/>
          <w:kern w:val="0"/>
          <w:szCs w:val="21"/>
        </w:rPr>
        <w:t>第二部分，讲解如何打造生产性资产。借助大量真实鲜活的案例——车库产业、自助洗衣店、租赁房产、私人诊所等，读者可以清晰看到普通人如何从小规模起步，逐步扩张，把资产转化为自己能够掌控的收入来源。</w:t>
      </w:r>
    </w:p>
    <w:p w:rsidR="00411BF5" w:rsidRPr="00411BF5" w:rsidRDefault="00411BF5" w:rsidP="00411BF5">
      <w:pPr>
        <w:ind w:firstLineChars="200" w:firstLine="420"/>
        <w:rPr>
          <w:bCs/>
          <w:kern w:val="0"/>
          <w:szCs w:val="21"/>
        </w:rPr>
      </w:pPr>
    </w:p>
    <w:p w:rsidR="008B36EC" w:rsidRDefault="00411BF5" w:rsidP="00411BF5">
      <w:pPr>
        <w:ind w:firstLineChars="200" w:firstLine="420"/>
        <w:rPr>
          <w:bCs/>
          <w:kern w:val="0"/>
          <w:szCs w:val="21"/>
        </w:rPr>
      </w:pPr>
      <w:r w:rsidRPr="00411BF5">
        <w:rPr>
          <w:rFonts w:hint="eastAsia"/>
          <w:bCs/>
          <w:kern w:val="0"/>
          <w:szCs w:val="21"/>
        </w:rPr>
        <w:t>本书并非抽象理论，而是一本实战手册：教你从“靠劳动赚钱”转向“拥有会赚钱的资产”；借助这种身份转变，收获的不只是财富，还有稳固的保障与社群根基。本书给出直白的主张：不要再指望依靠储蓄换取自由，要着手搭建可以持续创造财富的系统。</w:t>
      </w:r>
    </w:p>
    <w:p w:rsidR="008B36EC" w:rsidRDefault="008B36EC" w:rsidP="00411BF5">
      <w:pPr>
        <w:rPr>
          <w:bCs/>
          <w:kern w:val="0"/>
          <w:szCs w:val="21"/>
        </w:rPr>
      </w:pPr>
    </w:p>
    <w:p w:rsidR="00411BF5" w:rsidRDefault="00411BF5" w:rsidP="00411BF5">
      <w:pPr>
        <w:rPr>
          <w:bCs/>
          <w:kern w:val="0"/>
          <w:szCs w:val="21"/>
        </w:rPr>
      </w:pPr>
    </w:p>
    <w:p w:rsidR="00411BF5" w:rsidRPr="00411BF5" w:rsidRDefault="00411BF5" w:rsidP="00411BF5">
      <w:pPr>
        <w:rPr>
          <w:b/>
          <w:bCs/>
          <w:kern w:val="0"/>
          <w:szCs w:val="21"/>
        </w:rPr>
      </w:pPr>
      <w:r w:rsidRPr="00411BF5">
        <w:rPr>
          <w:b/>
          <w:bCs/>
          <w:kern w:val="0"/>
          <w:szCs w:val="21"/>
        </w:rPr>
        <w:t>卖点：</w:t>
      </w:r>
    </w:p>
    <w:p w:rsidR="00411BF5" w:rsidRDefault="00411BF5" w:rsidP="00411BF5">
      <w:pPr>
        <w:rPr>
          <w:bCs/>
          <w:kern w:val="0"/>
          <w:szCs w:val="21"/>
        </w:rPr>
      </w:pPr>
    </w:p>
    <w:p w:rsidR="00411BF5" w:rsidRPr="00411BF5" w:rsidRDefault="00411BF5" w:rsidP="00411BF5">
      <w:pPr>
        <w:pStyle w:val="ab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411BF5">
        <w:rPr>
          <w:rFonts w:hint="eastAsia"/>
          <w:b/>
          <w:bCs/>
          <w:kern w:val="0"/>
          <w:szCs w:val="21"/>
        </w:rPr>
        <w:t>可信的实战经验：</w:t>
      </w:r>
      <w:r w:rsidRPr="00411BF5">
        <w:rPr>
          <w:rFonts w:hint="eastAsia"/>
          <w:bCs/>
          <w:kern w:val="0"/>
          <w:szCs w:val="21"/>
        </w:rPr>
        <w:t>罗宾逊没有搭建纸上谈兵的理论体系。他的建议全部来自亲身实践：在经营豪华汽车服务中心的人生与职业生涯中，创造、运用各类收益型资产的真实经历。他不会要求读者去做连自己都不会</w:t>
      </w:r>
      <w:proofErr w:type="gramStart"/>
      <w:r w:rsidRPr="00411BF5">
        <w:rPr>
          <w:rFonts w:hint="eastAsia"/>
          <w:bCs/>
          <w:kern w:val="0"/>
          <w:szCs w:val="21"/>
        </w:rPr>
        <w:t>践行</w:t>
      </w:r>
      <w:proofErr w:type="gramEnd"/>
      <w:r w:rsidRPr="00411BF5">
        <w:rPr>
          <w:rFonts w:hint="eastAsia"/>
          <w:bCs/>
          <w:kern w:val="0"/>
          <w:szCs w:val="21"/>
        </w:rPr>
        <w:t>，或是从未亲身实践过的事。</w:t>
      </w:r>
    </w:p>
    <w:p w:rsidR="00411BF5" w:rsidRPr="00411BF5" w:rsidRDefault="00411BF5" w:rsidP="00411BF5">
      <w:pPr>
        <w:rPr>
          <w:rFonts w:hint="eastAsia"/>
          <w:bCs/>
          <w:kern w:val="0"/>
          <w:szCs w:val="21"/>
        </w:rPr>
      </w:pPr>
    </w:p>
    <w:p w:rsidR="00411BF5" w:rsidRPr="00411BF5" w:rsidRDefault="00411BF5" w:rsidP="00411BF5">
      <w:pPr>
        <w:pStyle w:val="ab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411BF5">
        <w:rPr>
          <w:rFonts w:hint="eastAsia"/>
          <w:b/>
          <w:bCs/>
          <w:kern w:val="0"/>
          <w:szCs w:val="21"/>
        </w:rPr>
        <w:t>契合当下时代视角：</w:t>
      </w:r>
      <w:r w:rsidRPr="00411BF5">
        <w:rPr>
          <w:rFonts w:hint="eastAsia"/>
          <w:bCs/>
          <w:kern w:val="0"/>
          <w:szCs w:val="21"/>
        </w:rPr>
        <w:t>多储蓄、多投资等传统理财方案越来越脱离现实经济环境，罗宾逊给出了极具说服力的替代方案。生产性资产，回应了大众对真正财务自由日益高涨的向往</w:t>
      </w:r>
      <w:r w:rsidRPr="00411BF5">
        <w:rPr>
          <w:bCs/>
          <w:kern w:val="0"/>
          <w:szCs w:val="21"/>
        </w:rPr>
        <w:t>——</w:t>
      </w:r>
      <w:r w:rsidRPr="00411BF5">
        <w:rPr>
          <w:rFonts w:hint="eastAsia"/>
          <w:bCs/>
          <w:kern w:val="0"/>
          <w:szCs w:val="21"/>
        </w:rPr>
        <w:t>自由的关键，在于所有权，以及不依附机构的现金流。</w:t>
      </w:r>
    </w:p>
    <w:p w:rsidR="00411BF5" w:rsidRPr="00411BF5" w:rsidRDefault="00411BF5" w:rsidP="00411BF5">
      <w:pPr>
        <w:rPr>
          <w:rFonts w:hint="eastAsia"/>
          <w:bCs/>
          <w:kern w:val="0"/>
          <w:szCs w:val="21"/>
        </w:rPr>
      </w:pPr>
    </w:p>
    <w:p w:rsidR="00411BF5" w:rsidRPr="00411BF5" w:rsidRDefault="00411BF5" w:rsidP="00411BF5">
      <w:pPr>
        <w:pStyle w:val="ab"/>
        <w:numPr>
          <w:ilvl w:val="0"/>
          <w:numId w:val="2"/>
        </w:numPr>
        <w:ind w:firstLineChars="0"/>
        <w:rPr>
          <w:bCs/>
          <w:kern w:val="0"/>
          <w:szCs w:val="21"/>
        </w:rPr>
      </w:pPr>
      <w:r w:rsidRPr="00411BF5">
        <w:rPr>
          <w:rFonts w:hint="eastAsia"/>
          <w:b/>
          <w:bCs/>
          <w:kern w:val="0"/>
          <w:szCs w:val="21"/>
        </w:rPr>
        <w:t>立足本土社群的财富理念：</w:t>
      </w:r>
      <w:r w:rsidRPr="00411BF5">
        <w:rPr>
          <w:rFonts w:hint="eastAsia"/>
          <w:bCs/>
          <w:kern w:val="0"/>
          <w:szCs w:val="21"/>
        </w:rPr>
        <w:t>想要赚取可观财富，请摒弃人人自顾的利己思维。罗宾逊揭示，财富不会凭空产生，它离不开本地社群的力量。投资于那些支持你事业的人，你会发现，最能创造财富的资产恰恰是身边的人，财务安全感永远始于脚下的土地。</w:t>
      </w:r>
    </w:p>
    <w:p w:rsidR="00411BF5" w:rsidRPr="00411BF5" w:rsidRDefault="00411BF5" w:rsidP="00411BF5">
      <w:pPr>
        <w:rPr>
          <w:rFonts w:hint="eastAsia"/>
          <w:bCs/>
          <w:kern w:val="0"/>
          <w:szCs w:val="21"/>
        </w:rPr>
      </w:pPr>
    </w:p>
    <w:p w:rsidR="00411BF5" w:rsidRPr="00411BF5" w:rsidRDefault="00411BF5" w:rsidP="00411BF5">
      <w:pPr>
        <w:pStyle w:val="ab"/>
        <w:numPr>
          <w:ilvl w:val="0"/>
          <w:numId w:val="2"/>
        </w:numPr>
        <w:ind w:firstLineChars="0"/>
        <w:rPr>
          <w:rFonts w:hint="eastAsia"/>
          <w:bCs/>
          <w:kern w:val="0"/>
          <w:szCs w:val="21"/>
        </w:rPr>
      </w:pPr>
      <w:r w:rsidRPr="00411BF5">
        <w:rPr>
          <w:rFonts w:hint="eastAsia"/>
          <w:b/>
          <w:bCs/>
          <w:kern w:val="0"/>
          <w:szCs w:val="21"/>
        </w:rPr>
        <w:t>故事驱动的洞见：</w:t>
      </w:r>
      <w:r w:rsidRPr="00411BF5">
        <w:rPr>
          <w:rFonts w:hint="eastAsia"/>
          <w:bCs/>
          <w:kern w:val="0"/>
          <w:szCs w:val="21"/>
        </w:rPr>
        <w:t>通过自身人生与职业生涯的生动片段，用通俗易懂的叙事讲解金融概念，同时提供可以落地执行的行动建议。</w:t>
      </w:r>
    </w:p>
    <w:p w:rsidR="00411BF5" w:rsidRDefault="00411BF5" w:rsidP="00411BF5">
      <w:pPr>
        <w:rPr>
          <w:bCs/>
          <w:kern w:val="0"/>
          <w:szCs w:val="21"/>
        </w:rPr>
      </w:pPr>
    </w:p>
    <w:p w:rsidR="00411BF5" w:rsidRDefault="00411BF5" w:rsidP="00411BF5">
      <w:pPr>
        <w:rPr>
          <w:rFonts w:hint="eastAsia"/>
          <w:bCs/>
          <w:kern w:val="0"/>
          <w:szCs w:val="21"/>
        </w:rPr>
      </w:pPr>
    </w:p>
    <w:p w:rsidR="008B36EC" w:rsidRDefault="000132FE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8B36EC" w:rsidRDefault="008B36EC">
      <w:pPr>
        <w:rPr>
          <w:bCs/>
          <w:color w:val="000000"/>
          <w:szCs w:val="21"/>
        </w:rPr>
      </w:pPr>
    </w:p>
    <w:p w:rsidR="008B36EC" w:rsidRDefault="000132FE" w:rsidP="00411BF5">
      <w:pPr>
        <w:tabs>
          <w:tab w:val="left" w:pos="641"/>
        </w:tabs>
        <w:ind w:firstLineChars="200" w:firstLine="422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约翰·埃尔德·罗宾逊（</w:t>
      </w:r>
      <w:r>
        <w:rPr>
          <w:rFonts w:hint="eastAsia"/>
          <w:b/>
          <w:bCs/>
          <w:color w:val="000000"/>
          <w:szCs w:val="21"/>
        </w:rPr>
        <w:t>John Elder Robison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</w:t>
      </w:r>
      <w:r w:rsidR="00411BF5" w:rsidRPr="00411BF5">
        <w:rPr>
          <w:rFonts w:hint="eastAsia"/>
          <w:color w:val="000000"/>
          <w:szCs w:val="21"/>
        </w:rPr>
        <w:t>《纽约时报》畅销书《直视我的眼睛》</w:t>
      </w:r>
      <w:r w:rsidR="00411BF5">
        <w:rPr>
          <w:rFonts w:hint="eastAsia"/>
          <w:color w:val="000000"/>
          <w:szCs w:val="21"/>
        </w:rPr>
        <w:t>（</w:t>
      </w:r>
      <w:r w:rsidR="00411BF5" w:rsidRPr="00411BF5">
        <w:rPr>
          <w:i/>
          <w:color w:val="000000"/>
          <w:szCs w:val="21"/>
        </w:rPr>
        <w:t>Look Me in the Eye</w:t>
      </w:r>
      <w:r w:rsidR="00411BF5">
        <w:rPr>
          <w:rFonts w:hint="eastAsia"/>
          <w:color w:val="000000"/>
          <w:szCs w:val="21"/>
        </w:rPr>
        <w:t>）、</w:t>
      </w:r>
      <w:r w:rsidR="00411BF5" w:rsidRPr="00411BF5">
        <w:rPr>
          <w:rFonts w:hint="eastAsia"/>
          <w:color w:val="000000"/>
          <w:szCs w:val="21"/>
        </w:rPr>
        <w:t>《与众不同》</w:t>
      </w:r>
      <w:r w:rsidR="00411BF5">
        <w:rPr>
          <w:rFonts w:hint="eastAsia"/>
          <w:color w:val="000000"/>
          <w:szCs w:val="21"/>
        </w:rPr>
        <w:t>（</w:t>
      </w:r>
      <w:r w:rsidR="00411BF5" w:rsidRPr="00411BF5">
        <w:rPr>
          <w:i/>
          <w:color w:val="000000"/>
          <w:szCs w:val="21"/>
        </w:rPr>
        <w:t>Be Different</w:t>
      </w:r>
      <w:r w:rsidR="00411BF5">
        <w:rPr>
          <w:rFonts w:hint="eastAsia"/>
          <w:color w:val="000000"/>
          <w:szCs w:val="21"/>
        </w:rPr>
        <w:t>）、</w:t>
      </w:r>
      <w:r w:rsidR="00411BF5" w:rsidRPr="00411BF5">
        <w:rPr>
          <w:rFonts w:hint="eastAsia"/>
          <w:color w:val="000000"/>
          <w:szCs w:val="21"/>
        </w:rPr>
        <w:t>《乔比的成长》</w:t>
      </w:r>
      <w:r w:rsidR="00411BF5">
        <w:rPr>
          <w:rFonts w:hint="eastAsia"/>
          <w:color w:val="000000"/>
          <w:szCs w:val="21"/>
        </w:rPr>
        <w:t>（</w:t>
      </w:r>
      <w:r w:rsidR="00411BF5" w:rsidRPr="00411BF5">
        <w:rPr>
          <w:i/>
          <w:color w:val="000000"/>
          <w:szCs w:val="21"/>
        </w:rPr>
        <w:t>Raising Cubby</w:t>
      </w:r>
      <w:r w:rsidR="00411BF5">
        <w:rPr>
          <w:rFonts w:hint="eastAsia"/>
          <w:color w:val="000000"/>
          <w:szCs w:val="21"/>
        </w:rPr>
        <w:t>）</w:t>
      </w:r>
      <w:r w:rsidR="00411BF5" w:rsidRPr="00411BF5">
        <w:rPr>
          <w:rFonts w:hint="eastAsia"/>
          <w:color w:val="000000"/>
          <w:szCs w:val="21"/>
        </w:rPr>
        <w:t>的作者。他围绕自闭症及神经多样性主题广泛开展演讲，任职于美国卫生与公众服务部跨部门自闭</w:t>
      </w:r>
      <w:proofErr w:type="gramStart"/>
      <w:r w:rsidR="00411BF5" w:rsidRPr="00411BF5">
        <w:rPr>
          <w:rFonts w:hint="eastAsia"/>
          <w:color w:val="000000"/>
          <w:szCs w:val="21"/>
        </w:rPr>
        <w:t>症协调</w:t>
      </w:r>
      <w:proofErr w:type="gramEnd"/>
      <w:r w:rsidR="00411BF5" w:rsidRPr="00411BF5">
        <w:rPr>
          <w:rFonts w:hint="eastAsia"/>
          <w:color w:val="000000"/>
          <w:szCs w:val="21"/>
        </w:rPr>
        <w:t>委员会，同时在美国疾控中心、美国国立卫生研究院的多个委员会与评审理事会担任职务。他与家人、宠物以及各类机械设备居住在马萨诸塞州的阿默斯特。</w:t>
      </w:r>
    </w:p>
    <w:p w:rsidR="008B36EC" w:rsidRDefault="008B36EC" w:rsidP="00411BF5">
      <w:pPr>
        <w:tabs>
          <w:tab w:val="left" w:pos="641"/>
        </w:tabs>
        <w:rPr>
          <w:b/>
          <w:bCs/>
          <w:color w:val="000000"/>
          <w:szCs w:val="21"/>
        </w:rPr>
      </w:pPr>
    </w:p>
    <w:p w:rsidR="00E54CC0" w:rsidRDefault="00E54CC0" w:rsidP="00411BF5">
      <w:pPr>
        <w:tabs>
          <w:tab w:val="left" w:pos="641"/>
        </w:tabs>
        <w:rPr>
          <w:b/>
          <w:bCs/>
          <w:color w:val="000000"/>
          <w:szCs w:val="21"/>
        </w:rPr>
      </w:pPr>
    </w:p>
    <w:p w:rsidR="00E54CC0" w:rsidRDefault="00E54CC0" w:rsidP="00411BF5">
      <w:pPr>
        <w:tabs>
          <w:tab w:val="left" w:pos="641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全书目录：</w:t>
      </w:r>
    </w:p>
    <w:p w:rsidR="00411BF5" w:rsidRDefault="00411BF5" w:rsidP="00411BF5">
      <w:pPr>
        <w:tabs>
          <w:tab w:val="left" w:pos="641"/>
        </w:tabs>
        <w:rPr>
          <w:b/>
          <w:bCs/>
          <w:color w:val="000000"/>
          <w:szCs w:val="21"/>
        </w:rPr>
      </w:pP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E54CC0">
        <w:rPr>
          <w:rFonts w:hint="eastAsia"/>
          <w:b/>
          <w:bCs/>
          <w:color w:val="000000"/>
          <w:szCs w:val="21"/>
        </w:rPr>
        <w:t>第一部分——基础认知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真正的财富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华尔街的视角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读懂保障与工作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成功所需的条件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我的起步之路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打造属于自己的道路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先机在手，莫待错失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土地资源不可再生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持有能为你赚钱的资产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运营不等于拥有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有挑战的交易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lastRenderedPageBreak/>
        <w:t>你的事业本身就是投资</w:t>
      </w:r>
    </w:p>
    <w:p w:rsidR="00E54CC0" w:rsidRPr="00E54CC0" w:rsidRDefault="00E54CC0" w:rsidP="00E54CC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E54CC0">
        <w:rPr>
          <w:rFonts w:hint="eastAsia"/>
          <w:b/>
          <w:bCs/>
          <w:color w:val="000000"/>
          <w:szCs w:val="21"/>
        </w:rPr>
        <w:t>第二部分——打造生产性资产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三位医生，三种结局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从小处起步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充气游乐屋与制冰机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识别机会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扩大规模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消耗型陷阱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主动思考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风险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多元化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财富源自经营，而非储蓄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购置经营场所须知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从单项资产到资产组合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站稳根基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时间紧张怎么办？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不动产与设备投资相结合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细则解读：购置机器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设备管理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从打工人到资产所有者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经营资质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财务报表未必如你所想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可产生收益的非营利机构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成为天使投资人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全局视野</w:t>
      </w:r>
    </w:p>
    <w:p w:rsidR="00E54CC0" w:rsidRPr="00E54CC0" w:rsidRDefault="00E54CC0" w:rsidP="00E54CC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E54CC0">
        <w:rPr>
          <w:rFonts w:hint="eastAsia"/>
          <w:b/>
          <w:bCs/>
          <w:color w:val="000000"/>
          <w:szCs w:val="21"/>
        </w:rPr>
        <w:t>第三部分——建设你的社群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认清自身所求所需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社群创造价值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声誉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坚守正道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危难时有人依靠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甄别可信任之人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向社群学习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两家修车行的故事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相信你的导师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以史为鉴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财富共享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人不是数字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lastRenderedPageBreak/>
        <w:t>不必迁徙</w:t>
      </w:r>
    </w:p>
    <w:p w:rsidR="00E54CC0" w:rsidRPr="00E54CC0" w:rsidRDefault="00E54CC0" w:rsidP="00E54CC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E54CC0">
        <w:rPr>
          <w:rFonts w:hint="eastAsia"/>
          <w:b/>
          <w:bCs/>
          <w:color w:val="000000"/>
          <w:szCs w:val="21"/>
        </w:rPr>
        <w:t>第四部分——退出策略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我已经建成盈利的生产型企业，接下来该怎么做？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退出策略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选定终局方案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资产估值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专项评估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缩减经营规模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全盘出售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传承五代，生生不息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挑选继任者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之后呢？</w:t>
      </w: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结语</w:t>
      </w:r>
    </w:p>
    <w:p w:rsidR="00E54CC0" w:rsidRPr="00E54CC0" w:rsidRDefault="00E54CC0" w:rsidP="00E54CC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E54CC0" w:rsidRPr="00E54CC0" w:rsidRDefault="00E54CC0" w:rsidP="00E54CC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后记</w:t>
      </w:r>
    </w:p>
    <w:p w:rsidR="00E54CC0" w:rsidRPr="00E54CC0" w:rsidRDefault="00E54CC0" w:rsidP="00E54CC0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E54CC0">
        <w:rPr>
          <w:rFonts w:hint="eastAsia"/>
          <w:bCs/>
          <w:color w:val="000000"/>
          <w:szCs w:val="21"/>
        </w:rPr>
        <w:t>致谢</w:t>
      </w:r>
    </w:p>
    <w:p w:rsidR="00E54CC0" w:rsidRPr="00E54CC0" w:rsidRDefault="00E54CC0" w:rsidP="00E54CC0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E54CC0" w:rsidRPr="00E54CC0" w:rsidRDefault="00E54CC0" w:rsidP="00E54CC0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E54CC0" w:rsidRPr="00E54CC0" w:rsidRDefault="00E54CC0" w:rsidP="00E54CC0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E54CC0">
        <w:rPr>
          <w:rFonts w:hint="eastAsia"/>
          <w:b/>
          <w:bCs/>
          <w:color w:val="000000"/>
          <w:szCs w:val="21"/>
        </w:rPr>
        <w:t>感</w:t>
      </w:r>
      <w:r w:rsidRPr="00E54CC0">
        <w:rPr>
          <w:b/>
          <w:bCs/>
          <w:color w:val="000000"/>
          <w:szCs w:val="21"/>
        </w:rPr>
        <w:t>谢您的阅读！</w:t>
      </w:r>
    </w:p>
    <w:p w:rsidR="00E54CC0" w:rsidRPr="00E54CC0" w:rsidRDefault="00E54CC0" w:rsidP="00E54CC0">
      <w:pPr>
        <w:rPr>
          <w:rFonts w:ascii="华文中宋" w:eastAsia="华文中宋" w:hAnsi="华文中宋"/>
          <w:b/>
          <w:color w:val="000000"/>
          <w:szCs w:val="21"/>
        </w:rPr>
      </w:pPr>
      <w:r w:rsidRPr="00E54CC0">
        <w:rPr>
          <w:b/>
          <w:color w:val="000000"/>
          <w:szCs w:val="21"/>
        </w:rPr>
        <w:t>请将反馈信息发至：</w:t>
      </w:r>
      <w:r w:rsidRPr="00E54CC0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E54CC0" w:rsidRPr="00E54CC0" w:rsidRDefault="00E54CC0" w:rsidP="00E54CC0">
      <w:pPr>
        <w:rPr>
          <w:b/>
          <w:color w:val="000000"/>
          <w:szCs w:val="21"/>
        </w:rPr>
      </w:pPr>
      <w:r w:rsidRPr="00E54CC0">
        <w:rPr>
          <w:b/>
          <w:color w:val="000000"/>
          <w:szCs w:val="21"/>
        </w:rPr>
        <w:t>Email</w:t>
      </w:r>
      <w:r w:rsidRPr="00E54CC0">
        <w:rPr>
          <w:color w:val="000000"/>
          <w:szCs w:val="21"/>
        </w:rPr>
        <w:t>：</w:t>
      </w:r>
      <w:hyperlink r:id="rId9" w:history="1">
        <w:r w:rsidRPr="00E54CC0">
          <w:rPr>
            <w:rFonts w:hint="eastAsia"/>
            <w:b/>
            <w:color w:val="0000FF"/>
            <w:szCs w:val="21"/>
            <w:u w:val="single"/>
          </w:rPr>
          <w:t>Righ</w:t>
        </w:r>
        <w:r w:rsidRPr="00E54CC0">
          <w:rPr>
            <w:b/>
            <w:color w:val="0000FF"/>
            <w:szCs w:val="21"/>
            <w:u w:val="single"/>
          </w:rPr>
          <w:t>ts@nurnberg.com.cn</w:t>
        </w:r>
      </w:hyperlink>
    </w:p>
    <w:p w:rsidR="00E54CC0" w:rsidRPr="00E54CC0" w:rsidRDefault="00E54CC0" w:rsidP="00E54CC0">
      <w:pPr>
        <w:rPr>
          <w:b/>
          <w:color w:val="000000"/>
          <w:szCs w:val="21"/>
        </w:rPr>
      </w:pPr>
      <w:r w:rsidRPr="00E54CC0">
        <w:rPr>
          <w:color w:val="000000"/>
          <w:szCs w:val="21"/>
        </w:rPr>
        <w:t>安德鲁</w:t>
      </w:r>
      <w:r w:rsidRPr="00E54CC0">
        <w:rPr>
          <w:color w:val="000000"/>
          <w:szCs w:val="21"/>
        </w:rPr>
        <w:t>·</w:t>
      </w:r>
      <w:r w:rsidRPr="00E54CC0">
        <w:rPr>
          <w:color w:val="000000"/>
          <w:szCs w:val="21"/>
        </w:rPr>
        <w:t>纳伯格联合国际有限公司北京代表处</w:t>
      </w:r>
    </w:p>
    <w:p w:rsidR="00E54CC0" w:rsidRPr="00E54CC0" w:rsidRDefault="00E54CC0" w:rsidP="00E54CC0">
      <w:pPr>
        <w:rPr>
          <w:b/>
          <w:color w:val="000000"/>
          <w:szCs w:val="21"/>
        </w:rPr>
      </w:pPr>
      <w:r w:rsidRPr="00E54CC0">
        <w:rPr>
          <w:color w:val="000000"/>
          <w:szCs w:val="21"/>
        </w:rPr>
        <w:t>北京市海淀区中关村大街甲</w:t>
      </w:r>
      <w:r w:rsidRPr="00E54CC0">
        <w:rPr>
          <w:color w:val="000000"/>
          <w:szCs w:val="21"/>
        </w:rPr>
        <w:t>59</w:t>
      </w:r>
      <w:r w:rsidRPr="00E54CC0">
        <w:rPr>
          <w:color w:val="000000"/>
          <w:szCs w:val="21"/>
        </w:rPr>
        <w:t>号中国人民大学文化大厦</w:t>
      </w:r>
      <w:r w:rsidRPr="00E54CC0">
        <w:rPr>
          <w:color w:val="000000"/>
          <w:szCs w:val="21"/>
        </w:rPr>
        <w:t>1705</w:t>
      </w:r>
      <w:r w:rsidRPr="00E54CC0">
        <w:rPr>
          <w:color w:val="000000"/>
          <w:szCs w:val="21"/>
        </w:rPr>
        <w:t>室</w:t>
      </w:r>
      <w:r w:rsidRPr="00E54CC0">
        <w:rPr>
          <w:rFonts w:hint="eastAsia"/>
          <w:color w:val="000000"/>
          <w:szCs w:val="21"/>
        </w:rPr>
        <w:t>,</w:t>
      </w:r>
      <w:r w:rsidRPr="00E54CC0">
        <w:rPr>
          <w:color w:val="000000"/>
          <w:szCs w:val="21"/>
        </w:rPr>
        <w:t xml:space="preserve"> </w:t>
      </w:r>
      <w:r w:rsidRPr="00E54CC0">
        <w:rPr>
          <w:color w:val="000000"/>
          <w:szCs w:val="21"/>
        </w:rPr>
        <w:t>邮编：</w:t>
      </w:r>
      <w:r w:rsidRPr="00E54CC0">
        <w:rPr>
          <w:color w:val="000000"/>
          <w:szCs w:val="21"/>
        </w:rPr>
        <w:t>100872</w:t>
      </w:r>
    </w:p>
    <w:p w:rsidR="00E54CC0" w:rsidRPr="00E54CC0" w:rsidRDefault="00E54CC0" w:rsidP="00E54CC0">
      <w:pPr>
        <w:rPr>
          <w:b/>
          <w:color w:val="000000"/>
          <w:szCs w:val="21"/>
        </w:rPr>
      </w:pPr>
      <w:r w:rsidRPr="00E54CC0">
        <w:rPr>
          <w:color w:val="000000"/>
          <w:szCs w:val="21"/>
        </w:rPr>
        <w:t>电话：</w:t>
      </w:r>
      <w:r w:rsidRPr="00E54CC0">
        <w:rPr>
          <w:color w:val="000000"/>
          <w:szCs w:val="21"/>
        </w:rPr>
        <w:t>010-82504106</w:t>
      </w:r>
    </w:p>
    <w:p w:rsidR="00E54CC0" w:rsidRPr="00E54CC0" w:rsidRDefault="00E54CC0" w:rsidP="00E54CC0">
      <w:pPr>
        <w:rPr>
          <w:color w:val="0000FF"/>
          <w:szCs w:val="21"/>
          <w:u w:val="single"/>
        </w:rPr>
      </w:pPr>
      <w:r w:rsidRPr="00E54CC0">
        <w:rPr>
          <w:color w:val="000000"/>
          <w:szCs w:val="21"/>
        </w:rPr>
        <w:t>公司网址：</w:t>
      </w:r>
      <w:hyperlink r:id="rId10" w:history="1">
        <w:r w:rsidRPr="00E54CC0">
          <w:rPr>
            <w:color w:val="0000FF"/>
            <w:szCs w:val="21"/>
            <w:u w:val="single"/>
          </w:rPr>
          <w:t>http://www.nurnberg.com.cn</w:t>
        </w:r>
      </w:hyperlink>
    </w:p>
    <w:p w:rsidR="00E54CC0" w:rsidRPr="00E54CC0" w:rsidRDefault="00E54CC0" w:rsidP="00E54CC0">
      <w:pPr>
        <w:rPr>
          <w:color w:val="000000"/>
          <w:szCs w:val="21"/>
        </w:rPr>
      </w:pPr>
      <w:r w:rsidRPr="00E54CC0">
        <w:rPr>
          <w:color w:val="000000"/>
          <w:szCs w:val="21"/>
        </w:rPr>
        <w:t>书目下载</w:t>
      </w:r>
      <w:r w:rsidRPr="00E54CC0">
        <w:rPr>
          <w:rFonts w:hint="eastAsia"/>
          <w:color w:val="000000"/>
          <w:szCs w:val="21"/>
        </w:rPr>
        <w:t>：</w:t>
      </w:r>
      <w:hyperlink r:id="rId11" w:history="1">
        <w:r w:rsidRPr="00E54CC0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E54CC0" w:rsidRPr="00E54CC0" w:rsidRDefault="00E54CC0" w:rsidP="00E54CC0">
      <w:pPr>
        <w:rPr>
          <w:color w:val="000000"/>
          <w:szCs w:val="21"/>
        </w:rPr>
      </w:pPr>
      <w:r w:rsidRPr="00E54CC0">
        <w:rPr>
          <w:color w:val="000000"/>
          <w:szCs w:val="21"/>
        </w:rPr>
        <w:t>书讯浏览</w:t>
      </w:r>
      <w:r w:rsidRPr="00E54CC0">
        <w:rPr>
          <w:rFonts w:hint="eastAsia"/>
          <w:color w:val="000000"/>
          <w:szCs w:val="21"/>
        </w:rPr>
        <w:t>：</w:t>
      </w:r>
      <w:hyperlink r:id="rId12" w:history="1">
        <w:r w:rsidRPr="00E54CC0">
          <w:rPr>
            <w:color w:val="0000FF"/>
            <w:szCs w:val="21"/>
            <w:u w:val="single"/>
          </w:rPr>
          <w:t>http://www.nurnberg.com.cn/book/book.aspx</w:t>
        </w:r>
      </w:hyperlink>
    </w:p>
    <w:p w:rsidR="00E54CC0" w:rsidRPr="00E54CC0" w:rsidRDefault="00E54CC0" w:rsidP="00E54CC0">
      <w:pPr>
        <w:rPr>
          <w:color w:val="000000"/>
          <w:szCs w:val="21"/>
        </w:rPr>
      </w:pPr>
      <w:r w:rsidRPr="00E54CC0">
        <w:rPr>
          <w:color w:val="000000"/>
          <w:szCs w:val="21"/>
        </w:rPr>
        <w:t>视频推荐</w:t>
      </w:r>
      <w:r w:rsidRPr="00E54CC0">
        <w:rPr>
          <w:rFonts w:hint="eastAsia"/>
          <w:color w:val="000000"/>
          <w:szCs w:val="21"/>
        </w:rPr>
        <w:t>：</w:t>
      </w:r>
      <w:hyperlink r:id="rId13" w:history="1">
        <w:r w:rsidRPr="00E54CC0">
          <w:rPr>
            <w:color w:val="0000FF"/>
            <w:szCs w:val="21"/>
            <w:u w:val="single"/>
          </w:rPr>
          <w:t>http://www.nurnberg.com.cn/video/video.aspx</w:t>
        </w:r>
      </w:hyperlink>
    </w:p>
    <w:p w:rsidR="00E54CC0" w:rsidRPr="00E54CC0" w:rsidRDefault="00E54CC0" w:rsidP="00E54CC0">
      <w:pPr>
        <w:rPr>
          <w:color w:val="0000FF"/>
          <w:szCs w:val="21"/>
          <w:u w:val="single"/>
        </w:rPr>
      </w:pPr>
      <w:r w:rsidRPr="00E54CC0">
        <w:rPr>
          <w:color w:val="000000"/>
          <w:szCs w:val="21"/>
        </w:rPr>
        <w:t>豆瓣小站：</w:t>
      </w:r>
      <w:hyperlink r:id="rId14" w:history="1">
        <w:r w:rsidRPr="00E54CC0">
          <w:rPr>
            <w:color w:val="0000FF"/>
            <w:szCs w:val="21"/>
            <w:u w:val="single"/>
          </w:rPr>
          <w:t>http://site.douban.com/110577/</w:t>
        </w:r>
      </w:hyperlink>
    </w:p>
    <w:p w:rsidR="00E54CC0" w:rsidRPr="00E54CC0" w:rsidRDefault="00E54CC0" w:rsidP="00E54CC0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E54CC0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E54CC0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E54C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E54C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E54CC0">
          <w:rPr>
            <w:color w:val="0000FF"/>
            <w:szCs w:val="22"/>
            <w:u w:val="single"/>
            <w:shd w:val="clear" w:color="auto" w:fill="FFFFFF"/>
          </w:rPr>
          <w:t>_</w:t>
        </w:r>
        <w:r w:rsidRPr="00E54C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E54CC0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E54CC0" w:rsidRPr="00E54CC0" w:rsidRDefault="00E54CC0" w:rsidP="00E54CC0">
      <w:pPr>
        <w:rPr>
          <w:color w:val="0000FF"/>
          <w:szCs w:val="22"/>
          <w:shd w:val="clear" w:color="auto" w:fill="FFFFFF"/>
        </w:rPr>
      </w:pPr>
      <w:r w:rsidRPr="00E54CC0">
        <w:rPr>
          <w:rFonts w:hint="eastAsia"/>
          <w:color w:val="000000"/>
          <w:szCs w:val="22"/>
          <w:shd w:val="clear" w:color="auto" w:fill="FFFFFF"/>
        </w:rPr>
        <w:t>小</w:t>
      </w:r>
      <w:r w:rsidRPr="00E54CC0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E54CC0">
        <w:rPr>
          <w:rFonts w:hint="eastAsia"/>
          <w:color w:val="000000"/>
          <w:szCs w:val="22"/>
          <w:shd w:val="clear" w:color="auto" w:fill="FFFFFF"/>
        </w:rPr>
        <w:t>红</w:t>
      </w:r>
      <w:r w:rsidRPr="00E54CC0">
        <w:rPr>
          <w:color w:val="000000"/>
          <w:szCs w:val="22"/>
          <w:shd w:val="clear" w:color="auto" w:fill="FFFFFF"/>
        </w:rPr>
        <w:t xml:space="preserve"> </w:t>
      </w:r>
      <w:r w:rsidRPr="00E54CC0">
        <w:rPr>
          <w:rFonts w:hint="eastAsia"/>
          <w:color w:val="000000"/>
          <w:szCs w:val="22"/>
          <w:shd w:val="clear" w:color="auto" w:fill="FFFFFF"/>
        </w:rPr>
        <w:t>书</w:t>
      </w:r>
      <w:r w:rsidRPr="00E54CC0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E54CC0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E54CC0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E54CC0" w:rsidRPr="00E54CC0" w:rsidRDefault="00E54CC0" w:rsidP="00E54CC0">
      <w:pPr>
        <w:shd w:val="clear" w:color="auto" w:fill="FFFFFF"/>
        <w:rPr>
          <w:color w:val="000000"/>
          <w:szCs w:val="21"/>
        </w:rPr>
      </w:pPr>
      <w:proofErr w:type="gramStart"/>
      <w:r w:rsidRPr="00E54CC0">
        <w:rPr>
          <w:color w:val="000000"/>
          <w:szCs w:val="21"/>
        </w:rPr>
        <w:t>微信订阅</w:t>
      </w:r>
      <w:proofErr w:type="gramEnd"/>
      <w:r w:rsidRPr="00E54CC0">
        <w:rPr>
          <w:color w:val="000000"/>
          <w:szCs w:val="21"/>
        </w:rPr>
        <w:t>号：</w:t>
      </w:r>
      <w:r w:rsidRPr="00E54CC0">
        <w:rPr>
          <w:color w:val="000000"/>
          <w:szCs w:val="21"/>
        </w:rPr>
        <w:t>ANABJ2002</w:t>
      </w:r>
    </w:p>
    <w:p w:rsidR="00E54CC0" w:rsidRPr="00E54CC0" w:rsidRDefault="00E54CC0" w:rsidP="00E54CC0">
      <w:pPr>
        <w:rPr>
          <w:rFonts w:ascii="Calibri" w:hAnsi="Calibri"/>
          <w:b/>
          <w:color w:val="000000"/>
          <w:szCs w:val="22"/>
        </w:rPr>
      </w:pPr>
      <w:r w:rsidRPr="00E54CC0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5E77CF7D" wp14:editId="355FE09A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8B36EC" w:rsidRDefault="008B36EC">
      <w:pPr>
        <w:widowControl/>
        <w:jc w:val="left"/>
        <w:rPr>
          <w:color w:val="000000"/>
        </w:rPr>
      </w:pPr>
    </w:p>
    <w:sectPr w:rsidR="008B36EC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2FE" w:rsidRDefault="000132FE">
      <w:r>
        <w:separator/>
      </w:r>
    </w:p>
  </w:endnote>
  <w:endnote w:type="continuationSeparator" w:id="0">
    <w:p w:rsidR="000132FE" w:rsidRDefault="0001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6EC" w:rsidRDefault="008B36EC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8B36EC" w:rsidRDefault="008B36EC">
    <w:pPr>
      <w:jc w:val="center"/>
      <w:rPr>
        <w:rFonts w:ascii="方正姚体" w:eastAsia="方正姚体"/>
        <w:sz w:val="18"/>
      </w:rPr>
    </w:pPr>
  </w:p>
  <w:p w:rsidR="008B36EC" w:rsidRDefault="000132FE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8B36EC" w:rsidRDefault="000132FE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8B36EC" w:rsidRDefault="000132FE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8B36EC" w:rsidRDefault="008B36EC">
    <w:pPr>
      <w:pStyle w:val="a4"/>
      <w:jc w:val="center"/>
      <w:rPr>
        <w:rFonts w:eastAsia="方正姚体"/>
      </w:rPr>
    </w:pPr>
  </w:p>
  <w:p w:rsidR="008B36EC" w:rsidRDefault="000132FE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E54CC0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2FE" w:rsidRDefault="000132FE">
      <w:r>
        <w:separator/>
      </w:r>
    </w:p>
  </w:footnote>
  <w:footnote w:type="continuationSeparator" w:id="0">
    <w:p w:rsidR="000132FE" w:rsidRDefault="00013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6EC" w:rsidRDefault="000132FE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B36EC" w:rsidRDefault="000132FE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A3179"/>
    <w:multiLevelType w:val="hybridMultilevel"/>
    <w:tmpl w:val="5D2606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32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11BF5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B36EC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54CC0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1625D6B"/>
    <w:rsid w:val="06AF0F7C"/>
    <w:rsid w:val="075B09F4"/>
    <w:rsid w:val="0A8F3F31"/>
    <w:rsid w:val="0AC20A24"/>
    <w:rsid w:val="0C0008F4"/>
    <w:rsid w:val="0C3C7AF6"/>
    <w:rsid w:val="0E6A6913"/>
    <w:rsid w:val="0E9C4460"/>
    <w:rsid w:val="0F3E0224"/>
    <w:rsid w:val="157278AD"/>
    <w:rsid w:val="18864A37"/>
    <w:rsid w:val="18E7406A"/>
    <w:rsid w:val="1BA86C22"/>
    <w:rsid w:val="2C0B6F0E"/>
    <w:rsid w:val="2C90767E"/>
    <w:rsid w:val="2CB75CA1"/>
    <w:rsid w:val="2DA34CE1"/>
    <w:rsid w:val="381D7EFC"/>
    <w:rsid w:val="3AE04ADC"/>
    <w:rsid w:val="3C1934F8"/>
    <w:rsid w:val="42E52D4E"/>
    <w:rsid w:val="432C279F"/>
    <w:rsid w:val="46B43896"/>
    <w:rsid w:val="4C156891"/>
    <w:rsid w:val="4E842F72"/>
    <w:rsid w:val="50F7494A"/>
    <w:rsid w:val="53786725"/>
    <w:rsid w:val="5B1B417E"/>
    <w:rsid w:val="5CE134BD"/>
    <w:rsid w:val="607974F3"/>
    <w:rsid w:val="60B3492E"/>
    <w:rsid w:val="64931C0E"/>
    <w:rsid w:val="68EE2E29"/>
    <w:rsid w:val="6AEB37C3"/>
    <w:rsid w:val="6B2023FA"/>
    <w:rsid w:val="6D4E22E0"/>
    <w:rsid w:val="6F6B6F3F"/>
    <w:rsid w:val="73FC1536"/>
    <w:rsid w:val="73FC69D6"/>
    <w:rsid w:val="745D771F"/>
    <w:rsid w:val="756C1B13"/>
    <w:rsid w:val="77E15A7D"/>
    <w:rsid w:val="7A2D7823"/>
    <w:rsid w:val="7CA02200"/>
    <w:rsid w:val="7D284D6D"/>
    <w:rsid w:val="7DA712D3"/>
    <w:rsid w:val="7E77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196072F-B15A-4715-A221-AAAC663E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qFormat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0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799</Words>
  <Characters>2063</Characters>
  <Application>Microsoft Office Word</Application>
  <DocSecurity>0</DocSecurity>
  <Lines>89</Lines>
  <Paragraphs>98</Paragraphs>
  <ScaleCrop>false</ScaleCrop>
  <Company>2ndSpAcE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396</cp:revision>
  <cp:lastPrinted>2004-04-23T07:06:00Z</cp:lastPrinted>
  <dcterms:created xsi:type="dcterms:W3CDTF">2006-04-26T10:03:00Z</dcterms:created>
  <dcterms:modified xsi:type="dcterms:W3CDTF">2026-09-21T02:44:00Z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