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DDAFA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2041708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《和我们一样》</w:t>
      </w:r>
    </w:p>
    <w:p w14:paraId="5E647545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3157855</wp:posOffset>
            </wp:positionH>
            <wp:positionV relativeFrom="paragraph">
              <wp:posOffset>24765</wp:posOffset>
            </wp:positionV>
            <wp:extent cx="2159000" cy="1534795"/>
            <wp:effectExtent l="0" t="0" r="3175" b="825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Just Like Us</w:t>
      </w:r>
    </w:p>
    <w:p w14:paraId="1951617B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Esat Zorkirişçi</w:t>
      </w:r>
    </w:p>
    <w:p w14:paraId="060AF7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 画 师：Eslem Yaşar</w:t>
      </w:r>
    </w:p>
    <w:p w14:paraId="7D39442A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Silva</w:t>
      </w:r>
    </w:p>
    <w:p w14:paraId="1412AC67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szCs w:val="21"/>
          <w:lang w:val="fr-FR"/>
        </w:rPr>
        <w:t>ANA</w:t>
      </w:r>
    </w:p>
    <w:p w14:paraId="4CAA86D6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32页</w:t>
      </w:r>
    </w:p>
    <w:p w14:paraId="06320DEC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  <w:lang w:val="en-US" w:eastAsia="zh-CN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  <w:lang w:val="en-US" w:eastAsia="zh-CN"/>
        </w:rPr>
        <w:t>秋季</w:t>
      </w:r>
    </w:p>
    <w:p w14:paraId="52F7AEFD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6F88BF52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6E905FCE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</w:t>
      </w:r>
      <w:r>
        <w:rPr>
          <w:rFonts w:hint="eastAsia"/>
          <w:b/>
          <w:bCs/>
          <w:szCs w:val="21"/>
          <w:lang w:val="en-US" w:eastAsia="zh-CN"/>
        </w:rPr>
        <w:t>绘本</w:t>
      </w:r>
    </w:p>
    <w:p w14:paraId="20EE9378">
      <w:pPr>
        <w:rPr>
          <w:rFonts w:hint="eastAsia"/>
          <w:b/>
          <w:bCs/>
          <w:color w:val="000000"/>
        </w:rPr>
      </w:pPr>
    </w:p>
    <w:p w14:paraId="4D83C58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植物百态，正如世间每一个独一无二的我们！</w:t>
      </w:r>
    </w:p>
    <w:p w14:paraId="3D150947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“有的植物追逐阳光，有的静待月光；世间植物千姿百态，借此告诉小读者，人类亦是如此，各有不同”</w:t>
      </w:r>
    </w:p>
    <w:p w14:paraId="466AD596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以诗意文字借植物世界的奇妙，赞颂生命的多样性</w:t>
      </w:r>
    </w:p>
    <w:p w14:paraId="0BE48A8C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双层叙事绘本，文字故事之外并行一条无字视觉小故事</w:t>
      </w:r>
    </w:p>
    <w:p w14:paraId="19C746C5">
      <w:pPr>
        <w:tabs>
          <w:tab w:val="center" w:pos="4252"/>
        </w:tabs>
        <w:jc w:val="center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画面细节丰富，值得反复翻阅品读</w:t>
      </w:r>
    </w:p>
    <w:p w14:paraId="032E9420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4A3D23A6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3B35B48C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7B3CB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・借助自然之美，用诗意的方式赞颂生命多元</w:t>
      </w:r>
    </w:p>
    <w:p w14:paraId="78605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・层次丰富的绘本，搭配并行的无字图画叙事线</w:t>
      </w:r>
    </w:p>
    <w:p w14:paraId="06F68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・画面充满丰富细节，适合多次阅读，反复发掘趣味</w:t>
      </w:r>
    </w:p>
    <w:p w14:paraId="1F19A82D">
      <w:pPr>
        <w:rPr>
          <w:rFonts w:hint="eastAsia"/>
          <w:b w:val="0"/>
          <w:bCs w:val="0"/>
          <w:color w:val="000000"/>
          <w:szCs w:val="21"/>
        </w:rPr>
      </w:pPr>
    </w:p>
    <w:p w14:paraId="4653760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4FA7A07B">
      <w:pPr>
        <w:rPr>
          <w:b/>
          <w:bCs/>
          <w:color w:val="000000"/>
        </w:rPr>
      </w:pPr>
    </w:p>
    <w:p w14:paraId="23576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有些植物喜爱阳光，另一些则静待月光降临。有些长出深扎大地的根系，有些完全没有根须。有些受到轻柔触碰便会绽放，还有一些会安静地收拢自己。</w:t>
      </w:r>
    </w:p>
    <w:p w14:paraId="0555B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4031A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这本充满诗意的绘本灵感来源于植物世界惊人的多样性，歌颂成长、生活与寻找归属感的万千不同方式，温柔地提醒读者，人类也并无二致。</w:t>
      </w:r>
    </w:p>
    <w:p w14:paraId="5CB69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0FAA1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在文字故事之外，还有一条引人入胜的无字故事线。小小的旅者们穿行书页之间，每人携带着一段神秘细绳。他们各自的旅途慢慢交汇，在惊喜的结局里，所有事物、所有人美好地联结在一起。</w:t>
      </w:r>
    </w:p>
    <w:p w14:paraId="22D89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31B3D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没有两株完全相同的植物，我们人类亦是如此。</w:t>
      </w:r>
    </w:p>
    <w:p w14:paraId="66363B67">
      <w:pPr>
        <w:ind w:right="420"/>
        <w:rPr>
          <w:rFonts w:hint="eastAsia"/>
          <w:color w:val="000000"/>
        </w:rPr>
      </w:pPr>
    </w:p>
    <w:p w14:paraId="6CBB9BD2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4D318CBA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22F52736">
      <w:pPr>
        <w:jc w:val="center"/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drawing>
          <wp:inline distT="0" distB="0" distL="114300" distR="114300">
            <wp:extent cx="2478405" cy="1836420"/>
            <wp:effectExtent l="0" t="0" r="7620" b="0"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377440" cy="1595755"/>
            <wp:effectExtent l="0" t="0" r="0" b="0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702175" cy="2735580"/>
            <wp:effectExtent l="0" t="0" r="3175" b="7620"/>
            <wp:docPr id="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082BD">
      <w:pPr>
        <w:ind w:right="420"/>
        <w:jc w:val="center"/>
        <w:rPr>
          <w:rFonts w:hint="eastAsia"/>
          <w:color w:val="000000"/>
          <w:lang w:val="en-US" w:eastAsia="zh-CN"/>
        </w:rPr>
      </w:pPr>
    </w:p>
    <w:p w14:paraId="6A18C98F">
      <w:pPr>
        <w:ind w:right="420"/>
        <w:jc w:val="center"/>
        <w:rPr>
          <w:b/>
          <w:bCs/>
          <w:color w:val="000000"/>
          <w:szCs w:val="21"/>
        </w:rPr>
      </w:pPr>
      <w:r>
        <w:drawing>
          <wp:inline distT="0" distB="0" distL="114300" distR="114300">
            <wp:extent cx="3742055" cy="5351145"/>
            <wp:effectExtent l="0" t="0" r="1270" b="1905"/>
            <wp:docPr id="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2055" cy="535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5DF4632B">
      <w:pPr>
        <w:ind w:right="420"/>
        <w:rPr>
          <w:b/>
          <w:bCs/>
          <w:color w:val="000000"/>
          <w:szCs w:val="21"/>
        </w:rPr>
      </w:pPr>
    </w:p>
    <w:p w14:paraId="6163EEB8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440CA413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03BED605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7BA4531F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3B6FA43E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5B46B1BF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278916AC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5825BBDC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6DF5BA23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02D49203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6C16BDFE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3627727E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2D348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2672008C">
    <w:pPr>
      <w:jc w:val="center"/>
      <w:rPr>
        <w:rFonts w:hint="eastAsia" w:ascii="方正姚体" w:eastAsia="方正姚体"/>
        <w:sz w:val="18"/>
      </w:rPr>
    </w:pPr>
  </w:p>
  <w:p w14:paraId="4C66CA1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2539168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4F4A6D84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180011D7">
    <w:pPr>
      <w:pStyle w:val="4"/>
      <w:jc w:val="center"/>
      <w:rPr>
        <w:rFonts w:hint="eastAsia" w:eastAsia="方正姚体"/>
      </w:rPr>
    </w:pPr>
  </w:p>
  <w:p w14:paraId="26F1BF1A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9E958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905"/>
          <wp:wrapSquare wrapText="bothSides"/>
          <wp:docPr id="6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3538028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7CD5773"/>
    <w:rsid w:val="08F37B49"/>
    <w:rsid w:val="09C94B9B"/>
    <w:rsid w:val="0A854E23"/>
    <w:rsid w:val="0B8E5E80"/>
    <w:rsid w:val="113B24D4"/>
    <w:rsid w:val="131E5EEC"/>
    <w:rsid w:val="1347382D"/>
    <w:rsid w:val="156C0552"/>
    <w:rsid w:val="17F63E9D"/>
    <w:rsid w:val="1B3D7D80"/>
    <w:rsid w:val="1B9B6200"/>
    <w:rsid w:val="213D1395"/>
    <w:rsid w:val="2597640A"/>
    <w:rsid w:val="277A68D1"/>
    <w:rsid w:val="304E16EE"/>
    <w:rsid w:val="314A3D37"/>
    <w:rsid w:val="32164F4C"/>
    <w:rsid w:val="416C126A"/>
    <w:rsid w:val="43316763"/>
    <w:rsid w:val="463B3715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16631A"/>
    <w:rsid w:val="6AA13425"/>
    <w:rsid w:val="6EE216E0"/>
    <w:rsid w:val="6FA11970"/>
    <w:rsid w:val="730936C7"/>
    <w:rsid w:val="738B2F52"/>
    <w:rsid w:val="74335E05"/>
    <w:rsid w:val="75EB6F14"/>
    <w:rsid w:val="76322C7A"/>
    <w:rsid w:val="77384A61"/>
    <w:rsid w:val="782D7659"/>
    <w:rsid w:val="7CC54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4</Pages>
  <Words>675</Words>
  <Characters>962</Characters>
  <Lines>49</Lines>
  <Paragraphs>43</Paragraphs>
  <TotalTime>1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2026-09-22T05:39:22Z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eyJoZGlkIjoiMGI5MmIxZDJkZjc5N2U3ODdiMGVhMTZlZjhjMWI5ZjYiLCJ1c2VySWQiOiIyNzM0MDU0MzgifQ==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5F2BD7582E15450CA6CDCF46B4E707AB_13</vt:lpwstr>
  </property>
</Properties>
</file>