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789B1" w14:textId="77777777" w:rsidR="00522212" w:rsidRDefault="00522212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8DA32A1" w14:textId="77777777" w:rsidR="00522212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05D5107A" w14:textId="77777777" w:rsidR="00522212" w:rsidRDefault="00522212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9E5BE75" w14:textId="71858CFF" w:rsidR="00522212" w:rsidRDefault="00522212">
      <w:pPr>
        <w:rPr>
          <w:b/>
          <w:color w:val="000000"/>
          <w:szCs w:val="21"/>
        </w:rPr>
      </w:pPr>
    </w:p>
    <w:p w14:paraId="5DC879CD" w14:textId="084D5EC4" w:rsidR="00522212" w:rsidRDefault="00176FA1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36CF25E" wp14:editId="0D2FCC9F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10640" cy="1879600"/>
            <wp:effectExtent l="0" t="0" r="3810" b="6350"/>
            <wp:wrapSquare wrapText="bothSides"/>
            <wp:docPr id="10565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《光晕》</w:t>
      </w:r>
    </w:p>
    <w:p w14:paraId="6EF58B81" w14:textId="454CDD25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AURA</w:t>
      </w:r>
    </w:p>
    <w:p w14:paraId="5CF5D27E" w14:textId="0E764B0F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Patrick Langley</w:t>
      </w:r>
    </w:p>
    <w:p w14:paraId="5D9904B6" w14:textId="77777777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Fitzcarraldo Editions</w:t>
      </w:r>
    </w:p>
    <w:p w14:paraId="5256AB42" w14:textId="77777777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61F4E774" w14:textId="445F8129" w:rsidR="00522212" w:rsidRDefault="00176FA1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字</w:t>
      </w:r>
      <w:r w:rsidR="00000000">
        <w:rPr>
          <w:b/>
          <w:color w:val="000000"/>
          <w:szCs w:val="21"/>
        </w:rPr>
        <w:t xml:space="preserve">    </w:t>
      </w:r>
      <w:r w:rsidR="00000000">
        <w:rPr>
          <w:b/>
          <w:color w:val="000000"/>
          <w:szCs w:val="21"/>
        </w:rPr>
        <w:t>数：</w:t>
      </w:r>
      <w:r w:rsidR="00000000">
        <w:rPr>
          <w:rFonts w:hint="eastAsia"/>
          <w:b/>
          <w:color w:val="000000"/>
          <w:szCs w:val="21"/>
        </w:rPr>
        <w:t>约</w:t>
      </w:r>
      <w:r>
        <w:rPr>
          <w:rFonts w:hint="eastAsia"/>
          <w:b/>
          <w:color w:val="000000"/>
          <w:szCs w:val="21"/>
        </w:rPr>
        <w:t>57,000</w:t>
      </w:r>
      <w:r>
        <w:rPr>
          <w:rFonts w:hint="eastAsia"/>
          <w:b/>
          <w:color w:val="000000"/>
          <w:szCs w:val="21"/>
        </w:rPr>
        <w:t>词</w:t>
      </w:r>
    </w:p>
    <w:p w14:paraId="0B603D3D" w14:textId="77777777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2028</w:t>
      </w:r>
      <w:r>
        <w:rPr>
          <w:rFonts w:hint="eastAsia"/>
          <w:b/>
          <w:color w:val="000000"/>
          <w:szCs w:val="21"/>
        </w:rPr>
        <w:t>年春季</w:t>
      </w:r>
    </w:p>
    <w:p w14:paraId="0619F673" w14:textId="77777777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2D10507A" w14:textId="57EBB360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65EC22B9" w14:textId="2B667341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176FA1">
        <w:rPr>
          <w:rFonts w:hint="eastAsia"/>
          <w:b/>
          <w:color w:val="000000"/>
          <w:szCs w:val="21"/>
        </w:rPr>
        <w:t>文学</w:t>
      </w:r>
      <w:r>
        <w:rPr>
          <w:rFonts w:hint="eastAsia"/>
          <w:b/>
          <w:color w:val="000000"/>
          <w:szCs w:val="21"/>
        </w:rPr>
        <w:t>小说</w:t>
      </w:r>
    </w:p>
    <w:p w14:paraId="2EFCFB35" w14:textId="642E6825" w:rsidR="00522212" w:rsidRDefault="00522212">
      <w:pPr>
        <w:rPr>
          <w:b/>
          <w:bCs/>
          <w:color w:val="000000"/>
          <w:szCs w:val="21"/>
        </w:rPr>
      </w:pPr>
    </w:p>
    <w:p w14:paraId="3A3DFE97" w14:textId="77777777" w:rsidR="00522212" w:rsidRDefault="00522212">
      <w:pPr>
        <w:rPr>
          <w:b/>
          <w:bCs/>
          <w:color w:val="000000"/>
          <w:szCs w:val="21"/>
        </w:rPr>
      </w:pPr>
    </w:p>
    <w:p w14:paraId="775CB4A1" w14:textId="77777777" w:rsidR="00522212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3A8A7328" w14:textId="77777777" w:rsidR="00522212" w:rsidRDefault="00522212">
      <w:pPr>
        <w:rPr>
          <w:color w:val="000000"/>
          <w:szCs w:val="21"/>
        </w:rPr>
      </w:pPr>
    </w:p>
    <w:p w14:paraId="55AE96F0" w14:textId="5C7E43F2" w:rsidR="00AD08C6" w:rsidRPr="00325BD8" w:rsidRDefault="00AD08C6" w:rsidP="00AD08C6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325BD8">
        <w:rPr>
          <w:rFonts w:ascii="楷体" w:eastAsia="楷体" w:hAnsi="楷体" w:hint="eastAsia"/>
          <w:b/>
          <w:bCs/>
          <w:color w:val="000000"/>
          <w:szCs w:val="21"/>
        </w:rPr>
        <w:t>这</w:t>
      </w:r>
      <w:r w:rsidR="00325BD8" w:rsidRPr="00325BD8">
        <w:rPr>
          <w:rFonts w:ascii="楷体" w:eastAsia="楷体" w:hAnsi="楷体" w:hint="eastAsia"/>
          <w:b/>
          <w:bCs/>
          <w:color w:val="000000"/>
          <w:szCs w:val="21"/>
        </w:rPr>
        <w:t>是一部奇特的、带有赛博朋克气质的小说</w:t>
      </w:r>
      <w:r w:rsidR="00325BD8">
        <w:rPr>
          <w:rFonts w:ascii="楷体" w:eastAsia="楷体" w:hAnsi="楷体" w:hint="eastAsia"/>
          <w:b/>
          <w:bCs/>
          <w:color w:val="000000"/>
          <w:szCs w:val="21"/>
        </w:rPr>
        <w:t>。</w:t>
      </w:r>
      <w:r w:rsidR="00325BD8" w:rsidRPr="00325BD8">
        <w:rPr>
          <w:rFonts w:ascii="楷体" w:eastAsia="楷体" w:hAnsi="楷体" w:hint="eastAsia"/>
          <w:b/>
          <w:bCs/>
          <w:color w:val="000000"/>
          <w:szCs w:val="21"/>
        </w:rPr>
        <w:t>其</w:t>
      </w:r>
      <w:r w:rsidRPr="00325BD8">
        <w:rPr>
          <w:rFonts w:ascii="楷体" w:eastAsia="楷体" w:hAnsi="楷体" w:hint="eastAsia"/>
          <w:b/>
          <w:bCs/>
          <w:color w:val="000000"/>
          <w:szCs w:val="21"/>
        </w:rPr>
        <w:t>带给人的阅读体验就好像石黑一雄遇上《某种物质》一样神奇。</w:t>
      </w:r>
    </w:p>
    <w:p w14:paraId="3FD0E0B0" w14:textId="77777777" w:rsidR="00AD08C6" w:rsidRPr="00325BD8" w:rsidRDefault="00AD08C6">
      <w:pPr>
        <w:rPr>
          <w:rFonts w:ascii="楷体" w:eastAsia="楷体" w:hAnsi="楷体"/>
          <w:color w:val="000000"/>
          <w:szCs w:val="21"/>
        </w:rPr>
      </w:pPr>
    </w:p>
    <w:p w14:paraId="5D706C65" w14:textId="58AED245" w:rsidR="00AD08C6" w:rsidRPr="00325BD8" w:rsidRDefault="00AD08C6" w:rsidP="00AD08C6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325BD8">
        <w:rPr>
          <w:rFonts w:ascii="楷体" w:eastAsia="楷体" w:hAnsi="楷体" w:hint="eastAsia"/>
          <w:color w:val="000000"/>
          <w:szCs w:val="21"/>
        </w:rPr>
        <w:t>安德烈的身体</w:t>
      </w:r>
      <w:r w:rsidRPr="00325BD8">
        <w:rPr>
          <w:rFonts w:ascii="楷体" w:eastAsia="楷体" w:hAnsi="楷体" w:hint="eastAsia"/>
          <w:color w:val="000000"/>
          <w:szCs w:val="21"/>
        </w:rPr>
        <w:t>正</w:t>
      </w:r>
      <w:r w:rsidRPr="00325BD8">
        <w:rPr>
          <w:rFonts w:ascii="楷体" w:eastAsia="楷体" w:hAnsi="楷体" w:hint="eastAsia"/>
          <w:color w:val="000000"/>
          <w:szCs w:val="21"/>
        </w:rPr>
        <w:t>逐渐变得透明，有人把他当怪物，也有人把他视作半神甚至救世</w:t>
      </w:r>
      <w:r w:rsidRPr="00325BD8">
        <w:rPr>
          <w:rFonts w:ascii="楷体" w:eastAsia="楷体" w:hAnsi="楷体" w:hint="eastAsia"/>
          <w:color w:val="000000"/>
          <w:szCs w:val="21"/>
        </w:rPr>
        <w:t>主</w:t>
      </w:r>
      <w:r w:rsidRPr="00325BD8">
        <w:rPr>
          <w:rFonts w:ascii="楷体" w:eastAsia="楷体" w:hAnsi="楷体" w:hint="eastAsia"/>
          <w:color w:val="000000"/>
          <w:szCs w:val="21"/>
        </w:rPr>
        <w:t>，</w:t>
      </w:r>
      <w:r w:rsidR="00BD22E7" w:rsidRPr="00BD22E7">
        <w:rPr>
          <w:rFonts w:ascii="楷体" w:eastAsia="楷体" w:hAnsi="楷体"/>
          <w:color w:val="000000"/>
          <w:szCs w:val="21"/>
        </w:rPr>
        <w:t>时尚行业一度对他的独特形象趋之若鹜，又很快失去兴趣。</w:t>
      </w:r>
      <w:r w:rsidRPr="00325BD8">
        <w:rPr>
          <w:rFonts w:ascii="楷体" w:eastAsia="楷体" w:hAnsi="楷体" w:hint="eastAsia"/>
          <w:color w:val="000000"/>
          <w:szCs w:val="21"/>
        </w:rPr>
        <w:t>与他重逢的艾玛相信，</w:t>
      </w:r>
      <w:r w:rsidRPr="00325BD8">
        <w:rPr>
          <w:rFonts w:ascii="楷体" w:eastAsia="楷体" w:hAnsi="楷体" w:hint="eastAsia"/>
          <w:color w:val="000000"/>
          <w:szCs w:val="21"/>
        </w:rPr>
        <w:t>他们二人可以</w:t>
      </w:r>
      <w:r w:rsidRPr="00325BD8">
        <w:rPr>
          <w:rFonts w:ascii="楷体" w:eastAsia="楷体" w:hAnsi="楷体" w:hint="eastAsia"/>
          <w:color w:val="000000"/>
          <w:szCs w:val="21"/>
        </w:rPr>
        <w:t>让</w:t>
      </w:r>
      <w:r w:rsidR="00BD22E7" w:rsidRPr="00BD22E7">
        <w:rPr>
          <w:rFonts w:ascii="楷体" w:eastAsia="楷体" w:hAnsi="楷体"/>
          <w:color w:val="000000"/>
          <w:szCs w:val="21"/>
        </w:rPr>
        <w:t>聚焦在他们身上的目光成为收入，摆脱眼下困顿的生活。</w:t>
      </w:r>
      <w:r w:rsidRPr="00325BD8">
        <w:rPr>
          <w:rFonts w:ascii="楷体" w:eastAsia="楷体" w:hAnsi="楷体" w:hint="eastAsia"/>
          <w:color w:val="000000"/>
          <w:szCs w:val="21"/>
        </w:rPr>
        <w:t>《光晕》</w:t>
      </w:r>
      <w:r w:rsidR="00325BD8" w:rsidRPr="00325BD8">
        <w:rPr>
          <w:rFonts w:ascii="楷体" w:eastAsia="楷体" w:hAnsi="楷体" w:hint="eastAsia"/>
          <w:color w:val="000000"/>
          <w:szCs w:val="21"/>
        </w:rPr>
        <w:t>故事的情节冲突在于，</w:t>
      </w:r>
      <w:r w:rsidR="00BD22E7" w:rsidRPr="00BD22E7">
        <w:rPr>
          <w:rFonts w:ascii="楷体" w:eastAsia="楷体" w:hAnsi="楷体"/>
          <w:b/>
          <w:bCs/>
          <w:color w:val="000000"/>
          <w:szCs w:val="21"/>
        </w:rPr>
        <w:t>想要借助网络改写生活，就越来越难拥有镜头之外的生活</w:t>
      </w:r>
      <w:r w:rsidRPr="00325BD8">
        <w:rPr>
          <w:rFonts w:ascii="楷体" w:eastAsia="楷体" w:hAnsi="楷体" w:hint="eastAsia"/>
          <w:color w:val="000000"/>
          <w:szCs w:val="21"/>
        </w:rPr>
        <w:t>。</w:t>
      </w:r>
      <w:r w:rsidR="00325BD8" w:rsidRPr="00325BD8">
        <w:rPr>
          <w:rFonts w:ascii="楷体" w:eastAsia="楷体" w:hAnsi="楷体" w:hint="eastAsia"/>
          <w:color w:val="000000"/>
          <w:szCs w:val="21"/>
        </w:rPr>
        <w:t>渐渐，</w:t>
      </w:r>
      <w:r w:rsidRPr="00325BD8">
        <w:rPr>
          <w:rFonts w:ascii="楷体" w:eastAsia="楷体" w:hAnsi="楷体" w:hint="eastAsia"/>
          <w:color w:val="000000"/>
          <w:szCs w:val="21"/>
        </w:rPr>
        <w:t>平台派来的“助理”开始替他们回复消息、安排拍摄，甚至设计恋情的发展路线</w:t>
      </w:r>
      <w:r w:rsidR="00325BD8" w:rsidRPr="00325BD8">
        <w:rPr>
          <w:rFonts w:ascii="楷体" w:eastAsia="楷体" w:hAnsi="楷体" w:hint="eastAsia"/>
          <w:color w:val="000000"/>
          <w:szCs w:val="21"/>
        </w:rPr>
        <w:t>。他们的</w:t>
      </w:r>
      <w:r w:rsidRPr="00325BD8">
        <w:rPr>
          <w:rFonts w:ascii="楷体" w:eastAsia="楷体" w:hAnsi="楷体" w:hint="eastAsia"/>
          <w:color w:val="000000"/>
          <w:szCs w:val="21"/>
        </w:rPr>
        <w:t>收入足以改善艾玛患病妹妹的照护</w:t>
      </w:r>
      <w:r w:rsidR="00325BD8" w:rsidRPr="00325BD8">
        <w:rPr>
          <w:rFonts w:ascii="楷体" w:eastAsia="楷体" w:hAnsi="楷体" w:hint="eastAsia"/>
          <w:color w:val="000000"/>
          <w:szCs w:val="21"/>
        </w:rPr>
        <w:t>条件</w:t>
      </w:r>
      <w:r w:rsidRPr="00325BD8">
        <w:rPr>
          <w:rFonts w:ascii="楷体" w:eastAsia="楷体" w:hAnsi="楷体" w:hint="eastAsia"/>
          <w:color w:val="000000"/>
          <w:szCs w:val="21"/>
        </w:rPr>
        <w:t>，也足以让两人买下一栋房子</w:t>
      </w:r>
      <w:r w:rsidR="00325BD8" w:rsidRPr="00325BD8">
        <w:rPr>
          <w:rFonts w:ascii="楷体" w:eastAsia="楷体" w:hAnsi="楷体" w:hint="eastAsia"/>
          <w:color w:val="000000"/>
          <w:szCs w:val="21"/>
        </w:rPr>
        <w:t>。但</w:t>
      </w:r>
      <w:r w:rsidRPr="00325BD8">
        <w:rPr>
          <w:rFonts w:ascii="楷体" w:eastAsia="楷体" w:hAnsi="楷体" w:hint="eastAsia"/>
          <w:color w:val="000000"/>
          <w:szCs w:val="21"/>
        </w:rPr>
        <w:t>高昂的解约代价和刚刚背上的房贷又让退出变得愈发困难。</w:t>
      </w:r>
      <w:r w:rsidR="00325BD8" w:rsidRPr="00325BD8">
        <w:rPr>
          <w:rFonts w:ascii="楷体" w:eastAsia="楷体" w:hAnsi="楷体" w:hint="eastAsia"/>
          <w:color w:val="000000"/>
          <w:szCs w:val="21"/>
        </w:rPr>
        <w:t>随着财富一同而来的还有被操控。</w:t>
      </w:r>
    </w:p>
    <w:p w14:paraId="1AFBF35B" w14:textId="77777777" w:rsidR="00AD08C6" w:rsidRPr="00325BD8" w:rsidRDefault="00AD08C6" w:rsidP="00AD08C6">
      <w:pPr>
        <w:rPr>
          <w:rFonts w:ascii="楷体" w:eastAsia="楷体" w:hAnsi="楷体" w:hint="eastAsia"/>
          <w:color w:val="000000"/>
          <w:szCs w:val="21"/>
        </w:rPr>
      </w:pPr>
    </w:p>
    <w:p w14:paraId="3854DA97" w14:textId="757D79D4" w:rsidR="00AD08C6" w:rsidRPr="00325BD8" w:rsidRDefault="00325BD8" w:rsidP="00AD08C6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325BD8">
        <w:rPr>
          <w:rFonts w:ascii="楷体" w:eastAsia="楷体" w:hAnsi="楷体" w:hint="eastAsia"/>
          <w:color w:val="000000"/>
          <w:szCs w:val="21"/>
        </w:rPr>
        <w:t>书中的</w:t>
      </w:r>
      <w:r w:rsidR="00AD08C6" w:rsidRPr="00325BD8">
        <w:rPr>
          <w:rFonts w:ascii="楷体" w:eastAsia="楷体" w:hAnsi="楷体" w:hint="eastAsia"/>
          <w:color w:val="000000"/>
          <w:szCs w:val="21"/>
        </w:rPr>
        <w:t>身体异变带来鲜明的视觉冲击，人物间</w:t>
      </w:r>
      <w:r w:rsidRPr="00325BD8">
        <w:rPr>
          <w:rFonts w:ascii="楷体" w:eastAsia="楷体" w:hAnsi="楷体" w:hint="eastAsia"/>
          <w:color w:val="000000"/>
          <w:szCs w:val="21"/>
        </w:rPr>
        <w:t>的感情</w:t>
      </w:r>
      <w:r w:rsidR="00AD08C6" w:rsidRPr="00325BD8">
        <w:rPr>
          <w:rFonts w:ascii="楷体" w:eastAsia="楷体" w:hAnsi="楷体" w:hint="eastAsia"/>
          <w:color w:val="000000"/>
          <w:szCs w:val="21"/>
        </w:rPr>
        <w:t>迟疑而脆弱，让恐怖</w:t>
      </w:r>
      <w:r w:rsidRPr="00325BD8">
        <w:rPr>
          <w:rFonts w:ascii="楷体" w:eastAsia="楷体" w:hAnsi="楷体" w:hint="eastAsia"/>
          <w:color w:val="000000"/>
          <w:szCs w:val="21"/>
        </w:rPr>
        <w:t>在</w:t>
      </w:r>
      <w:r w:rsidR="00AD08C6" w:rsidRPr="00325BD8">
        <w:rPr>
          <w:rFonts w:ascii="楷体" w:eastAsia="楷体" w:hAnsi="楷体" w:hint="eastAsia"/>
          <w:color w:val="000000"/>
          <w:szCs w:val="21"/>
        </w:rPr>
        <w:t>日常生活</w:t>
      </w:r>
      <w:r w:rsidRPr="00325BD8">
        <w:rPr>
          <w:rFonts w:ascii="楷体" w:eastAsia="楷体" w:hAnsi="楷体" w:hint="eastAsia"/>
          <w:color w:val="000000"/>
          <w:szCs w:val="21"/>
        </w:rPr>
        <w:t>中</w:t>
      </w:r>
      <w:r w:rsidR="00AD08C6" w:rsidRPr="00325BD8">
        <w:rPr>
          <w:rFonts w:ascii="楷体" w:eastAsia="楷体" w:hAnsi="楷体" w:hint="eastAsia"/>
          <w:color w:val="000000"/>
          <w:szCs w:val="21"/>
        </w:rPr>
        <w:t>发生。艾玛曾用手电照向安德烈透明的头颅，把脑中的色彩投在墙上，一边询问</w:t>
      </w:r>
      <w:r w:rsidRPr="00325BD8">
        <w:rPr>
          <w:rFonts w:ascii="楷体" w:eastAsia="楷体" w:hAnsi="楷体" w:hint="eastAsia"/>
          <w:color w:val="000000"/>
          <w:szCs w:val="21"/>
        </w:rPr>
        <w:t>着</w:t>
      </w:r>
      <w:r w:rsidR="00AD08C6" w:rsidRPr="00325BD8">
        <w:rPr>
          <w:rFonts w:ascii="楷体" w:eastAsia="楷体" w:hAnsi="楷体" w:hint="eastAsia"/>
          <w:color w:val="000000"/>
          <w:szCs w:val="21"/>
        </w:rPr>
        <w:t>他对自己、对未来的感受</w:t>
      </w:r>
      <w:r w:rsidRPr="00325BD8">
        <w:rPr>
          <w:rFonts w:ascii="楷体" w:eastAsia="楷体" w:hAnsi="楷体" w:hint="eastAsia"/>
          <w:color w:val="000000"/>
          <w:szCs w:val="21"/>
        </w:rPr>
        <w:t>。</w:t>
      </w:r>
      <w:r w:rsidR="00AD08C6" w:rsidRPr="00325BD8">
        <w:rPr>
          <w:rFonts w:ascii="楷体" w:eastAsia="楷体" w:hAnsi="楷体" w:hint="eastAsia"/>
          <w:color w:val="000000"/>
          <w:szCs w:val="21"/>
        </w:rPr>
        <w:t>亲密又诡异</w:t>
      </w:r>
      <w:r w:rsidRPr="00325BD8">
        <w:rPr>
          <w:rFonts w:ascii="楷体" w:eastAsia="楷体" w:hAnsi="楷体" w:hint="eastAsia"/>
          <w:color w:val="000000"/>
          <w:szCs w:val="21"/>
        </w:rPr>
        <w:t>之处在于，</w:t>
      </w:r>
      <w:r w:rsidRPr="00325BD8">
        <w:rPr>
          <w:rFonts w:ascii="楷体" w:eastAsia="楷体" w:hAnsi="楷体" w:hint="eastAsia"/>
          <w:b/>
          <w:bCs/>
          <w:color w:val="000000"/>
          <w:szCs w:val="21"/>
        </w:rPr>
        <w:t>即使</w:t>
      </w:r>
      <w:r w:rsidR="00AD08C6" w:rsidRPr="00325BD8">
        <w:rPr>
          <w:rFonts w:ascii="楷体" w:eastAsia="楷体" w:hAnsi="楷体" w:hint="eastAsia"/>
          <w:b/>
          <w:bCs/>
          <w:color w:val="000000"/>
          <w:szCs w:val="21"/>
        </w:rPr>
        <w:t>一个人的身体</w:t>
      </w:r>
      <w:r w:rsidRPr="00325BD8">
        <w:rPr>
          <w:rFonts w:ascii="楷体" w:eastAsia="楷体" w:hAnsi="楷体" w:hint="eastAsia"/>
          <w:b/>
          <w:bCs/>
          <w:color w:val="000000"/>
          <w:szCs w:val="21"/>
        </w:rPr>
        <w:t>已经</w:t>
      </w:r>
      <w:r w:rsidR="00AD08C6" w:rsidRPr="00325BD8">
        <w:rPr>
          <w:rFonts w:ascii="楷体" w:eastAsia="楷体" w:hAnsi="楷体" w:hint="eastAsia"/>
          <w:b/>
          <w:bCs/>
          <w:color w:val="000000"/>
          <w:szCs w:val="21"/>
        </w:rPr>
        <w:t>近乎透明</w:t>
      </w:r>
      <w:r w:rsidRPr="00325BD8">
        <w:rPr>
          <w:rFonts w:ascii="楷体" w:eastAsia="楷体" w:hAnsi="楷体" w:hint="eastAsia"/>
          <w:b/>
          <w:bCs/>
          <w:color w:val="000000"/>
          <w:szCs w:val="21"/>
        </w:rPr>
        <w:t>到一览无余，你能轻易将他“看穿”，他却都无法能够被理解</w:t>
      </w:r>
      <w:r w:rsidRPr="00325BD8">
        <w:rPr>
          <w:rFonts w:ascii="楷体" w:eastAsia="楷体" w:hAnsi="楷体" w:hint="eastAsia"/>
          <w:color w:val="000000"/>
          <w:szCs w:val="21"/>
        </w:rPr>
        <w:t>。</w:t>
      </w:r>
      <w:r w:rsidR="00BD22E7" w:rsidRPr="00BD22E7">
        <w:rPr>
          <w:rFonts w:ascii="楷体" w:eastAsia="楷体" w:hAnsi="楷体"/>
          <w:color w:val="000000"/>
          <w:szCs w:val="21"/>
        </w:rPr>
        <w:t>读者追随两人试图挣脱平台的过程，也始终</w:t>
      </w:r>
      <w:r w:rsidR="00BD22E7">
        <w:rPr>
          <w:rFonts w:ascii="楷体" w:eastAsia="楷体" w:hAnsi="楷体" w:hint="eastAsia"/>
          <w:color w:val="000000"/>
          <w:szCs w:val="21"/>
        </w:rPr>
        <w:t>好奇着</w:t>
      </w:r>
      <w:r w:rsidR="00BD22E7" w:rsidRPr="00BD22E7">
        <w:rPr>
          <w:rFonts w:ascii="楷体" w:eastAsia="楷体" w:hAnsi="楷体"/>
          <w:color w:val="000000"/>
          <w:szCs w:val="21"/>
        </w:rPr>
        <w:t>他们还有没有能力保住那些不愿展示给别人的生活。</w:t>
      </w:r>
    </w:p>
    <w:p w14:paraId="539283D2" w14:textId="77777777" w:rsidR="00AD08C6" w:rsidRPr="00325BD8" w:rsidRDefault="00AD08C6">
      <w:pPr>
        <w:rPr>
          <w:color w:val="000000"/>
          <w:szCs w:val="21"/>
        </w:rPr>
      </w:pPr>
    </w:p>
    <w:p w14:paraId="53F9D4D5" w14:textId="33521275" w:rsidR="00325BD8" w:rsidRDefault="00325BD8" w:rsidP="00325BD8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2C6A7935" w14:textId="77777777" w:rsidR="00325BD8" w:rsidRPr="00325BD8" w:rsidRDefault="00325BD8">
      <w:pPr>
        <w:rPr>
          <w:rFonts w:hint="eastAsia"/>
          <w:color w:val="000000"/>
          <w:szCs w:val="21"/>
        </w:rPr>
      </w:pPr>
    </w:p>
    <w:p w14:paraId="6C70AA4F" w14:textId="77777777" w:rsidR="0052221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安德烈（</w:t>
      </w:r>
      <w:r>
        <w:rPr>
          <w:rFonts w:hint="eastAsia"/>
          <w:color w:val="000000"/>
          <w:szCs w:val="21"/>
        </w:rPr>
        <w:t>Andre</w:t>
      </w:r>
      <w:r>
        <w:rPr>
          <w:rFonts w:hint="eastAsia"/>
          <w:color w:val="000000"/>
          <w:szCs w:val="21"/>
        </w:rPr>
        <w:t>）搬进阁楼房间的那个夏天，一团奇异的光晕开始悬浮在半空中，久久不肯消散。医生最初认为那只是偏头痛引发的症状，然而，当光芒开始渗入他的皮肤，事情便不再如此简单。医生不得不为这种前所未见的综合征创造一个名字——“</w:t>
      </w:r>
      <w:r>
        <w:rPr>
          <w:rFonts w:hint="eastAsia"/>
          <w:color w:val="000000"/>
          <w:szCs w:val="21"/>
        </w:rPr>
        <w:t>Elvers</w:t>
      </w:r>
      <w:r>
        <w:rPr>
          <w:rFonts w:hint="eastAsia"/>
          <w:color w:val="000000"/>
          <w:szCs w:val="21"/>
        </w:rPr>
        <w:t>”，取自身体近乎透明、唯有双眼漆黑的玻璃鳗。从头皮一直到指尖，安德烈的身体正一个细胞接一个细胞地</w:t>
      </w:r>
      <w:r>
        <w:rPr>
          <w:rFonts w:hint="eastAsia"/>
          <w:color w:val="000000"/>
          <w:szCs w:val="21"/>
        </w:rPr>
        <w:lastRenderedPageBreak/>
        <w:t>变得透明。</w:t>
      </w:r>
    </w:p>
    <w:p w14:paraId="39427E4D" w14:textId="77777777" w:rsidR="00522212" w:rsidRDefault="00522212">
      <w:pPr>
        <w:ind w:firstLineChars="200" w:firstLine="420"/>
        <w:rPr>
          <w:color w:val="000000"/>
          <w:szCs w:val="21"/>
        </w:rPr>
      </w:pPr>
    </w:p>
    <w:p w14:paraId="46F43580" w14:textId="77777777" w:rsidR="0052221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城市的另一端，艾玛（</w:t>
      </w:r>
      <w:r>
        <w:rPr>
          <w:rFonts w:hint="eastAsia"/>
          <w:color w:val="000000"/>
          <w:szCs w:val="21"/>
        </w:rPr>
        <w:t>Emma</w:t>
      </w:r>
      <w:r>
        <w:rPr>
          <w:rFonts w:hint="eastAsia"/>
          <w:color w:val="000000"/>
          <w:szCs w:val="21"/>
        </w:rPr>
        <w:t>）和妹妹挤在一套位于灰暗街道上的狭小公寓里，共用一个房间。现实令人窒息，她便逃入名为“幻境”（</w:t>
      </w:r>
      <w:r>
        <w:rPr>
          <w:rFonts w:hint="eastAsia"/>
          <w:color w:val="000000"/>
          <w:szCs w:val="21"/>
        </w:rPr>
        <w:t>the Realm</w:t>
      </w:r>
      <w:r>
        <w:rPr>
          <w:rFonts w:hint="eastAsia"/>
          <w:color w:val="000000"/>
          <w:szCs w:val="21"/>
        </w:rPr>
        <w:t>）的虚拟世界，在霓虹闪烁的数字长廊中漫无目的地游荡。直到有一天，一段仅仅十二秒的视频让她停了下来：夜色中，一个年轻男子正穿过街道，他的脸上泛着一种奇异的、宛如玻璃般的光泽。</w:t>
      </w:r>
    </w:p>
    <w:p w14:paraId="21B54E10" w14:textId="77777777" w:rsidR="00522212" w:rsidRDefault="00522212">
      <w:pPr>
        <w:ind w:firstLineChars="200" w:firstLine="420"/>
        <w:rPr>
          <w:color w:val="000000"/>
          <w:szCs w:val="21"/>
        </w:rPr>
      </w:pPr>
    </w:p>
    <w:p w14:paraId="43807821" w14:textId="77777777" w:rsidR="0052221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艾玛突然意识到，自己认识他——童年时，她曾经吻过这个男孩。那也正是她第一次看到那个应用程序的夜晚。</w:t>
      </w:r>
    </w:p>
    <w:p w14:paraId="328D6C4C" w14:textId="77777777" w:rsidR="00522212" w:rsidRDefault="00522212">
      <w:pPr>
        <w:ind w:firstLineChars="200" w:firstLine="420"/>
        <w:rPr>
          <w:color w:val="000000"/>
          <w:szCs w:val="21"/>
        </w:rPr>
      </w:pPr>
    </w:p>
    <w:p w14:paraId="76805F12" w14:textId="77777777" w:rsidR="0052221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艾玛不知道他的名字，于是，她开始为自己打造一个耀眼到令他无法忽视的网络身份，希望终有一天，他会主动找到她。她戴上面具、涂抹彩妆，每晚在蕾丝与环形灯的映照下重新塑造自己，却始终拒绝露出真实的面孔。</w:t>
      </w:r>
    </w:p>
    <w:p w14:paraId="35CC2FF9" w14:textId="77777777" w:rsidR="00522212" w:rsidRDefault="00522212">
      <w:pPr>
        <w:ind w:firstLineChars="200" w:firstLine="420"/>
        <w:rPr>
          <w:color w:val="000000"/>
          <w:szCs w:val="21"/>
        </w:rPr>
      </w:pPr>
    </w:p>
    <w:p w14:paraId="755935CD" w14:textId="77777777" w:rsidR="0052221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而此时，安德烈已经放弃了医学治疗。他那张日渐透明的脸开始出现在城市各处的巨幅广告牌上——他成为模特、网络迷因、怪物，也成为某种不祥的预兆。最终，艾玛与安德烈共同创造出的东西将让他们一举成名。而“幻境”也将随之而来，想要夺走他们所拥有的一切。</w:t>
      </w:r>
    </w:p>
    <w:p w14:paraId="7A71EB36" w14:textId="77777777" w:rsidR="00522212" w:rsidRDefault="00522212">
      <w:pPr>
        <w:ind w:firstLineChars="200" w:firstLine="420"/>
        <w:rPr>
          <w:color w:val="000000"/>
          <w:szCs w:val="21"/>
        </w:rPr>
      </w:pPr>
    </w:p>
    <w:p w14:paraId="7F596CA0" w14:textId="77777777" w:rsidR="0052221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《光晕》鲜活、温柔，却又令人隐隐不安。帕特里克·兰利以这个故事写下了一则尖锐而辛辣的现代寓言：当爱情发生在所有人的注视之下，当最私密的情感也必须接受公众凝视，爱究竟会变成什么？作为当代英国最具原创性与想象力的小说家之一，兰利在这部作品中将这一问题推向了极致。</w:t>
      </w:r>
    </w:p>
    <w:p w14:paraId="24A939A0" w14:textId="77777777" w:rsidR="00522212" w:rsidRDefault="00522212">
      <w:pPr>
        <w:rPr>
          <w:color w:val="000000"/>
          <w:szCs w:val="21"/>
        </w:rPr>
      </w:pPr>
    </w:p>
    <w:p w14:paraId="0B148093" w14:textId="77777777" w:rsidR="00522212" w:rsidRDefault="00522212">
      <w:pPr>
        <w:rPr>
          <w:color w:val="000000"/>
          <w:szCs w:val="21"/>
        </w:rPr>
      </w:pPr>
    </w:p>
    <w:p w14:paraId="2C954BE3" w14:textId="77777777" w:rsidR="00522212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768D1E0D" w14:textId="77777777" w:rsidR="00522212" w:rsidRDefault="00522212">
      <w:pPr>
        <w:rPr>
          <w:color w:val="000000"/>
          <w:szCs w:val="21"/>
        </w:rPr>
      </w:pPr>
    </w:p>
    <w:p w14:paraId="1EC6C9B8" w14:textId="77777777" w:rsidR="00522212" w:rsidRDefault="00000000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13AF164" wp14:editId="2CE6B38F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1062990" cy="1092200"/>
            <wp:effectExtent l="0" t="0" r="3810" b="0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4362" cy="110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</w:rPr>
        <w:t>帕特里克·兰利（</w:t>
      </w:r>
      <w:r>
        <w:rPr>
          <w:rFonts w:hint="eastAsia"/>
          <w:b/>
          <w:bCs/>
          <w:color w:val="000000"/>
          <w:szCs w:val="21"/>
        </w:rPr>
        <w:t>Patrick Langley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著有长篇小说《阿尔卡季》（</w:t>
      </w:r>
      <w:r>
        <w:rPr>
          <w:rFonts w:hint="eastAsia"/>
          <w:i/>
          <w:iCs/>
          <w:color w:val="000000"/>
          <w:szCs w:val="21"/>
        </w:rPr>
        <w:t>Arkady</w:t>
      </w:r>
      <w:r>
        <w:rPr>
          <w:rFonts w:hint="eastAsia"/>
          <w:color w:val="000000"/>
          <w:szCs w:val="21"/>
        </w:rPr>
        <w:t>）和《变奏曲》（</w:t>
      </w:r>
      <w:r>
        <w:rPr>
          <w:rFonts w:hint="eastAsia"/>
          <w:i/>
          <w:iCs/>
          <w:color w:val="000000"/>
          <w:szCs w:val="21"/>
        </w:rPr>
        <w:t>The Variations</w:t>
      </w:r>
      <w:r>
        <w:rPr>
          <w:rFonts w:hint="eastAsia"/>
          <w:color w:val="000000"/>
          <w:szCs w:val="21"/>
        </w:rPr>
        <w:t>）。其中，《阿尔卡季》曾入围英国皇家文学学会翁达杰奖（</w:t>
      </w:r>
      <w:r>
        <w:rPr>
          <w:rFonts w:hint="eastAsia"/>
          <w:color w:val="000000"/>
          <w:szCs w:val="21"/>
        </w:rPr>
        <w:t>RSL Ondaatje Prize</w:t>
      </w:r>
      <w:r>
        <w:rPr>
          <w:rFonts w:hint="eastAsia"/>
          <w:color w:val="000000"/>
          <w:szCs w:val="21"/>
        </w:rPr>
        <w:t>）及黛博拉·罗杰斯作家奖（</w:t>
      </w:r>
      <w:r>
        <w:rPr>
          <w:rFonts w:hint="eastAsia"/>
          <w:color w:val="000000"/>
          <w:szCs w:val="21"/>
        </w:rPr>
        <w:t>Deborah Rogers Writers Prize</w:t>
      </w:r>
      <w:r>
        <w:rPr>
          <w:rFonts w:hint="eastAsia"/>
          <w:color w:val="000000"/>
          <w:szCs w:val="21"/>
        </w:rPr>
        <w:t>）长名单。他的短篇小说曾发表于《纽约客》（</w:t>
      </w:r>
      <w:r>
        <w:rPr>
          <w:rFonts w:hint="eastAsia"/>
          <w:color w:val="000000"/>
          <w:szCs w:val="21"/>
        </w:rPr>
        <w:t>The New Yorker</w:t>
      </w:r>
      <w:r>
        <w:rPr>
          <w:rFonts w:hint="eastAsia"/>
          <w:color w:val="000000"/>
          <w:szCs w:val="21"/>
        </w:rPr>
        <w:t>）、《白色评论》（</w:t>
      </w:r>
      <w:r>
        <w:rPr>
          <w:rFonts w:hint="eastAsia"/>
          <w:color w:val="000000"/>
          <w:szCs w:val="21"/>
        </w:rPr>
        <w:t>The White Review</w:t>
      </w:r>
      <w:r>
        <w:rPr>
          <w:rFonts w:hint="eastAsia"/>
          <w:color w:val="000000"/>
          <w:szCs w:val="21"/>
        </w:rPr>
        <w:t>）等刊物。《光晕》是他的第三部长篇小说。</w:t>
      </w:r>
    </w:p>
    <w:p w14:paraId="4B354806" w14:textId="77777777" w:rsidR="00522212" w:rsidRDefault="00522212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5618E026" w14:textId="77777777" w:rsidR="00522212" w:rsidRDefault="00522212">
      <w:pPr>
        <w:rPr>
          <w:b/>
          <w:color w:val="000000"/>
        </w:rPr>
      </w:pPr>
    </w:p>
    <w:p w14:paraId="135C0712" w14:textId="77777777" w:rsidR="00522212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4C87FB48" w14:textId="77777777" w:rsidR="00522212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17BFC669" w14:textId="77777777" w:rsidR="0052221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332B6809" w14:textId="77777777" w:rsidR="0052221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2342FC76" w14:textId="77777777" w:rsidR="0052221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5BDBF084" w14:textId="77777777" w:rsidR="0052221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1FA6D3E4" w14:textId="77777777" w:rsidR="00522212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5E1BA6CC" w14:textId="77777777" w:rsidR="0052221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65DAB932" w14:textId="77777777" w:rsidR="0052221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lastRenderedPageBreak/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12FFB23F" w14:textId="77777777" w:rsidR="0052221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7665D0C2" w14:textId="77777777" w:rsidR="00522212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3B069352" w14:textId="77777777" w:rsidR="00522212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64E798C" w14:textId="77777777" w:rsidR="00522212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0B99B1A6" w14:textId="77777777" w:rsidR="00522212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5AB33925" wp14:editId="28A42D3D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0F337" w14:textId="77777777" w:rsidR="00522212" w:rsidRDefault="00522212">
      <w:pPr>
        <w:ind w:right="420"/>
        <w:rPr>
          <w:rFonts w:eastAsia="Gungsuh"/>
          <w:color w:val="000000"/>
          <w:kern w:val="0"/>
          <w:szCs w:val="21"/>
        </w:rPr>
      </w:pPr>
    </w:p>
    <w:sectPr w:rsidR="00522212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6EF9F" w14:textId="77777777" w:rsidR="00B2327A" w:rsidRDefault="00B2327A">
      <w:r>
        <w:separator/>
      </w:r>
    </w:p>
  </w:endnote>
  <w:endnote w:type="continuationSeparator" w:id="0">
    <w:p w14:paraId="5811D391" w14:textId="77777777" w:rsidR="00B2327A" w:rsidRDefault="00B23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E294" w14:textId="77777777" w:rsidR="00522212" w:rsidRDefault="0052221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B11182A" w14:textId="77777777" w:rsidR="0052221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69D8D946" w14:textId="77777777" w:rsidR="0052221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3F14405A" w14:textId="77777777" w:rsidR="0052221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6F58215" w14:textId="77777777" w:rsidR="00522212" w:rsidRDefault="00522212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12DE1" w14:textId="77777777" w:rsidR="00B2327A" w:rsidRDefault="00B2327A">
      <w:r>
        <w:separator/>
      </w:r>
    </w:p>
  </w:footnote>
  <w:footnote w:type="continuationSeparator" w:id="0">
    <w:p w14:paraId="3EB4409B" w14:textId="77777777" w:rsidR="00B2327A" w:rsidRDefault="00B23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A1508" w14:textId="77777777" w:rsidR="00522212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11DACEC" wp14:editId="7A7FA7CF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557879" w14:textId="77777777" w:rsidR="00522212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76FA1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25BD8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2212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3067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08C6"/>
    <w:rsid w:val="00AD1193"/>
    <w:rsid w:val="00AD23A3"/>
    <w:rsid w:val="00AF0671"/>
    <w:rsid w:val="00B057F1"/>
    <w:rsid w:val="00B2327A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22E7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4BE007D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88A728"/>
  <w15:docId w15:val="{58C598FA-49CA-4E0C-B551-6581B7D8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384</Words>
  <Characters>2079</Characters>
  <Application>Microsoft Office Word</Application>
  <DocSecurity>0</DocSecurity>
  <Lines>37</Lines>
  <Paragraphs>7</Paragraphs>
  <ScaleCrop>false</ScaleCrop>
  <Company>2ndSpAcE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4</cp:revision>
  <cp:lastPrinted>2005-06-10T06:33:00Z</cp:lastPrinted>
  <dcterms:created xsi:type="dcterms:W3CDTF">2023-11-05T05:33:00Z</dcterms:created>
  <dcterms:modified xsi:type="dcterms:W3CDTF">2026-09-30T09:29:00Z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