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3AF673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 书 推 荐</w:t>
      </w:r>
    </w:p>
    <w:p w14:paraId="0A34941C">
      <w:pPr>
        <w:jc w:val="center"/>
        <w:rPr>
          <w:rFonts w:hint="eastAsia" w:eastAsia="宋体"/>
          <w:b/>
          <w:bCs/>
          <w:color w:val="000000"/>
          <w:sz w:val="36"/>
          <w:szCs w:val="36"/>
          <w:lang w:val="en-US" w:eastAsia="zh-CN"/>
        </w:rPr>
      </w:pPr>
      <w:r>
        <w:rPr>
          <w:rFonts w:hint="eastAsia"/>
          <w:b/>
          <w:bCs/>
          <w:color w:val="000000"/>
          <w:sz w:val="36"/>
          <w:szCs w:val="36"/>
        </w:rPr>
        <w:t>《</w:t>
      </w:r>
      <w:r>
        <w:rPr>
          <w:rFonts w:hint="eastAsia"/>
          <w:b/>
          <w:bCs/>
          <w:color w:val="000000"/>
          <w:sz w:val="36"/>
          <w:szCs w:val="36"/>
          <w:lang w:val="en-US" w:eastAsia="zh-CN"/>
        </w:rPr>
        <w:t>互动人体大百科</w:t>
      </w:r>
      <w:r>
        <w:rPr>
          <w:rFonts w:hint="eastAsia"/>
          <w:b/>
          <w:bCs/>
          <w:color w:val="000000"/>
          <w:sz w:val="36"/>
          <w:szCs w:val="36"/>
        </w:rPr>
        <w:t>》</w:t>
      </w:r>
    </w:p>
    <w:p w14:paraId="5C2A344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/>
        <w:jc w:val="center"/>
        <w:textAlignment w:val="auto"/>
        <w:rPr>
          <w:b/>
          <w:color w:val="000000"/>
          <w:szCs w:val="21"/>
        </w:rPr>
      </w:pPr>
      <w:r>
        <w:rPr>
          <w:rFonts w:hint="eastAsia"/>
          <w:b/>
          <w:bCs/>
          <w:color w:val="000000"/>
          <w:sz w:val="36"/>
          <w:szCs w:val="36"/>
          <w:lang w:val="en-US" w:eastAsia="zh-CN"/>
        </w:rPr>
        <w:t>The Interactive Human Body</w:t>
      </w:r>
    </w:p>
    <w:p w14:paraId="2561913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/>
        <w:textAlignment w:val="auto"/>
        <w:rPr>
          <w:rFonts w:hint="default" w:eastAsia="宋体"/>
          <w:b/>
          <w:color w:val="000000"/>
          <w:szCs w:val="21"/>
          <w:lang w:val="en-US" w:eastAsia="zh-CN"/>
        </w:rPr>
      </w:pPr>
      <w:r>
        <w:rPr>
          <w:b/>
          <w:color w:val="000000"/>
          <w:szCs w:val="21"/>
        </w:rPr>
        <w:t>中文书名：</w:t>
      </w:r>
      <w:r>
        <w:rPr>
          <w:rFonts w:hint="eastAsia"/>
          <w:b/>
          <w:color w:val="000000"/>
          <w:szCs w:val="21"/>
        </w:rPr>
        <w:t>《</w:t>
      </w:r>
      <w:r>
        <w:rPr>
          <w:rFonts w:hint="eastAsia"/>
          <w:b/>
          <w:color w:val="000000"/>
          <w:szCs w:val="21"/>
          <w:lang w:val="en-US" w:eastAsia="zh-CN"/>
        </w:rPr>
        <w:t>互动人体大百科</w:t>
      </w:r>
      <w:r>
        <w:rPr>
          <w:b/>
          <w:color w:val="000000"/>
          <w:szCs w:val="21"/>
        </w:rPr>
        <w:t>》</w:t>
      </w:r>
    </w:p>
    <w:p w14:paraId="767AF2C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/>
        <w:textAlignment w:val="auto"/>
        <w:rPr>
          <w:rFonts w:hint="eastAsia"/>
          <w:b/>
          <w:color w:val="000000"/>
          <w:szCs w:val="21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4625975</wp:posOffset>
            </wp:positionH>
            <wp:positionV relativeFrom="page">
              <wp:posOffset>2332355</wp:posOffset>
            </wp:positionV>
            <wp:extent cx="1638300" cy="1653540"/>
            <wp:effectExtent l="0" t="0" r="0" b="3810"/>
            <wp:wrapSquare wrapText="bothSides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3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color w:val="000000"/>
          <w:szCs w:val="21"/>
        </w:rPr>
        <w:t>英文书名：</w:t>
      </w:r>
      <w:r>
        <w:rPr>
          <w:rFonts w:hint="eastAsia"/>
          <w:b/>
          <w:color w:val="000000"/>
          <w:szCs w:val="21"/>
        </w:rPr>
        <w:t>The Interactive Human Body</w:t>
      </w:r>
    </w:p>
    <w:p w14:paraId="236FAF90"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宋体"/>
          <w:b/>
          <w:bCs/>
          <w:lang w:val="en-US" w:eastAsia="zh-CN"/>
        </w:rPr>
      </w:pPr>
      <w:r>
        <w:rPr>
          <w:b/>
          <w:color w:val="000000"/>
          <w:szCs w:val="21"/>
        </w:rPr>
        <w:t>作    者：</w:t>
      </w:r>
      <w:r>
        <w:rPr>
          <w:rFonts w:hint="eastAsia" w:ascii="Times New Roman" w:hAnsi="Times New Roman" w:eastAsia="宋体"/>
          <w:b/>
          <w:bCs/>
          <w:lang w:val="fr-FR"/>
        </w:rPr>
        <w:t>Ryan G. Van Cleave</w:t>
      </w:r>
    </w:p>
    <w:p w14:paraId="48E6073F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/>
          <w:b/>
          <w:bCs/>
          <w:lang w:val="en-US" w:eastAsia="zh-CN"/>
        </w:rPr>
      </w:pPr>
      <w:r>
        <w:rPr>
          <w:rFonts w:hint="eastAsia"/>
          <w:b/>
          <w:color w:val="000000"/>
          <w:szCs w:val="21"/>
          <w:lang w:val="en-US" w:eastAsia="zh-CN"/>
        </w:rPr>
        <w:t>插 画 师：</w:t>
      </w:r>
      <w:r>
        <w:rPr>
          <w:rFonts w:hint="eastAsia" w:ascii="Times New Roman" w:hAnsi="Times New Roman" w:eastAsia="宋体"/>
          <w:b/>
          <w:bCs/>
          <w:lang w:val="fr-FR"/>
        </w:rPr>
        <w:t>Juliana Eigner</w:t>
      </w:r>
    </w:p>
    <w:p w14:paraId="38355D6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/>
        <w:textAlignment w:val="auto"/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出</w:t>
      </w:r>
      <w:r>
        <w:rPr>
          <w:rFonts w:hint="eastAsia"/>
          <w:b/>
          <w:bCs/>
          <w:color w:val="000000"/>
          <w:szCs w:val="21"/>
        </w:rPr>
        <w:t xml:space="preserve"> </w:t>
      </w:r>
      <w:r>
        <w:rPr>
          <w:b/>
          <w:bCs/>
          <w:color w:val="000000"/>
          <w:szCs w:val="21"/>
        </w:rPr>
        <w:t>版</w:t>
      </w:r>
      <w:r>
        <w:rPr>
          <w:rFonts w:hint="eastAsia"/>
          <w:b/>
          <w:bCs/>
          <w:color w:val="000000"/>
          <w:szCs w:val="21"/>
        </w:rPr>
        <w:t xml:space="preserve"> </w:t>
      </w:r>
      <w:r>
        <w:rPr>
          <w:b/>
          <w:bCs/>
          <w:color w:val="000000"/>
          <w:szCs w:val="21"/>
        </w:rPr>
        <w:t>社：</w:t>
      </w:r>
      <w:r>
        <w:rPr>
          <w:rFonts w:hint="eastAsia"/>
          <w:b/>
          <w:bCs/>
          <w:color w:val="000000"/>
          <w:szCs w:val="21"/>
        </w:rPr>
        <w:t>Bushel &amp; Peck</w:t>
      </w:r>
    </w:p>
    <w:p w14:paraId="724D2A4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/>
        <w:textAlignment w:val="auto"/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代理公司：</w:t>
      </w:r>
      <w:r>
        <w:rPr>
          <w:rFonts w:hint="eastAsia" w:ascii="Times New Roman" w:hAnsi="Times New Roman" w:eastAsia="宋体"/>
          <w:b/>
          <w:bCs/>
          <w:lang w:val="fr-FR"/>
        </w:rPr>
        <w:t>Biagi</w:t>
      </w:r>
    </w:p>
    <w:p w14:paraId="74E227A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/>
        <w:textAlignment w:val="auto"/>
        <w:rPr>
          <w:rFonts w:hint="default" w:eastAsia="宋体"/>
          <w:kern w:val="0"/>
          <w:szCs w:val="21"/>
          <w:lang w:val="en-US" w:eastAsia="zh-CN"/>
        </w:rPr>
      </w:pPr>
      <w:r>
        <w:rPr>
          <w:b/>
          <w:bCs/>
          <w:kern w:val="0"/>
          <w:szCs w:val="21"/>
        </w:rPr>
        <w:t>页    数</w:t>
      </w:r>
      <w:r>
        <w:rPr>
          <w:rFonts w:hint="eastAsia" w:ascii="宋体" w:hAnsi="宋体"/>
          <w:b/>
          <w:bCs/>
          <w:kern w:val="0"/>
          <w:szCs w:val="21"/>
        </w:rPr>
        <w:t>：</w:t>
      </w:r>
      <w:r>
        <w:rPr>
          <w:rFonts w:hint="eastAsia"/>
          <w:b/>
          <w:bCs/>
          <w:kern w:val="0"/>
          <w:szCs w:val="21"/>
          <w:lang w:val="en-US" w:eastAsia="zh-CN"/>
        </w:rPr>
        <w:t>16页</w:t>
      </w:r>
    </w:p>
    <w:p w14:paraId="2318DCD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/>
        <w:textAlignment w:val="auto"/>
        <w:rPr>
          <w:rFonts w:hint="default" w:eastAsia="宋体"/>
          <w:kern w:val="0"/>
          <w:szCs w:val="21"/>
          <w:lang w:val="en-US" w:eastAsia="zh-CN"/>
        </w:rPr>
      </w:pPr>
      <w:r>
        <w:rPr>
          <w:b/>
          <w:bCs/>
          <w:kern w:val="0"/>
          <w:szCs w:val="21"/>
        </w:rPr>
        <w:t>出版时间：</w:t>
      </w:r>
      <w:r>
        <w:rPr>
          <w:rFonts w:hint="eastAsia"/>
          <w:b/>
          <w:bCs/>
          <w:kern w:val="0"/>
          <w:szCs w:val="21"/>
          <w:lang w:val="en-US" w:eastAsia="zh-CN"/>
        </w:rPr>
        <w:t>2025年11月</w:t>
      </w:r>
    </w:p>
    <w:p w14:paraId="0BDDA2A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/>
        <w:textAlignment w:val="auto"/>
        <w:rPr>
          <w:rFonts w:hint="eastAsia" w:eastAsia="宋体"/>
          <w:kern w:val="0"/>
          <w:szCs w:val="21"/>
          <w:lang w:eastAsia="zh-CN"/>
        </w:rPr>
      </w:pPr>
      <w:r>
        <w:rPr>
          <w:b/>
          <w:bCs/>
          <w:kern w:val="0"/>
          <w:szCs w:val="21"/>
        </w:rPr>
        <w:t>代理地区：</w:t>
      </w:r>
      <w:r>
        <w:rPr>
          <w:rFonts w:hint="eastAsia"/>
          <w:b/>
          <w:bCs/>
          <w:kern w:val="0"/>
          <w:szCs w:val="21"/>
          <w:lang w:val="en-US" w:eastAsia="zh-CN"/>
        </w:rPr>
        <w:t>中国大陆、台湾</w:t>
      </w:r>
    </w:p>
    <w:p w14:paraId="50B5225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审读资料：</w:t>
      </w:r>
      <w:r>
        <w:rPr>
          <w:rFonts w:hint="eastAsia"/>
          <w:b/>
          <w:bCs/>
          <w:kern w:val="0"/>
          <w:szCs w:val="21"/>
        </w:rPr>
        <w:t>电子稿</w:t>
      </w:r>
    </w:p>
    <w:p w14:paraId="49F39F9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/>
        <w:textAlignment w:val="auto"/>
        <w:rPr>
          <w:rFonts w:hint="default"/>
          <w:b/>
          <w:bCs/>
          <w:kern w:val="0"/>
          <w:szCs w:val="21"/>
          <w:lang w:val="en-US"/>
        </w:rPr>
      </w:pPr>
      <w:r>
        <w:rPr>
          <w:b/>
          <w:bCs/>
          <w:kern w:val="0"/>
          <w:szCs w:val="21"/>
        </w:rPr>
        <w:t>类</w:t>
      </w:r>
      <w:r>
        <w:rPr>
          <w:rFonts w:hint="eastAsia"/>
          <w:b/>
          <w:bCs/>
          <w:kern w:val="0"/>
          <w:szCs w:val="21"/>
        </w:rPr>
        <w:t xml:space="preserve">    </w:t>
      </w:r>
      <w:r>
        <w:rPr>
          <w:b/>
          <w:bCs/>
          <w:kern w:val="0"/>
          <w:szCs w:val="21"/>
        </w:rPr>
        <w:t>型：</w:t>
      </w:r>
      <w:r>
        <w:rPr>
          <w:rFonts w:hint="eastAsia"/>
          <w:b/>
          <w:bCs/>
          <w:kern w:val="0"/>
          <w:szCs w:val="21"/>
          <w:lang w:val="en-US" w:eastAsia="zh-CN"/>
        </w:rPr>
        <w:t>知识绘本</w:t>
      </w:r>
    </w:p>
    <w:p w14:paraId="443FF2B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/>
        <w:textAlignment w:val="auto"/>
        <w:rPr>
          <w:b/>
          <w:bCs/>
          <w:kern w:val="0"/>
          <w:szCs w:val="21"/>
        </w:rPr>
      </w:pPr>
    </w:p>
    <w:p w14:paraId="4D66F6DD">
      <w:pPr>
        <w:keepNext w:val="0"/>
        <w:keepLines w:val="0"/>
        <w:pageBreakBefore w:val="0"/>
        <w:numPr>
          <w:ilvl w:val="0"/>
          <w:numId w:val="0"/>
        </w:numPr>
        <w:tabs>
          <w:tab w:val="center" w:pos="425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eastAsia="宋体"/>
          <w:b/>
          <w:bCs/>
          <w:color w:val="385724" w:themeColor="accent6" w:themeShade="80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/>
          <w:b/>
          <w:bCs/>
          <w:color w:val="385724" w:themeColor="accent6" w:themeShade="80"/>
          <w:sz w:val="21"/>
          <w:szCs w:val="21"/>
          <w:lang w:val="en-US" w:eastAsia="zh-CN"/>
        </w:rPr>
        <w:t>人体奥秘 × 动手探索 趣味科普互动！</w:t>
      </w:r>
    </w:p>
    <w:p w14:paraId="47BEB412">
      <w:pPr>
        <w:keepNext w:val="0"/>
        <w:keepLines w:val="0"/>
        <w:pageBreakBefore w:val="0"/>
        <w:numPr>
          <w:ilvl w:val="0"/>
          <w:numId w:val="0"/>
        </w:numPr>
        <w:tabs>
          <w:tab w:val="center" w:pos="425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eastAsia="宋体"/>
          <w:b/>
          <w:bCs/>
          <w:color w:val="385724" w:themeColor="accent6" w:themeShade="80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/>
          <w:b/>
          <w:bCs/>
          <w:color w:val="385724" w:themeColor="accent6" w:themeShade="80"/>
          <w:sz w:val="21"/>
          <w:szCs w:val="21"/>
          <w:lang w:val="en-US" w:eastAsia="zh-CN"/>
        </w:rPr>
        <w:t>“动手触摸探索人体，趣味玩转生物科普”</w:t>
      </w:r>
    </w:p>
    <w:p w14:paraId="2F81D4C7">
      <w:pPr>
        <w:keepNext w:val="0"/>
        <w:keepLines w:val="0"/>
        <w:pageBreakBefore w:val="0"/>
        <w:numPr>
          <w:ilvl w:val="0"/>
          <w:numId w:val="0"/>
        </w:numPr>
        <w:tabs>
          <w:tab w:val="center" w:pos="425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eastAsia="宋体"/>
          <w:b/>
          <w:bCs/>
          <w:color w:val="385724" w:themeColor="accent6" w:themeShade="80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/>
          <w:b/>
          <w:bCs/>
          <w:color w:val="385724" w:themeColor="accent6" w:themeShade="80"/>
          <w:sz w:val="21"/>
          <w:szCs w:val="21"/>
          <w:lang w:val="en-US" w:eastAsia="zh-CN"/>
        </w:rPr>
        <w:t>欧美爆款互动探索系列新作</w:t>
      </w:r>
    </w:p>
    <w:p w14:paraId="0F6BB4A5">
      <w:pPr>
        <w:keepNext w:val="0"/>
        <w:keepLines w:val="0"/>
        <w:pageBreakBefore w:val="0"/>
        <w:numPr>
          <w:ilvl w:val="0"/>
          <w:numId w:val="0"/>
        </w:numPr>
        <w:tabs>
          <w:tab w:val="center" w:pos="425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eastAsia="宋体"/>
          <w:b/>
          <w:bCs/>
          <w:color w:val="385724" w:themeColor="accent6" w:themeShade="80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/>
          <w:b/>
          <w:bCs/>
          <w:color w:val="385724" w:themeColor="accent6" w:themeShade="80"/>
          <w:sz w:val="21"/>
          <w:szCs w:val="21"/>
          <w:lang w:val="en-US" w:eastAsia="zh-CN"/>
        </w:rPr>
        <w:t>集趣味机关、触感设计、硬核科普于一体</w:t>
      </w:r>
    </w:p>
    <w:p w14:paraId="110D6098">
      <w:pPr>
        <w:keepNext w:val="0"/>
        <w:keepLines w:val="0"/>
        <w:pageBreakBefore w:val="0"/>
        <w:numPr>
          <w:ilvl w:val="0"/>
          <w:numId w:val="0"/>
        </w:numPr>
        <w:tabs>
          <w:tab w:val="center" w:pos="425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eastAsia="宋体"/>
          <w:b/>
          <w:bCs/>
          <w:color w:val="385724" w:themeColor="accent6" w:themeShade="80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/>
          <w:b/>
          <w:bCs/>
          <w:color w:val="385724" w:themeColor="accent6" w:themeShade="80"/>
          <w:sz w:val="21"/>
          <w:szCs w:val="21"/>
          <w:lang w:val="en-US" w:eastAsia="zh-CN"/>
        </w:rPr>
        <w:t>化被动阅读为动手实操，让孩子在玩乐中读懂人体构造</w:t>
      </w:r>
    </w:p>
    <w:p w14:paraId="48AB75A8">
      <w:pPr>
        <w:keepNext w:val="0"/>
        <w:keepLines w:val="0"/>
        <w:pageBreakBefore w:val="0"/>
        <w:tabs>
          <w:tab w:val="center" w:pos="425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/>
        <w:textAlignment w:val="auto"/>
        <w:rPr>
          <w:rFonts w:hint="default"/>
          <w:b/>
          <w:bCs/>
          <w:color w:val="385724" w:themeColor="accent6" w:themeShade="80"/>
          <w:sz w:val="21"/>
          <w:szCs w:val="21"/>
          <w:lang w:val="en-US" w:eastAsia="zh-CN"/>
        </w:rPr>
      </w:pPr>
    </w:p>
    <w:p w14:paraId="10E1B5DF">
      <w:pPr>
        <w:keepNext w:val="0"/>
        <w:keepLines w:val="0"/>
        <w:pageBreakBefore w:val="0"/>
        <w:tabs>
          <w:tab w:val="center" w:pos="425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/>
        <w:textAlignment w:val="auto"/>
        <w:rPr>
          <w:rFonts w:hint="eastAsia"/>
          <w:b/>
          <w:bCs/>
          <w:color w:val="000000"/>
          <w:szCs w:val="21"/>
        </w:rPr>
      </w:pPr>
      <w:r>
        <w:rPr>
          <w:rFonts w:hint="eastAsia"/>
          <w:b/>
          <w:bCs/>
          <w:color w:val="000000"/>
          <w:szCs w:val="21"/>
        </w:rPr>
        <w:t>本书卖点：</w:t>
      </w:r>
    </w:p>
    <w:p w14:paraId="5A865374">
      <w:pPr>
        <w:keepNext w:val="0"/>
        <w:keepLines w:val="0"/>
        <w:pageBreakBefore w:val="0"/>
        <w:tabs>
          <w:tab w:val="center" w:pos="425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/>
        <w:textAlignment w:val="auto"/>
        <w:rPr>
          <w:rFonts w:hint="eastAsia"/>
          <w:b/>
          <w:bCs/>
          <w:color w:val="000000"/>
          <w:szCs w:val="21"/>
        </w:rPr>
      </w:pPr>
    </w:p>
    <w:p w14:paraId="64733B88">
      <w:pPr>
        <w:keepNext w:val="0"/>
        <w:keepLines w:val="0"/>
        <w:pageBreakBefore w:val="0"/>
        <w:widowControl w:val="0"/>
        <w:tabs>
          <w:tab w:val="center" w:pos="425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422" w:firstLineChars="200"/>
        <w:textAlignment w:val="auto"/>
        <w:rPr>
          <w:rFonts w:hint="eastAsia"/>
          <w:b/>
          <w:bCs/>
          <w:color w:val="000000"/>
          <w:szCs w:val="21"/>
          <w:lang w:val="en-US" w:eastAsia="zh-CN"/>
        </w:rPr>
      </w:pPr>
      <w:r>
        <w:rPr>
          <w:rFonts w:hint="eastAsia"/>
          <w:b/>
          <w:bCs/>
          <w:color w:val="000000"/>
          <w:szCs w:val="21"/>
          <w:lang w:val="en-US" w:eastAsia="zh-CN"/>
        </w:rPr>
        <w:t>·获奖系列重磅新作，品质口碑双优：</w:t>
      </w:r>
      <w:r>
        <w:rPr>
          <w:rFonts w:hint="eastAsia"/>
          <w:b w:val="0"/>
          <w:bCs w:val="0"/>
          <w:color w:val="000000"/>
          <w:szCs w:val="21"/>
          <w:lang w:val="en-US" w:eastAsia="zh-CN"/>
        </w:rPr>
        <w:t>隶属于大奖级「互动探索家」经典系列，主打沉浸式实操科普，系列内容成熟、市场认可度高，是欧美热销常青树科普产品线。</w:t>
      </w:r>
    </w:p>
    <w:p w14:paraId="6B4E91BC">
      <w:pPr>
        <w:keepNext w:val="0"/>
        <w:keepLines w:val="0"/>
        <w:pageBreakBefore w:val="0"/>
        <w:widowControl w:val="0"/>
        <w:tabs>
          <w:tab w:val="center" w:pos="425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422" w:firstLineChars="200"/>
        <w:textAlignment w:val="auto"/>
        <w:rPr>
          <w:rFonts w:hint="eastAsia"/>
          <w:b/>
          <w:bCs/>
          <w:color w:val="000000"/>
          <w:szCs w:val="21"/>
          <w:lang w:val="en-US" w:eastAsia="zh-CN"/>
        </w:rPr>
      </w:pPr>
    </w:p>
    <w:p w14:paraId="6E170349">
      <w:pPr>
        <w:keepNext w:val="0"/>
        <w:keepLines w:val="0"/>
        <w:pageBreakBefore w:val="0"/>
        <w:widowControl w:val="0"/>
        <w:tabs>
          <w:tab w:val="center" w:pos="425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422" w:firstLineChars="200"/>
        <w:textAlignment w:val="auto"/>
        <w:rPr>
          <w:rFonts w:hint="eastAsia"/>
          <w:b/>
          <w:bCs/>
          <w:color w:val="000000"/>
          <w:szCs w:val="21"/>
          <w:lang w:val="en-US" w:eastAsia="zh-CN"/>
        </w:rPr>
      </w:pPr>
      <w:r>
        <w:rPr>
          <w:rFonts w:hint="eastAsia"/>
          <w:b/>
          <w:bCs/>
          <w:color w:val="000000"/>
          <w:szCs w:val="21"/>
          <w:lang w:val="en-US" w:eastAsia="zh-CN"/>
        </w:rPr>
        <w:t>·全页丰富机关设计，互动性拉满：</w:t>
      </w:r>
      <w:r>
        <w:rPr>
          <w:rFonts w:hint="eastAsia"/>
          <w:b w:val="0"/>
          <w:bCs w:val="0"/>
          <w:color w:val="000000"/>
          <w:szCs w:val="21"/>
          <w:lang w:val="en-US" w:eastAsia="zh-CN"/>
        </w:rPr>
        <w:t>跨页大量配置翻翻页、旋转齿轮、操控拉杆、触感纹理等多元机关，可摸、可转、可掀、可操作，充分满足低龄儿童动手探索天性。</w:t>
      </w:r>
    </w:p>
    <w:p w14:paraId="25763C50">
      <w:pPr>
        <w:keepNext w:val="0"/>
        <w:keepLines w:val="0"/>
        <w:pageBreakBefore w:val="0"/>
        <w:widowControl w:val="0"/>
        <w:tabs>
          <w:tab w:val="center" w:pos="425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422" w:firstLineChars="200"/>
        <w:textAlignment w:val="auto"/>
        <w:rPr>
          <w:rFonts w:hint="eastAsia"/>
          <w:b/>
          <w:bCs/>
          <w:color w:val="000000"/>
          <w:szCs w:val="21"/>
          <w:lang w:val="en-US" w:eastAsia="zh-CN"/>
        </w:rPr>
      </w:pPr>
    </w:p>
    <w:p w14:paraId="4525AF8A">
      <w:pPr>
        <w:keepNext w:val="0"/>
        <w:keepLines w:val="0"/>
        <w:pageBreakBefore w:val="0"/>
        <w:widowControl w:val="0"/>
        <w:tabs>
          <w:tab w:val="center" w:pos="425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422" w:firstLineChars="200"/>
        <w:textAlignment w:val="auto"/>
        <w:rPr>
          <w:rFonts w:hint="eastAsia"/>
          <w:b/>
          <w:bCs/>
          <w:color w:val="000000"/>
          <w:szCs w:val="21"/>
          <w:lang w:val="en-US" w:eastAsia="zh-CN"/>
        </w:rPr>
      </w:pPr>
      <w:r>
        <w:rPr>
          <w:rFonts w:hint="eastAsia"/>
          <w:b/>
          <w:bCs/>
          <w:color w:val="000000"/>
          <w:szCs w:val="21"/>
          <w:lang w:val="en-US" w:eastAsia="zh-CN"/>
        </w:rPr>
        <w:t>·硬核科学通俗解读，适配儿童认知：</w:t>
      </w:r>
      <w:r>
        <w:rPr>
          <w:rFonts w:hint="eastAsia"/>
          <w:b w:val="0"/>
          <w:bCs w:val="0"/>
          <w:color w:val="000000"/>
          <w:szCs w:val="21"/>
          <w:lang w:val="en-US" w:eastAsia="zh-CN"/>
        </w:rPr>
        <w:t>专业作者撰写通俗科普文本，拆解消化、循环、细胞、DNA 等人体系统知识，语言简单易懂，规避晦涩术语，轻松启蒙生物常识。</w:t>
      </w:r>
    </w:p>
    <w:p w14:paraId="0FF94AD8">
      <w:pPr>
        <w:keepNext w:val="0"/>
        <w:keepLines w:val="0"/>
        <w:pageBreakBefore w:val="0"/>
        <w:widowControl w:val="0"/>
        <w:tabs>
          <w:tab w:val="center" w:pos="425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422" w:firstLineChars="200"/>
        <w:textAlignment w:val="auto"/>
        <w:rPr>
          <w:rFonts w:hint="eastAsia"/>
          <w:b/>
          <w:bCs/>
          <w:color w:val="000000"/>
          <w:szCs w:val="21"/>
          <w:lang w:val="en-US" w:eastAsia="zh-CN"/>
        </w:rPr>
      </w:pPr>
    </w:p>
    <w:p w14:paraId="6234372C">
      <w:pPr>
        <w:keepNext w:val="0"/>
        <w:keepLines w:val="0"/>
        <w:pageBreakBefore w:val="0"/>
        <w:widowControl w:val="0"/>
        <w:tabs>
          <w:tab w:val="center" w:pos="425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422" w:firstLineChars="200"/>
        <w:textAlignment w:val="auto"/>
        <w:rPr>
          <w:rFonts w:hint="eastAsia"/>
          <w:b w:val="0"/>
          <w:bCs w:val="0"/>
          <w:color w:val="000000"/>
          <w:szCs w:val="21"/>
          <w:lang w:val="en-US" w:eastAsia="zh-CN"/>
        </w:rPr>
      </w:pPr>
      <w:r>
        <w:rPr>
          <w:rFonts w:hint="eastAsia"/>
          <w:b/>
          <w:bCs/>
          <w:color w:val="000000"/>
          <w:szCs w:val="21"/>
          <w:lang w:val="en-US" w:eastAsia="zh-CN"/>
        </w:rPr>
        <w:t>·沉浸式感官体验，记忆效果更强：</w:t>
      </w:r>
      <w:r>
        <w:rPr>
          <w:rFonts w:hint="eastAsia"/>
          <w:b w:val="0"/>
          <w:bCs w:val="0"/>
          <w:color w:val="000000"/>
          <w:szCs w:val="21"/>
          <w:lang w:val="en-US" w:eastAsia="zh-CN"/>
        </w:rPr>
        <w:t>搭配器官、肠道专属触感材质，近距离观察细胞结构、螺旋 DNA，直观具象化抽象生理知识，助力长效记忆，适配亲子早教与课堂教学。</w:t>
      </w:r>
    </w:p>
    <w:p w14:paraId="2143E17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/>
          <w:lang w:val="en-US" w:eastAsia="zh-CN"/>
        </w:rPr>
      </w:pPr>
    </w:p>
    <w:p w14:paraId="1D1CAD6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/>
        <w:textAlignment w:val="auto"/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内容简介：</w:t>
      </w:r>
    </w:p>
    <w:p w14:paraId="01DFFD6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/>
        <w:textAlignment w:val="auto"/>
        <w:rPr>
          <w:b/>
          <w:bCs/>
          <w:color w:val="000000"/>
          <w:szCs w:val="21"/>
        </w:rPr>
      </w:pPr>
    </w:p>
    <w:p w14:paraId="2A1E773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420" w:firstLineChars="200"/>
        <w:jc w:val="left"/>
        <w:textAlignment w:val="auto"/>
        <w:rPr>
          <w:rFonts w:hint="default" w:ascii="Times New Roman" w:hAnsi="Times New Roman" w:eastAsia="GillSansMT-Bold" w:cs="Times New Roman"/>
          <w:b w:val="0"/>
          <w:bCs w:val="0"/>
          <w:color w:val="262626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GillSansMT-Bold" w:cs="Times New Roman"/>
          <w:b w:val="0"/>
          <w:bCs w:val="0"/>
          <w:color w:val="262626"/>
          <w:kern w:val="0"/>
          <w:sz w:val="21"/>
          <w:szCs w:val="21"/>
          <w:lang w:val="en-US" w:eastAsia="zh-CN" w:bidi="ar"/>
        </w:rPr>
        <w:t>The Interactive Human Body invites children to touch, spin, lift, and discover what's happening inside them- turning the human body into an unforgettable hands-on adventure. This premium novelty nonfiction title blends real science with irresistible interactivity, making learning feel like play.</w:t>
      </w:r>
    </w:p>
    <w:p w14:paraId="4AF394C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420" w:firstLineChars="200"/>
        <w:jc w:val="left"/>
        <w:textAlignment w:val="auto"/>
        <w:rPr>
          <w:rFonts w:hint="default" w:ascii="Times New Roman" w:hAnsi="Times New Roman" w:eastAsia="GillSansMT-Bold" w:cs="Times New Roman"/>
          <w:b w:val="0"/>
          <w:bCs w:val="0"/>
          <w:color w:val="262626"/>
          <w:kern w:val="0"/>
          <w:sz w:val="21"/>
          <w:szCs w:val="21"/>
          <w:lang w:val="en-US" w:eastAsia="zh-CN" w:bidi="ar"/>
        </w:rPr>
      </w:pPr>
    </w:p>
    <w:p w14:paraId="2571C5F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420" w:firstLineChars="200"/>
        <w:jc w:val="left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What It Is</w:t>
      </w:r>
    </w:p>
    <w:p w14:paraId="2DC7EC5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420" w:firstLineChars="200"/>
        <w:jc w:val="left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. A bold, beautifully illustrated interactive book that brings human</w:t>
      </w:r>
      <w:r>
        <w:rPr>
          <w:rFonts w:hint="eastAsia"/>
          <w:lang w:val="en-US" w:eastAsia="zh-CN"/>
        </w:rPr>
        <w:t xml:space="preserve"> </w:t>
      </w:r>
      <w:r>
        <w:rPr>
          <w:rFonts w:hint="default"/>
          <w:lang w:val="en-US" w:eastAsia="zh-CN"/>
        </w:rPr>
        <w:t>anatomy to life Packed with flaps, wheels, levers, and tactile elements</w:t>
      </w:r>
      <w:r>
        <w:rPr>
          <w:rFonts w:hint="eastAsia"/>
          <w:lang w:val="en-US" w:eastAsia="zh-CN"/>
        </w:rPr>
        <w:t xml:space="preserve"> </w:t>
      </w:r>
      <w:r>
        <w:rPr>
          <w:rFonts w:hint="default"/>
          <w:lang w:val="en-US" w:eastAsia="zh-CN"/>
        </w:rPr>
        <w:t>on nearly every spread</w:t>
      </w:r>
    </w:p>
    <w:p w14:paraId="4E5CC53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420" w:firstLineChars="200"/>
        <w:jc w:val="left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. A standout STEM title in the award-winning Interactive Explorer series</w:t>
      </w:r>
    </w:p>
    <w:p w14:paraId="4194C88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420" w:firstLineChars="200"/>
        <w:jc w:val="left"/>
        <w:textAlignment w:val="auto"/>
        <w:rPr>
          <w:rFonts w:hint="default"/>
          <w:lang w:val="en-US" w:eastAsia="zh-CN"/>
        </w:rPr>
      </w:pPr>
    </w:p>
    <w:p w14:paraId="0181445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420" w:firstLineChars="200"/>
        <w:jc w:val="left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Who It's For</w:t>
      </w:r>
    </w:p>
    <w:p w14:paraId="34AF161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420" w:firstLineChars="200"/>
        <w:jc w:val="left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. Curious kids ages 5-9 who love to explore with their hands</w:t>
      </w:r>
      <w:r>
        <w:rPr>
          <w:rFonts w:hint="eastAsia"/>
          <w:lang w:val="en-US" w:eastAsia="zh-CN"/>
        </w:rPr>
        <w:t xml:space="preserve"> </w:t>
      </w:r>
      <w:r>
        <w:rPr>
          <w:rFonts w:hint="default"/>
          <w:lang w:val="en-US" w:eastAsia="zh-CN"/>
        </w:rPr>
        <w:t xml:space="preserve">. </w:t>
      </w:r>
    </w:p>
    <w:p w14:paraId="71141B6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420" w:firstLineChars="200"/>
        <w:jc w:val="left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.Parents and educators looking for learning that actually sticks</w:t>
      </w:r>
    </w:p>
    <w:p w14:paraId="705AF47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420" w:firstLineChars="200"/>
        <w:jc w:val="left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.Gift buyers, schools, museums, and science-loving families worldwide</w:t>
      </w:r>
    </w:p>
    <w:p w14:paraId="5F67C32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420" w:firstLineChars="200"/>
        <w:jc w:val="left"/>
        <w:textAlignment w:val="auto"/>
        <w:rPr>
          <w:rFonts w:hint="default"/>
          <w:lang w:val="en-US" w:eastAsia="zh-CN"/>
        </w:rPr>
      </w:pPr>
    </w:p>
    <w:p w14:paraId="6518EC8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420" w:firstLineChars="200"/>
        <w:jc w:val="left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What Makes It Pop</w:t>
      </w:r>
    </w:p>
    <w:p w14:paraId="5A4C84B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420" w:firstLineChars="200"/>
        <w:jc w:val="left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. Follow food as it travels through the digestive system</w:t>
      </w:r>
    </w:p>
    <w:p w14:paraId="3BC7306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420" w:firstLineChars="200"/>
        <w:jc w:val="left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. Feel the textures of organs and intestines</w:t>
      </w:r>
    </w:p>
    <w:p w14:paraId="1CA7F8C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420" w:firstLineChars="200"/>
        <w:jc w:val="left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. Split open cells, spin spiraling DNA, and explore body systems up close</w:t>
      </w:r>
    </w:p>
    <w:p w14:paraId="6EC9DD6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420" w:firstLineChars="200"/>
        <w:jc w:val="left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. Clear, child-friendly science text by Ryan G. Van Cleave</w:t>
      </w:r>
    </w:p>
    <w:p w14:paraId="0B18862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420" w:firstLineChars="200"/>
        <w:jc w:val="left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. Dynamic, colorful illustrations by Juliana Eigner</w:t>
      </w:r>
    </w:p>
    <w:p w14:paraId="06F265A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420" w:firstLineChars="200"/>
        <w:jc w:val="left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. Durable, high-quality interactive design built for repeat reads</w:t>
      </w:r>
    </w:p>
    <w:p w14:paraId="522995C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420" w:firstLineChars="200"/>
        <w:jc w:val="left"/>
        <w:textAlignment w:val="auto"/>
        <w:rPr>
          <w:rFonts w:hint="default"/>
          <w:lang w:val="en-US" w:eastAsia="zh-CN"/>
        </w:rPr>
      </w:pPr>
    </w:p>
    <w:p w14:paraId="2BD7DB8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420" w:firstLineChars="200"/>
        <w:jc w:val="left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The Interactive Human Body is an evergreen children's science property with built-in engagement and perfect for publishers seeking fun, facts, and fascination in one unforgettable package.</w:t>
      </w:r>
    </w:p>
    <w:p w14:paraId="226AC28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420" w:firstLineChars="200"/>
        <w:jc w:val="left"/>
        <w:textAlignment w:val="auto"/>
        <w:rPr>
          <w:rFonts w:hint="eastAsia"/>
          <w:lang w:val="en-US" w:eastAsia="zh-CN"/>
        </w:rPr>
      </w:pPr>
    </w:p>
    <w:p w14:paraId="56856546"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/>
        <w:textAlignment w:val="auto"/>
        <w:rPr>
          <w:rFonts w:hint="eastAsia"/>
          <w:b/>
          <w:bCs/>
          <w:color w:val="000000"/>
          <w:szCs w:val="21"/>
          <w:lang w:val="en-US" w:eastAsia="zh-CN"/>
        </w:rPr>
      </w:pPr>
      <w:bookmarkStart w:id="0" w:name="OLE_LINK43"/>
      <w:bookmarkStart w:id="1" w:name="OLE_LINK38"/>
      <w:r>
        <w:rPr>
          <w:rFonts w:hint="eastAsia"/>
          <w:b/>
          <w:bCs/>
          <w:color w:val="000000"/>
          <w:szCs w:val="21"/>
          <w:lang w:val="en-US" w:eastAsia="zh-CN"/>
        </w:rPr>
        <w:t>作者简介：</w:t>
      </w:r>
    </w:p>
    <w:p w14:paraId="6AE1C593"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/>
        <w:textAlignment w:val="auto"/>
        <w:rPr>
          <w:rFonts w:hint="eastAsia"/>
          <w:b/>
          <w:bCs/>
          <w:color w:val="000000"/>
          <w:szCs w:val="21"/>
          <w:lang w:val="en-US" w:eastAsia="zh-CN"/>
        </w:rPr>
      </w:pPr>
    </w:p>
    <w:p w14:paraId="2539CE8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420" w:firstLineChars="200"/>
        <w:jc w:val="left"/>
        <w:textAlignment w:val="auto"/>
        <w:rPr>
          <w:rFonts w:hint="eastAsia"/>
          <w:b/>
          <w:bCs/>
          <w:color w:val="000000"/>
          <w:szCs w:val="21"/>
          <w:lang w:val="en-US" w:eastAsia="zh-CN"/>
        </w:rPr>
      </w:pPr>
      <w:r>
        <w:rPr>
          <w:rFonts w:hint="eastAsia"/>
          <w:lang w:val="en-US" w:eastAsia="zh-CN"/>
        </w:rPr>
        <w:t>Ryan G. Van Cleave is the author of dozens of books for both children and adults. He earned a PhD in American literature with an emphasis in poetry and has taught writing at numerous colleges and universities. As the Picture Book Doctor, Ryan helps celebrities create stories for kids.</w:t>
      </w:r>
    </w:p>
    <w:p w14:paraId="02E10439"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/>
        <w:textAlignment w:val="auto"/>
        <w:rPr>
          <w:rFonts w:hint="eastAsia"/>
          <w:b/>
          <w:bCs/>
          <w:color w:val="000000"/>
          <w:szCs w:val="21"/>
          <w:lang w:val="en-US" w:eastAsia="zh-CN"/>
        </w:rPr>
      </w:pPr>
    </w:p>
    <w:p w14:paraId="2D7436E7"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/>
        <w:textAlignment w:val="auto"/>
        <w:rPr>
          <w:rFonts w:hint="eastAsia"/>
          <w:b/>
          <w:bCs/>
          <w:color w:val="000000"/>
          <w:szCs w:val="21"/>
          <w:lang w:val="en-US" w:eastAsia="zh-CN"/>
        </w:rPr>
      </w:pPr>
      <w:r>
        <w:rPr>
          <w:rFonts w:hint="eastAsia"/>
          <w:b/>
          <w:bCs/>
          <w:color w:val="000000"/>
          <w:szCs w:val="21"/>
          <w:lang w:val="en-US" w:eastAsia="zh-CN"/>
        </w:rPr>
        <w:t>插画师简介：</w:t>
      </w:r>
    </w:p>
    <w:p w14:paraId="610C6D9E"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/>
        <w:textAlignment w:val="auto"/>
        <w:rPr>
          <w:rFonts w:hint="eastAsia"/>
          <w:b/>
          <w:bCs/>
          <w:color w:val="000000"/>
          <w:szCs w:val="21"/>
          <w:lang w:val="en-US" w:eastAsia="zh-CN"/>
        </w:rPr>
      </w:pPr>
    </w:p>
    <w:p w14:paraId="524ABAC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420" w:firstLineChars="200"/>
        <w:jc w:val="left"/>
        <w:textAlignment w:val="auto"/>
        <w:rPr>
          <w:rFonts w:hint="eastAsia"/>
          <w:b/>
          <w:bCs/>
          <w:color w:val="000000"/>
          <w:szCs w:val="21"/>
          <w:lang w:val="en-US" w:eastAsia="zh-CN"/>
        </w:rPr>
      </w:pPr>
      <w:r>
        <w:rPr>
          <w:rFonts w:hint="eastAsia"/>
          <w:lang w:val="en-US" w:eastAsia="zh-CN"/>
        </w:rPr>
        <w:t>Juliana Eigner was born in São Paulo and currently lives in Ubatuba, a small coastal town in Brazil. Since graduating with a degree in design Juliana has experimented with many different types of art, including jewelry, ceramics, porcelain, collage, and painting.</w:t>
      </w:r>
    </w:p>
    <w:p w14:paraId="5DFD07F2"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/>
        <w:textAlignment w:val="auto"/>
        <w:rPr>
          <w:rFonts w:hint="default"/>
          <w:b/>
          <w:bCs/>
          <w:color w:val="000000"/>
          <w:szCs w:val="21"/>
          <w:lang w:val="en-US" w:eastAsia="zh-CN"/>
        </w:rPr>
      </w:pPr>
    </w:p>
    <w:p w14:paraId="2B075CFF"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/>
        <w:textAlignment w:val="auto"/>
        <w:rPr>
          <w:rFonts w:hint="eastAsia"/>
          <w:color w:val="000000"/>
          <w:szCs w:val="21"/>
          <w:lang w:val="en-US" w:eastAsia="zh-CN"/>
        </w:rPr>
      </w:pPr>
      <w:r>
        <w:rPr>
          <w:rFonts w:hint="eastAsia"/>
          <w:b/>
          <w:bCs/>
          <w:color w:val="000000"/>
          <w:szCs w:val="21"/>
          <w:lang w:val="en-US" w:eastAsia="zh-CN"/>
        </w:rPr>
        <w:t>内页插图：</w:t>
      </w:r>
    </w:p>
    <w:p w14:paraId="1D344D82"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/>
        <w:textAlignment w:val="auto"/>
        <w:rPr>
          <w:rFonts w:hint="eastAsia"/>
          <w:color w:val="000000"/>
          <w:szCs w:val="21"/>
          <w:lang w:val="en-US" w:eastAsia="zh-CN"/>
        </w:rPr>
      </w:pPr>
    </w:p>
    <w:p w14:paraId="46E0FD57"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/>
        <w:textAlignment w:val="auto"/>
        <w:rPr>
          <w:rFonts w:hint="eastAsia"/>
          <w:color w:val="000000"/>
          <w:szCs w:val="21"/>
          <w:lang w:val="en-US" w:eastAsia="zh-CN"/>
        </w:rPr>
      </w:pPr>
      <w:bookmarkStart w:id="2" w:name="_GoBack"/>
      <w:r>
        <w:drawing>
          <wp:inline distT="0" distB="0" distL="114300" distR="114300">
            <wp:extent cx="5438775" cy="2736215"/>
            <wp:effectExtent l="0" t="0" r="9525" b="6985"/>
            <wp:docPr id="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38775" cy="2736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2"/>
      <w:r>
        <w:drawing>
          <wp:inline distT="0" distB="0" distL="114300" distR="114300">
            <wp:extent cx="5467350" cy="2625725"/>
            <wp:effectExtent l="0" t="0" r="0" b="3175"/>
            <wp:docPr id="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67350" cy="262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399DB0"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/>
        <w:textAlignment w:val="auto"/>
        <w:rPr>
          <w:rFonts w:hint="eastAsia"/>
          <w:color w:val="000000"/>
          <w:szCs w:val="21"/>
          <w:lang w:val="en-US" w:eastAsia="zh-CN"/>
        </w:rPr>
      </w:pPr>
    </w:p>
    <w:p w14:paraId="4218C287"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/>
        <w:textAlignment w:val="auto"/>
        <w:rPr>
          <w:color w:val="000000"/>
          <w:szCs w:val="21"/>
        </w:rPr>
      </w:pPr>
    </w:p>
    <w:p w14:paraId="50EE952B"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/>
        <w:textAlignment w:val="auto"/>
        <w:rPr>
          <w:color w:val="000000"/>
          <w:szCs w:val="21"/>
        </w:rPr>
      </w:pPr>
    </w:p>
    <w:bookmarkEnd w:id="0"/>
    <w:bookmarkEnd w:id="1"/>
    <w:p w14:paraId="7596B26B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/>
        <w:jc w:val="both"/>
        <w:textAlignment w:val="auto"/>
        <w:rPr>
          <w:rFonts w:hint="eastAsia" w:ascii="Times New Roman" w:hAnsi="Times New Roman" w:eastAsia="宋体" w:cs="Times New Roman"/>
          <w:b/>
          <w:bCs w:val="0"/>
          <w:color w:val="000000"/>
          <w:kern w:val="2"/>
          <w:sz w:val="21"/>
          <w:szCs w:val="21"/>
        </w:rPr>
      </w:pPr>
      <w:r>
        <w:rPr>
          <w:rFonts w:hint="eastAsia" w:ascii="Times New Roman" w:hAnsi="Times New Roman" w:eastAsia="宋体" w:cs="宋体"/>
          <w:b/>
          <w:bCs w:val="0"/>
          <w:color w:val="000000"/>
          <w:kern w:val="2"/>
          <w:sz w:val="21"/>
          <w:szCs w:val="21"/>
          <w:lang w:val="en-US" w:eastAsia="zh-CN" w:bidi="ar"/>
        </w:rPr>
        <w:t>请将反馈信息发至：</w:t>
      </w:r>
      <w:r>
        <w:rPr>
          <w:rFonts w:hint="eastAsia" w:ascii="Times New Roman" w:hAnsi="Times New Roman" w:eastAsia="宋体" w:cs="华文中宋"/>
          <w:b/>
          <w:bCs w:val="0"/>
          <w:color w:val="000000"/>
          <w:kern w:val="2"/>
          <w:sz w:val="21"/>
          <w:szCs w:val="21"/>
          <w:lang w:val="en-US" w:eastAsia="zh-CN" w:bidi="ar"/>
        </w:rPr>
        <w:t>版权负责人</w:t>
      </w:r>
    </w:p>
    <w:p w14:paraId="7AB06844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/>
        <w:jc w:val="both"/>
        <w:textAlignment w:val="auto"/>
        <w:rPr>
          <w:rFonts w:hint="default" w:ascii="Times New Roman" w:hAnsi="Times New Roman" w:eastAsia="宋体" w:cs="Times New Roman"/>
          <w:b/>
          <w:bCs w:val="0"/>
          <w:color w:val="000000"/>
          <w:kern w:val="2"/>
          <w:sz w:val="21"/>
          <w:szCs w:val="21"/>
        </w:rPr>
      </w:pPr>
      <w:r>
        <w:rPr>
          <w:rFonts w:hint="default" w:ascii="Times New Roman" w:hAnsi="Times New Roman" w:eastAsia="宋体" w:cs="Times New Roman"/>
          <w:b/>
          <w:bCs w:val="0"/>
          <w:color w:val="000000"/>
          <w:kern w:val="2"/>
          <w:sz w:val="21"/>
          <w:szCs w:val="21"/>
          <w:lang w:val="en-US" w:eastAsia="zh-CN" w:bidi="ar"/>
        </w:rPr>
        <w:t>Email</w:t>
      </w:r>
      <w:r>
        <w:rPr>
          <w:rFonts w:hint="eastAsia" w:ascii="Times New Roman" w:hAnsi="Times New Roman" w:eastAsia="宋体" w:cs="宋体"/>
          <w:color w:val="000000"/>
          <w:kern w:val="2"/>
          <w:sz w:val="21"/>
          <w:szCs w:val="21"/>
          <w:lang w:val="en-US" w:eastAsia="zh-CN" w:bidi="ar"/>
        </w:rPr>
        <w:t>：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fldChar w:fldCharType="begin"/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instrText xml:space="preserve"> HYPERLINK "mailto:Rights@nurnberg.com.cn" </w:instrTex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fldChar w:fldCharType="separate"/>
      </w:r>
      <w:r>
        <w:rPr>
          <w:rStyle w:val="16"/>
          <w:rFonts w:hint="default" w:ascii="Times New Roman" w:hAnsi="Times New Roman" w:eastAsia="宋体" w:cs="Times New Roman"/>
          <w:color w:val="0000FF"/>
          <w:u w:val="single"/>
        </w:rPr>
        <w:t>Rights@nurnberg.com.cn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fldChar w:fldCharType="end"/>
      </w:r>
    </w:p>
    <w:p w14:paraId="42630E2E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/>
        <w:jc w:val="both"/>
        <w:textAlignment w:val="auto"/>
        <w:rPr>
          <w:rFonts w:hint="default" w:ascii="Times New Roman" w:hAnsi="Times New Roman" w:eastAsia="宋体" w:cs="Times New Roman"/>
          <w:b/>
          <w:bCs w:val="0"/>
          <w:color w:val="000000"/>
          <w:kern w:val="2"/>
          <w:sz w:val="21"/>
          <w:szCs w:val="21"/>
        </w:rPr>
      </w:pPr>
      <w:r>
        <w:rPr>
          <w:rFonts w:hint="eastAsia" w:ascii="Times New Roman" w:hAnsi="Times New Roman" w:eastAsia="宋体" w:cs="宋体"/>
          <w:color w:val="000000"/>
          <w:kern w:val="2"/>
          <w:sz w:val="21"/>
          <w:szCs w:val="21"/>
          <w:lang w:val="en-US" w:eastAsia="zh-CN" w:bidi="ar"/>
        </w:rPr>
        <w:t>安德鲁</w:t>
      </w:r>
      <w:r>
        <w:rPr>
          <w:rFonts w:hint="default" w:ascii="Times New Roman" w:hAnsi="Times New Roman" w:eastAsia="宋体" w:cs="Times New Roman"/>
          <w:color w:val="000000"/>
          <w:kern w:val="2"/>
          <w:sz w:val="21"/>
          <w:szCs w:val="21"/>
          <w:lang w:val="en-US" w:eastAsia="zh-CN" w:bidi="ar"/>
        </w:rPr>
        <w:t>·</w:t>
      </w:r>
      <w:r>
        <w:rPr>
          <w:rFonts w:hint="eastAsia" w:ascii="Times New Roman" w:hAnsi="Times New Roman" w:eastAsia="宋体" w:cs="宋体"/>
          <w:color w:val="000000"/>
          <w:kern w:val="2"/>
          <w:sz w:val="21"/>
          <w:szCs w:val="21"/>
          <w:lang w:val="en-US" w:eastAsia="zh-CN" w:bidi="ar"/>
        </w:rPr>
        <w:t>纳伯格联合国际有限公司北京代表处</w:t>
      </w:r>
    </w:p>
    <w:p w14:paraId="56141C40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/>
        <w:jc w:val="both"/>
        <w:textAlignment w:val="auto"/>
        <w:rPr>
          <w:rFonts w:hint="default" w:ascii="Times New Roman" w:hAnsi="Times New Roman" w:eastAsia="宋体" w:cs="Times New Roman"/>
          <w:b/>
          <w:bCs w:val="0"/>
          <w:color w:val="000000"/>
          <w:kern w:val="2"/>
          <w:sz w:val="21"/>
          <w:szCs w:val="21"/>
        </w:rPr>
      </w:pPr>
      <w:r>
        <w:rPr>
          <w:rFonts w:hint="eastAsia" w:ascii="Times New Roman" w:hAnsi="Times New Roman" w:eastAsia="宋体" w:cs="宋体"/>
          <w:color w:val="000000"/>
          <w:kern w:val="2"/>
          <w:sz w:val="21"/>
          <w:szCs w:val="21"/>
          <w:lang w:val="en-US" w:eastAsia="zh-CN" w:bidi="ar"/>
        </w:rPr>
        <w:t>北京市海淀区中关村大街甲</w:t>
      </w:r>
      <w:r>
        <w:rPr>
          <w:rFonts w:hint="default" w:ascii="Times New Roman" w:hAnsi="Times New Roman" w:eastAsia="宋体" w:cs="Times New Roman"/>
          <w:color w:val="000000"/>
          <w:kern w:val="2"/>
          <w:sz w:val="21"/>
          <w:szCs w:val="21"/>
          <w:lang w:val="en-US" w:eastAsia="zh-CN" w:bidi="ar"/>
        </w:rPr>
        <w:t>59</w:t>
      </w:r>
      <w:r>
        <w:rPr>
          <w:rFonts w:hint="eastAsia" w:ascii="Times New Roman" w:hAnsi="Times New Roman" w:eastAsia="宋体" w:cs="宋体"/>
          <w:color w:val="000000"/>
          <w:kern w:val="2"/>
          <w:sz w:val="21"/>
          <w:szCs w:val="21"/>
          <w:lang w:val="en-US" w:eastAsia="zh-CN" w:bidi="ar"/>
        </w:rPr>
        <w:t>号中国人民大学文化大厦</w:t>
      </w:r>
      <w:r>
        <w:rPr>
          <w:rFonts w:hint="default" w:ascii="Times New Roman" w:hAnsi="Times New Roman" w:eastAsia="宋体" w:cs="Times New Roman"/>
          <w:color w:val="000000"/>
          <w:kern w:val="2"/>
          <w:sz w:val="21"/>
          <w:szCs w:val="21"/>
          <w:lang w:val="en-US" w:eastAsia="zh-CN" w:bidi="ar"/>
        </w:rPr>
        <w:t>1705</w:t>
      </w:r>
      <w:r>
        <w:rPr>
          <w:rFonts w:hint="eastAsia" w:ascii="Times New Roman" w:hAnsi="Times New Roman" w:eastAsia="宋体" w:cs="宋体"/>
          <w:color w:val="000000"/>
          <w:kern w:val="2"/>
          <w:sz w:val="21"/>
          <w:szCs w:val="21"/>
          <w:lang w:val="en-US" w:eastAsia="zh-CN" w:bidi="ar"/>
        </w:rPr>
        <w:t>室</w:t>
      </w:r>
      <w:r>
        <w:rPr>
          <w:rFonts w:hint="default" w:ascii="Times New Roman" w:hAnsi="Times New Roman" w:eastAsia="宋体" w:cs="Times New Roman"/>
          <w:color w:val="000000"/>
          <w:kern w:val="2"/>
          <w:sz w:val="21"/>
          <w:szCs w:val="21"/>
          <w:lang w:val="en-US" w:eastAsia="zh-CN" w:bidi="ar"/>
        </w:rPr>
        <w:t xml:space="preserve">, </w:t>
      </w:r>
      <w:r>
        <w:rPr>
          <w:rFonts w:hint="eastAsia" w:ascii="Times New Roman" w:hAnsi="Times New Roman" w:eastAsia="宋体" w:cs="宋体"/>
          <w:color w:val="000000"/>
          <w:kern w:val="2"/>
          <w:sz w:val="21"/>
          <w:szCs w:val="21"/>
          <w:lang w:val="en-US" w:eastAsia="zh-CN" w:bidi="ar"/>
        </w:rPr>
        <w:t>邮编：</w:t>
      </w:r>
      <w:r>
        <w:rPr>
          <w:rFonts w:hint="default" w:ascii="Times New Roman" w:hAnsi="Times New Roman" w:eastAsia="宋体" w:cs="Times New Roman"/>
          <w:color w:val="000000"/>
          <w:kern w:val="2"/>
          <w:sz w:val="21"/>
          <w:szCs w:val="21"/>
          <w:lang w:val="en-US" w:eastAsia="zh-CN" w:bidi="ar"/>
        </w:rPr>
        <w:t>100872</w:t>
      </w:r>
    </w:p>
    <w:p w14:paraId="407262CA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/>
        <w:jc w:val="both"/>
        <w:textAlignment w:val="auto"/>
        <w:rPr>
          <w:rFonts w:hint="default" w:ascii="Times New Roman" w:hAnsi="Times New Roman" w:eastAsia="宋体" w:cs="Times New Roman"/>
          <w:b/>
          <w:bCs w:val="0"/>
          <w:color w:val="000000"/>
          <w:kern w:val="2"/>
          <w:sz w:val="21"/>
          <w:szCs w:val="21"/>
        </w:rPr>
      </w:pPr>
      <w:r>
        <w:rPr>
          <w:rFonts w:hint="eastAsia" w:ascii="Times New Roman" w:hAnsi="Times New Roman" w:eastAsia="宋体" w:cs="宋体"/>
          <w:color w:val="000000"/>
          <w:kern w:val="2"/>
          <w:sz w:val="21"/>
          <w:szCs w:val="21"/>
          <w:lang w:val="en-US" w:eastAsia="zh-CN" w:bidi="ar"/>
        </w:rPr>
        <w:t>电话：</w:t>
      </w:r>
      <w:r>
        <w:rPr>
          <w:rFonts w:hint="default" w:ascii="Times New Roman" w:hAnsi="Times New Roman" w:eastAsia="宋体" w:cs="Times New Roman"/>
          <w:color w:val="000000"/>
          <w:kern w:val="2"/>
          <w:sz w:val="21"/>
          <w:szCs w:val="21"/>
          <w:lang w:val="en-US" w:eastAsia="zh-CN" w:bidi="ar"/>
        </w:rPr>
        <w:t xml:space="preserve">010-82504106,   </w:t>
      </w:r>
      <w:r>
        <w:rPr>
          <w:rFonts w:hint="eastAsia" w:ascii="Times New Roman" w:hAnsi="Times New Roman" w:eastAsia="宋体" w:cs="宋体"/>
          <w:color w:val="000000"/>
          <w:kern w:val="2"/>
          <w:sz w:val="21"/>
          <w:szCs w:val="21"/>
          <w:lang w:val="en-US" w:eastAsia="zh-CN" w:bidi="ar"/>
        </w:rPr>
        <w:t>传真：</w:t>
      </w:r>
      <w:r>
        <w:rPr>
          <w:rFonts w:hint="default" w:ascii="Times New Roman" w:hAnsi="Times New Roman" w:eastAsia="宋体" w:cs="Times New Roman"/>
          <w:color w:val="000000"/>
          <w:kern w:val="2"/>
          <w:sz w:val="21"/>
          <w:szCs w:val="21"/>
          <w:lang w:val="en-US" w:eastAsia="zh-CN" w:bidi="ar"/>
        </w:rPr>
        <w:t>010-82504200</w:t>
      </w:r>
    </w:p>
    <w:p w14:paraId="76C22380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/>
        <w:jc w:val="both"/>
        <w:textAlignment w:val="auto"/>
        <w:rPr>
          <w:rFonts w:hint="default" w:ascii="Times New Roman" w:hAnsi="Times New Roman" w:eastAsia="宋体" w:cs="Times New Roman"/>
          <w:color w:val="0000FF"/>
          <w:u w:val="single"/>
        </w:rPr>
      </w:pPr>
      <w:r>
        <w:rPr>
          <w:rFonts w:hint="eastAsia" w:ascii="Times New Roman" w:hAnsi="Times New Roman" w:eastAsia="宋体" w:cs="宋体"/>
          <w:color w:val="000000"/>
          <w:kern w:val="2"/>
          <w:sz w:val="21"/>
          <w:szCs w:val="21"/>
          <w:lang w:val="en-US" w:eastAsia="zh-CN" w:bidi="ar"/>
        </w:rPr>
        <w:t>公司网址：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fldChar w:fldCharType="begin"/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instrText xml:space="preserve"> HYPERLINK "http://www.nurnberg.com.cn/" </w:instrTex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fldChar w:fldCharType="separate"/>
      </w:r>
      <w:r>
        <w:rPr>
          <w:rStyle w:val="16"/>
          <w:rFonts w:hint="default" w:ascii="Times New Roman" w:hAnsi="Times New Roman" w:eastAsia="宋体" w:cs="Times New Roman"/>
          <w:color w:val="0000FF"/>
          <w:u w:val="single"/>
        </w:rPr>
        <w:t>http://www.nurnberg.com.cn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fldChar w:fldCharType="end"/>
      </w:r>
    </w:p>
    <w:p w14:paraId="22397E44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/>
        <w:jc w:val="both"/>
        <w:textAlignment w:val="auto"/>
        <w:rPr>
          <w:rFonts w:hint="default" w:ascii="Times New Roman" w:hAnsi="Times New Roman" w:eastAsia="宋体" w:cs="Times New Roman"/>
          <w:color w:val="000000"/>
          <w:kern w:val="2"/>
          <w:sz w:val="21"/>
          <w:szCs w:val="21"/>
        </w:rPr>
      </w:pPr>
      <w:r>
        <w:rPr>
          <w:rFonts w:hint="eastAsia" w:ascii="Times New Roman" w:hAnsi="Times New Roman" w:eastAsia="宋体" w:cs="宋体"/>
          <w:color w:val="000000"/>
          <w:kern w:val="2"/>
          <w:sz w:val="21"/>
          <w:szCs w:val="21"/>
          <w:lang w:val="en-US" w:eastAsia="zh-CN" w:bidi="ar"/>
        </w:rPr>
        <w:t>书目下载：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fldChar w:fldCharType="begin"/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instrText xml:space="preserve"> HYPERLINK "http://www.nurnberg.com.cn/booklist_zh/list.aspx" </w:instrTex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fldChar w:fldCharType="separate"/>
      </w:r>
      <w:r>
        <w:rPr>
          <w:rStyle w:val="16"/>
          <w:rFonts w:hint="default" w:ascii="Times New Roman" w:hAnsi="Times New Roman" w:eastAsia="宋体" w:cs="Times New Roman"/>
          <w:color w:val="0000FF"/>
          <w:u w:val="single"/>
        </w:rPr>
        <w:t>http://www.nurnberg.com.cn/booklist_zh/list.aspx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fldChar w:fldCharType="end"/>
      </w:r>
    </w:p>
    <w:p w14:paraId="63E9B254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/>
        <w:jc w:val="both"/>
        <w:textAlignment w:val="auto"/>
        <w:rPr>
          <w:rFonts w:hint="default" w:ascii="Times New Roman" w:hAnsi="Times New Roman" w:eastAsia="宋体" w:cs="Times New Roman"/>
          <w:color w:val="000000"/>
          <w:kern w:val="2"/>
          <w:sz w:val="21"/>
          <w:szCs w:val="21"/>
        </w:rPr>
      </w:pPr>
      <w:r>
        <w:rPr>
          <w:rFonts w:hint="eastAsia" w:ascii="Times New Roman" w:hAnsi="Times New Roman" w:eastAsia="宋体" w:cs="宋体"/>
          <w:color w:val="000000"/>
          <w:kern w:val="2"/>
          <w:sz w:val="21"/>
          <w:szCs w:val="21"/>
          <w:lang w:val="en-US" w:eastAsia="zh-CN" w:bidi="ar"/>
        </w:rPr>
        <w:t>书讯浏览：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fldChar w:fldCharType="begin"/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instrText xml:space="preserve"> HYPERLINK "http://www.nurnberg.com.cn/book/book.aspx" </w:instrTex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fldChar w:fldCharType="separate"/>
      </w:r>
      <w:r>
        <w:rPr>
          <w:rStyle w:val="16"/>
          <w:rFonts w:hint="default" w:ascii="Times New Roman" w:hAnsi="Times New Roman" w:eastAsia="宋体" w:cs="Times New Roman"/>
          <w:color w:val="0000FF"/>
          <w:u w:val="single"/>
        </w:rPr>
        <w:t>http://www.nurnberg.com.cn/book/book.aspx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fldChar w:fldCharType="end"/>
      </w:r>
    </w:p>
    <w:p w14:paraId="17CB963E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/>
        <w:jc w:val="both"/>
        <w:textAlignment w:val="auto"/>
        <w:rPr>
          <w:rFonts w:hint="default" w:ascii="Times New Roman" w:hAnsi="Times New Roman" w:eastAsia="宋体" w:cs="Times New Roman"/>
          <w:color w:val="000000"/>
          <w:kern w:val="2"/>
          <w:sz w:val="21"/>
          <w:szCs w:val="21"/>
        </w:rPr>
      </w:pPr>
      <w:r>
        <w:rPr>
          <w:rFonts w:hint="eastAsia" w:ascii="Times New Roman" w:hAnsi="Times New Roman" w:eastAsia="宋体" w:cs="宋体"/>
          <w:color w:val="000000"/>
          <w:kern w:val="2"/>
          <w:sz w:val="21"/>
          <w:szCs w:val="21"/>
          <w:lang w:val="en-US" w:eastAsia="zh-CN" w:bidi="ar"/>
        </w:rPr>
        <w:t>视频推荐：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fldChar w:fldCharType="begin"/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instrText xml:space="preserve"> HYPERLINK "http://www.nurnberg.com.cn/video/video.aspx" </w:instrTex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fldChar w:fldCharType="separate"/>
      </w:r>
      <w:r>
        <w:rPr>
          <w:rStyle w:val="16"/>
          <w:rFonts w:hint="default" w:ascii="Times New Roman" w:hAnsi="Times New Roman" w:eastAsia="宋体" w:cs="Times New Roman"/>
          <w:color w:val="0000FF"/>
          <w:u w:val="single"/>
        </w:rPr>
        <w:t>http://www.nurnberg.com.cn/video/video.aspx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fldChar w:fldCharType="end"/>
      </w:r>
    </w:p>
    <w:p w14:paraId="4FC8FCA3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/>
        <w:jc w:val="both"/>
        <w:textAlignment w:val="auto"/>
        <w:rPr>
          <w:rFonts w:hint="default" w:ascii="Times New Roman" w:hAnsi="Times New Roman" w:eastAsia="宋体" w:cs="Times New Roman"/>
          <w:color w:val="0000FF"/>
          <w:u w:val="single"/>
        </w:rPr>
      </w:pPr>
      <w:r>
        <w:rPr>
          <w:rFonts w:hint="eastAsia" w:ascii="Times New Roman" w:hAnsi="Times New Roman" w:eastAsia="宋体" w:cs="宋体"/>
          <w:color w:val="000000"/>
          <w:kern w:val="2"/>
          <w:sz w:val="21"/>
          <w:szCs w:val="21"/>
          <w:lang w:val="en-US" w:eastAsia="zh-CN" w:bidi="ar"/>
        </w:rPr>
        <w:t>豆瓣小站：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fldChar w:fldCharType="begin"/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instrText xml:space="preserve"> HYPERLINK "http://site.douban.com/110577/" </w:instrTex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fldChar w:fldCharType="separate"/>
      </w:r>
      <w:r>
        <w:rPr>
          <w:rStyle w:val="16"/>
          <w:rFonts w:hint="default" w:ascii="Times New Roman" w:hAnsi="Times New Roman" w:eastAsia="宋体" w:cs="Times New Roman"/>
          <w:color w:val="0000FF"/>
          <w:u w:val="single"/>
        </w:rPr>
        <w:t>http://site.douban.com/110577/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fldChar w:fldCharType="end"/>
      </w:r>
    </w:p>
    <w:p w14:paraId="0585EBE5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/>
        <w:jc w:val="both"/>
        <w:textAlignment w:val="auto"/>
        <w:rPr>
          <w:rFonts w:hint="default" w:ascii="Times New Roman" w:hAnsi="Times New Roman" w:eastAsia="宋体" w:cs="Calibri"/>
          <w:color w:val="000000"/>
          <w:kern w:val="2"/>
          <w:sz w:val="21"/>
          <w:szCs w:val="21"/>
          <w:shd w:val="clear" w:fill="FFFFFF"/>
        </w:rPr>
      </w:pPr>
      <w:r>
        <w:rPr>
          <w:rFonts w:hint="eastAsia" w:ascii="Times New Roman" w:hAnsi="Times New Roman" w:eastAsia="宋体" w:cs="宋体"/>
          <w:color w:val="000000"/>
          <w:kern w:val="2"/>
          <w:sz w:val="21"/>
          <w:szCs w:val="21"/>
          <w:shd w:val="clear" w:fill="FFFFFF"/>
          <w:lang w:val="en-US" w:eastAsia="zh-CN" w:bidi="ar"/>
        </w:rPr>
        <w:t>新浪微博</w:t>
      </w:r>
      <w:r>
        <w:rPr>
          <w:rFonts w:hint="eastAsia" w:ascii="Times New Roman" w:hAnsi="Times New Roman" w:eastAsia="宋体" w:cs="宋体"/>
          <w:bCs/>
          <w:color w:val="000000"/>
          <w:kern w:val="2"/>
          <w:sz w:val="21"/>
          <w:szCs w:val="21"/>
          <w:shd w:val="clear" w:fill="FFFFFF"/>
          <w:lang w:val="en-US" w:eastAsia="zh-CN" w:bidi="ar"/>
        </w:rPr>
        <w:t>：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fldChar w:fldCharType="begin"/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instrText xml:space="preserve"> HYPERLINK "https://weibo.com/1877653117/profile?topnav=1&amp;wvr=6" </w:instrTex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fldChar w:fldCharType="separate"/>
      </w:r>
      <w:r>
        <w:rPr>
          <w:rStyle w:val="16"/>
          <w:rFonts w:hint="eastAsia" w:ascii="Times New Roman" w:hAnsi="Times New Roman" w:eastAsia="宋体" w:cs="宋体"/>
          <w:color w:val="0000FF"/>
          <w:kern w:val="2"/>
          <w:sz w:val="21"/>
          <w:szCs w:val="21"/>
          <w:u w:val="single"/>
          <w:shd w:val="clear" w:fill="FFFFFF"/>
        </w:rPr>
        <w:t>安德鲁纳伯格公司的微博</w:t>
      </w:r>
      <w:r>
        <w:rPr>
          <w:rStyle w:val="16"/>
          <w:rFonts w:hint="default" w:ascii="Times New Roman" w:hAnsi="Times New Roman" w:eastAsia="宋体" w:cs="Times New Roman"/>
          <w:color w:val="0000FF"/>
          <w:kern w:val="2"/>
          <w:sz w:val="21"/>
          <w:szCs w:val="21"/>
          <w:u w:val="single"/>
          <w:shd w:val="clear" w:fill="FFFFFF"/>
        </w:rPr>
        <w:t>_</w:t>
      </w:r>
      <w:r>
        <w:rPr>
          <w:rStyle w:val="16"/>
          <w:rFonts w:hint="eastAsia" w:ascii="Times New Roman" w:hAnsi="Times New Roman" w:eastAsia="宋体" w:cs="宋体"/>
          <w:color w:val="0000FF"/>
          <w:kern w:val="2"/>
          <w:sz w:val="21"/>
          <w:szCs w:val="21"/>
          <w:u w:val="single"/>
          <w:shd w:val="clear" w:fill="FFFFFF"/>
        </w:rPr>
        <w:t>微博</w:t>
      </w:r>
      <w:r>
        <w:rPr>
          <w:rStyle w:val="16"/>
          <w:rFonts w:hint="default" w:ascii="Times New Roman" w:hAnsi="Times New Roman" w:eastAsia="宋体" w:cs="Times New Roman"/>
          <w:color w:val="0000FF"/>
          <w:kern w:val="2"/>
          <w:sz w:val="21"/>
          <w:szCs w:val="21"/>
          <w:u w:val="single"/>
          <w:shd w:val="clear" w:fill="FFFFFF"/>
        </w:rPr>
        <w:t xml:space="preserve"> (weibo.com)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fldChar w:fldCharType="end"/>
      </w:r>
    </w:p>
    <w:p w14:paraId="7227AC3E">
      <w:pPr>
        <w:ind w:right="420"/>
        <w:rPr>
          <w:rFonts w:eastAsia="Gungsuh"/>
          <w:color w:val="000000"/>
          <w:kern w:val="0"/>
          <w:szCs w:val="21"/>
        </w:rPr>
      </w:pPr>
      <w:r>
        <w:rPr>
          <w:rFonts w:hint="eastAsia" w:ascii="Times New Roman" w:hAnsi="Times New Roman" w:eastAsia="宋体" w:cs="宋体"/>
          <w:color w:val="000000"/>
          <w:kern w:val="2"/>
          <w:sz w:val="21"/>
          <w:szCs w:val="21"/>
          <w:shd w:val="clear" w:fill="FFFFFF"/>
          <w:lang w:val="en-US" w:eastAsia="zh-CN" w:bidi="ar"/>
        </w:rPr>
        <w:t>微信订阅号：</w:t>
      </w:r>
      <w:r>
        <w:rPr>
          <w:rFonts w:hint="eastAsia" w:ascii="Times New Roman" w:hAnsi="Times New Roman" w:eastAsia="宋体" w:cs="宋体"/>
          <w:color w:val="0000FF"/>
          <w:kern w:val="2"/>
          <w:sz w:val="21"/>
          <w:szCs w:val="21"/>
          <w:u w:val="single"/>
          <w:shd w:val="clear" w:fill="FFFFFF"/>
          <w:lang w:val="en-US" w:eastAsia="zh-CN" w:bidi="ar"/>
        </w:rPr>
        <w:t>安德鲁纳伯格联合国际北京代表处</w:t>
      </w:r>
    </w:p>
    <w:sectPr>
      <w:headerReference r:id="rId3" w:type="default"/>
      <w:footerReference r:id="rId4" w:type="default"/>
      <w:pgSz w:w="11906" w:h="16838"/>
      <w:pgMar w:top="1304" w:right="1701" w:bottom="1304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Myriad Pro">
    <w:altName w:val="Segoe Print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Gungsuh">
    <w:altName w:val="Malgun Gothic"/>
    <w:panose1 w:val="00000000000000000000"/>
    <w:charset w:val="81"/>
    <w:family w:val="roman"/>
    <w:pitch w:val="default"/>
    <w:sig w:usb0="00000000" w:usb1="00000000" w:usb2="00000030" w:usb3="00000000" w:csb0="000800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方正姚体">
    <w:altName w:val="宋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GillSansMT-Bold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46BEF2">
    <w:pPr>
      <w:pBdr>
        <w:bottom w:val="single" w:color="auto" w:sz="6" w:space="1"/>
      </w:pBdr>
      <w:jc w:val="center"/>
      <w:rPr>
        <w:rFonts w:ascii="方正姚体" w:eastAsia="方正姚体"/>
        <w:sz w:val="18"/>
      </w:rPr>
    </w:pPr>
  </w:p>
  <w:p w14:paraId="45182062">
    <w:pPr>
      <w:jc w:val="center"/>
      <w:rPr>
        <w:rFonts w:hint="eastAsia"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地址：北京市海淀区中关村大街甲59号中国人民大学文化大厦1705室，邮编：100872</w:t>
    </w:r>
  </w:p>
  <w:p w14:paraId="499F1A9B">
    <w:pPr>
      <w:jc w:val="center"/>
      <w:rPr>
        <w:rFonts w:hint="eastAsia"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电话：010-82504206，传真：010-82504200</w:t>
    </w:r>
  </w:p>
  <w:p w14:paraId="77CC7F53">
    <w:pPr>
      <w:jc w:val="center"/>
      <w:rPr>
        <w:rFonts w:hint="eastAsia"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网址：</w:t>
    </w:r>
    <w:r>
      <w:fldChar w:fldCharType="begin"/>
    </w:r>
    <w:r>
      <w:instrText xml:space="preserve"> HYPERLINK "http://www.nurnberg.com.cn" </w:instrText>
    </w:r>
    <w:r>
      <w:fldChar w:fldCharType="separate"/>
    </w:r>
    <w:r>
      <w:rPr>
        <w:rStyle w:val="16"/>
        <w:rFonts w:hint="eastAsia" w:ascii="方正姚体" w:hAnsi="华文仿宋" w:eastAsia="方正姚体"/>
        <w:sz w:val="18"/>
        <w:szCs w:val="18"/>
      </w:rPr>
      <w:t>www.nurnberg.com.cn</w:t>
    </w:r>
    <w:r>
      <w:rPr>
        <w:rStyle w:val="16"/>
        <w:rFonts w:hint="eastAsia" w:ascii="方正姚体" w:hAnsi="华文仿宋" w:eastAsia="方正姚体"/>
        <w:sz w:val="18"/>
        <w:szCs w:val="18"/>
      </w:rPr>
      <w:fldChar w:fldCharType="end"/>
    </w:r>
  </w:p>
  <w:p w14:paraId="7B3D9D3E">
    <w:pPr>
      <w:pStyle w:val="7"/>
      <w:jc w:val="center"/>
      <w:rPr>
        <w:rFonts w:eastAsia="方正姚体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59EBF0">
    <w:pPr>
      <w:jc w:val="right"/>
      <w:rPr>
        <w:rFonts w:eastAsia="黑体"/>
        <w:b/>
        <w:bCs/>
      </w:rPr>
    </w:pPr>
    <w: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-108585</wp:posOffset>
          </wp:positionV>
          <wp:extent cx="472440" cy="436245"/>
          <wp:effectExtent l="0" t="0" r="0" b="0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4BD0B50">
    <w:pPr>
      <w:pStyle w:val="8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hint="eastAsia" w:eastAsia="方正姚体"/>
      </w:rPr>
      <w:t xml:space="preserve">英国安德鲁·纳伯格联合国际有限公司北京代表处    </w:t>
    </w:r>
    <w:r>
      <w:rPr>
        <w:rFonts w:hint="eastAsia" w:eastAsia="方正姚体"/>
        <w:b/>
        <w:bCs/>
      </w:rPr>
      <w:t xml:space="preserve">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AxNzS3MDewtDQ2MrBU0lEKTi0uzszPAykwrAUAqiUyWSwAAAA="/>
    <w:docVar w:name="commondata" w:val="eyJoZGlkIjoiZTllZmFmOTc2ZTAzNjg1MDlkM2U2NTJhMDUzZDA3NTgifQ=="/>
    <w:docVar w:name="KSO_WPS_MARK_KEY" w:val="0b059547-d9b4-43d3-b85d-e7bdcac6c2a4"/>
  </w:docVars>
  <w:rsids>
    <w:rsidRoot w:val="005D743E"/>
    <w:rsid w:val="00000F16"/>
    <w:rsid w:val="000015CE"/>
    <w:rsid w:val="00002FAE"/>
    <w:rsid w:val="00004D67"/>
    <w:rsid w:val="00005533"/>
    <w:rsid w:val="0000741F"/>
    <w:rsid w:val="00011B53"/>
    <w:rsid w:val="00013D7A"/>
    <w:rsid w:val="00014408"/>
    <w:rsid w:val="00015214"/>
    <w:rsid w:val="000226FA"/>
    <w:rsid w:val="00026F4B"/>
    <w:rsid w:val="00030D63"/>
    <w:rsid w:val="0003152A"/>
    <w:rsid w:val="00036892"/>
    <w:rsid w:val="00040304"/>
    <w:rsid w:val="00040C76"/>
    <w:rsid w:val="000451E2"/>
    <w:rsid w:val="000471A1"/>
    <w:rsid w:val="00050760"/>
    <w:rsid w:val="000565CB"/>
    <w:rsid w:val="000565DB"/>
    <w:rsid w:val="00061C2C"/>
    <w:rsid w:val="0007469B"/>
    <w:rsid w:val="00077218"/>
    <w:rsid w:val="000803A7"/>
    <w:rsid w:val="00080742"/>
    <w:rsid w:val="00080981"/>
    <w:rsid w:val="00080CD8"/>
    <w:rsid w:val="000810D5"/>
    <w:rsid w:val="00082504"/>
    <w:rsid w:val="00086B4C"/>
    <w:rsid w:val="00087061"/>
    <w:rsid w:val="0008781E"/>
    <w:rsid w:val="00090D87"/>
    <w:rsid w:val="0009138A"/>
    <w:rsid w:val="00093A4E"/>
    <w:rsid w:val="000951CD"/>
    <w:rsid w:val="000A01BD"/>
    <w:rsid w:val="000A0B17"/>
    <w:rsid w:val="000A57E2"/>
    <w:rsid w:val="000A5C67"/>
    <w:rsid w:val="000A75EF"/>
    <w:rsid w:val="000B004D"/>
    <w:rsid w:val="000B3141"/>
    <w:rsid w:val="000B3EED"/>
    <w:rsid w:val="000B4D73"/>
    <w:rsid w:val="000C0951"/>
    <w:rsid w:val="000C18AC"/>
    <w:rsid w:val="000C2295"/>
    <w:rsid w:val="000C43C9"/>
    <w:rsid w:val="000C7FDB"/>
    <w:rsid w:val="000D0A7C"/>
    <w:rsid w:val="000D2596"/>
    <w:rsid w:val="000D293D"/>
    <w:rsid w:val="000D2FF1"/>
    <w:rsid w:val="000D34C3"/>
    <w:rsid w:val="000D3D3A"/>
    <w:rsid w:val="000D411A"/>
    <w:rsid w:val="000D5F8D"/>
    <w:rsid w:val="000E2CB9"/>
    <w:rsid w:val="000F050F"/>
    <w:rsid w:val="000F1640"/>
    <w:rsid w:val="000F70B9"/>
    <w:rsid w:val="001001B5"/>
    <w:rsid w:val="001017C7"/>
    <w:rsid w:val="00102500"/>
    <w:rsid w:val="00110260"/>
    <w:rsid w:val="0011264B"/>
    <w:rsid w:val="0011272A"/>
    <w:rsid w:val="00112787"/>
    <w:rsid w:val="001134B0"/>
    <w:rsid w:val="00120B2D"/>
    <w:rsid w:val="00121268"/>
    <w:rsid w:val="0013272E"/>
    <w:rsid w:val="00132921"/>
    <w:rsid w:val="00133C63"/>
    <w:rsid w:val="00134987"/>
    <w:rsid w:val="00136F62"/>
    <w:rsid w:val="00140636"/>
    <w:rsid w:val="00144CE0"/>
    <w:rsid w:val="00146F1E"/>
    <w:rsid w:val="001524BA"/>
    <w:rsid w:val="00153439"/>
    <w:rsid w:val="00160AAE"/>
    <w:rsid w:val="0016361C"/>
    <w:rsid w:val="00163F80"/>
    <w:rsid w:val="0016552D"/>
    <w:rsid w:val="0016578E"/>
    <w:rsid w:val="00167007"/>
    <w:rsid w:val="0016788C"/>
    <w:rsid w:val="001824D2"/>
    <w:rsid w:val="001849AD"/>
    <w:rsid w:val="00187E00"/>
    <w:rsid w:val="00192DB0"/>
    <w:rsid w:val="00193733"/>
    <w:rsid w:val="00195D6F"/>
    <w:rsid w:val="001978B6"/>
    <w:rsid w:val="001A34F9"/>
    <w:rsid w:val="001B2196"/>
    <w:rsid w:val="001B679D"/>
    <w:rsid w:val="001C25AF"/>
    <w:rsid w:val="001C495D"/>
    <w:rsid w:val="001C6D65"/>
    <w:rsid w:val="001D0115"/>
    <w:rsid w:val="001D0FAF"/>
    <w:rsid w:val="001D2371"/>
    <w:rsid w:val="001D4E4F"/>
    <w:rsid w:val="001E23CB"/>
    <w:rsid w:val="001E3F71"/>
    <w:rsid w:val="001E4875"/>
    <w:rsid w:val="001E5B0A"/>
    <w:rsid w:val="001F0F15"/>
    <w:rsid w:val="002001BC"/>
    <w:rsid w:val="00206275"/>
    <w:rsid w:val="002068EA"/>
    <w:rsid w:val="00215BF8"/>
    <w:rsid w:val="002243E8"/>
    <w:rsid w:val="0023187D"/>
    <w:rsid w:val="00233592"/>
    <w:rsid w:val="00235135"/>
    <w:rsid w:val="002357E8"/>
    <w:rsid w:val="00235B8D"/>
    <w:rsid w:val="00235BC1"/>
    <w:rsid w:val="00236060"/>
    <w:rsid w:val="00244604"/>
    <w:rsid w:val="00244F8F"/>
    <w:rsid w:val="002516C3"/>
    <w:rsid w:val="002523C1"/>
    <w:rsid w:val="00254898"/>
    <w:rsid w:val="00261EDD"/>
    <w:rsid w:val="00265795"/>
    <w:rsid w:val="002727E9"/>
    <w:rsid w:val="0027765C"/>
    <w:rsid w:val="00285C9D"/>
    <w:rsid w:val="0028695F"/>
    <w:rsid w:val="00286FE3"/>
    <w:rsid w:val="00294575"/>
    <w:rsid w:val="00295FD8"/>
    <w:rsid w:val="002962E7"/>
    <w:rsid w:val="0029676A"/>
    <w:rsid w:val="00297AC4"/>
    <w:rsid w:val="002A16EE"/>
    <w:rsid w:val="002B5ADD"/>
    <w:rsid w:val="002C00C9"/>
    <w:rsid w:val="002C0257"/>
    <w:rsid w:val="002C28D4"/>
    <w:rsid w:val="002C483C"/>
    <w:rsid w:val="002C7FD5"/>
    <w:rsid w:val="002D009B"/>
    <w:rsid w:val="002D39C9"/>
    <w:rsid w:val="002D3F41"/>
    <w:rsid w:val="002D49BC"/>
    <w:rsid w:val="002E13E2"/>
    <w:rsid w:val="002E1E8F"/>
    <w:rsid w:val="002E21FA"/>
    <w:rsid w:val="002E25C3"/>
    <w:rsid w:val="002E4527"/>
    <w:rsid w:val="002E786C"/>
    <w:rsid w:val="002F09C1"/>
    <w:rsid w:val="002F15D1"/>
    <w:rsid w:val="002F16E1"/>
    <w:rsid w:val="00304C83"/>
    <w:rsid w:val="00304DAD"/>
    <w:rsid w:val="00310AD2"/>
    <w:rsid w:val="00312D3B"/>
    <w:rsid w:val="00313BAF"/>
    <w:rsid w:val="00313DBF"/>
    <w:rsid w:val="00314D8C"/>
    <w:rsid w:val="0031597B"/>
    <w:rsid w:val="003169AA"/>
    <w:rsid w:val="00320DB1"/>
    <w:rsid w:val="003212C8"/>
    <w:rsid w:val="003250A9"/>
    <w:rsid w:val="0033179B"/>
    <w:rsid w:val="00332DE5"/>
    <w:rsid w:val="00336416"/>
    <w:rsid w:val="00340C73"/>
    <w:rsid w:val="00341881"/>
    <w:rsid w:val="0034331D"/>
    <w:rsid w:val="003514A6"/>
    <w:rsid w:val="0035571C"/>
    <w:rsid w:val="00355845"/>
    <w:rsid w:val="00357F6D"/>
    <w:rsid w:val="00363DE4"/>
    <w:rsid w:val="003646A1"/>
    <w:rsid w:val="003702ED"/>
    <w:rsid w:val="00374360"/>
    <w:rsid w:val="003803C5"/>
    <w:rsid w:val="00387E71"/>
    <w:rsid w:val="003935E9"/>
    <w:rsid w:val="003938AA"/>
    <w:rsid w:val="0039543C"/>
    <w:rsid w:val="003A089E"/>
    <w:rsid w:val="003A1228"/>
    <w:rsid w:val="003A2D26"/>
    <w:rsid w:val="003A3601"/>
    <w:rsid w:val="003B4B31"/>
    <w:rsid w:val="003B57B5"/>
    <w:rsid w:val="003C524C"/>
    <w:rsid w:val="003D10BD"/>
    <w:rsid w:val="003D3A30"/>
    <w:rsid w:val="003D4458"/>
    <w:rsid w:val="003D49B4"/>
    <w:rsid w:val="003D502B"/>
    <w:rsid w:val="003D5517"/>
    <w:rsid w:val="003F4DC2"/>
    <w:rsid w:val="003F745B"/>
    <w:rsid w:val="00400F6A"/>
    <w:rsid w:val="00403073"/>
    <w:rsid w:val="004039C9"/>
    <w:rsid w:val="004075A8"/>
    <w:rsid w:val="00416DF1"/>
    <w:rsid w:val="00422383"/>
    <w:rsid w:val="00424550"/>
    <w:rsid w:val="00427236"/>
    <w:rsid w:val="00427A5D"/>
    <w:rsid w:val="00435906"/>
    <w:rsid w:val="004448AF"/>
    <w:rsid w:val="00446399"/>
    <w:rsid w:val="00446820"/>
    <w:rsid w:val="00452E74"/>
    <w:rsid w:val="004655CB"/>
    <w:rsid w:val="00480D9C"/>
    <w:rsid w:val="00485E2E"/>
    <w:rsid w:val="00486E31"/>
    <w:rsid w:val="00490C30"/>
    <w:rsid w:val="004A3CC4"/>
    <w:rsid w:val="004A6E17"/>
    <w:rsid w:val="004B07F5"/>
    <w:rsid w:val="004B7F8A"/>
    <w:rsid w:val="004C2619"/>
    <w:rsid w:val="004C4664"/>
    <w:rsid w:val="004D3A33"/>
    <w:rsid w:val="004D5ADA"/>
    <w:rsid w:val="004F5896"/>
    <w:rsid w:val="004F653B"/>
    <w:rsid w:val="004F6FDA"/>
    <w:rsid w:val="0050133A"/>
    <w:rsid w:val="00503923"/>
    <w:rsid w:val="00507886"/>
    <w:rsid w:val="00512B81"/>
    <w:rsid w:val="00514622"/>
    <w:rsid w:val="00516879"/>
    <w:rsid w:val="00524EFC"/>
    <w:rsid w:val="00527595"/>
    <w:rsid w:val="00527BC9"/>
    <w:rsid w:val="00531E34"/>
    <w:rsid w:val="00536A32"/>
    <w:rsid w:val="0053738A"/>
    <w:rsid w:val="00542854"/>
    <w:rsid w:val="0054346E"/>
    <w:rsid w:val="0054434C"/>
    <w:rsid w:val="00544946"/>
    <w:rsid w:val="00547E1D"/>
    <w:rsid w:val="005508BD"/>
    <w:rsid w:val="00553CE6"/>
    <w:rsid w:val="005546F5"/>
    <w:rsid w:val="00554EB4"/>
    <w:rsid w:val="00557F3E"/>
    <w:rsid w:val="00564FD9"/>
    <w:rsid w:val="00570F87"/>
    <w:rsid w:val="00585127"/>
    <w:rsid w:val="005B0941"/>
    <w:rsid w:val="005B2CF5"/>
    <w:rsid w:val="005B444D"/>
    <w:rsid w:val="005C244E"/>
    <w:rsid w:val="005C27DC"/>
    <w:rsid w:val="005C4252"/>
    <w:rsid w:val="005C4861"/>
    <w:rsid w:val="005C5B2C"/>
    <w:rsid w:val="005C5F8F"/>
    <w:rsid w:val="005D167F"/>
    <w:rsid w:val="005D3681"/>
    <w:rsid w:val="005D3FD9"/>
    <w:rsid w:val="005D4CE8"/>
    <w:rsid w:val="005D72B0"/>
    <w:rsid w:val="005D743E"/>
    <w:rsid w:val="005E28CE"/>
    <w:rsid w:val="005E31E5"/>
    <w:rsid w:val="005F1905"/>
    <w:rsid w:val="005F2EC6"/>
    <w:rsid w:val="005F3DB7"/>
    <w:rsid w:val="005F4D4D"/>
    <w:rsid w:val="005F5420"/>
    <w:rsid w:val="006074DA"/>
    <w:rsid w:val="0061102C"/>
    <w:rsid w:val="0061306B"/>
    <w:rsid w:val="006149AB"/>
    <w:rsid w:val="00616A0F"/>
    <w:rsid w:val="006176AA"/>
    <w:rsid w:val="00621CD1"/>
    <w:rsid w:val="00625BDE"/>
    <w:rsid w:val="00636105"/>
    <w:rsid w:val="00642586"/>
    <w:rsid w:val="00642754"/>
    <w:rsid w:val="00655AB6"/>
    <w:rsid w:val="00655FA9"/>
    <w:rsid w:val="00665404"/>
    <w:rsid w:val="006656BA"/>
    <w:rsid w:val="00667C85"/>
    <w:rsid w:val="00680EFB"/>
    <w:rsid w:val="00685FC9"/>
    <w:rsid w:val="006A1541"/>
    <w:rsid w:val="006A2E0C"/>
    <w:rsid w:val="006A4538"/>
    <w:rsid w:val="006B6CAB"/>
    <w:rsid w:val="006C0678"/>
    <w:rsid w:val="006C32EC"/>
    <w:rsid w:val="006C52FE"/>
    <w:rsid w:val="006D0F46"/>
    <w:rsid w:val="006D37ED"/>
    <w:rsid w:val="006D7408"/>
    <w:rsid w:val="006E1087"/>
    <w:rsid w:val="006E2E2E"/>
    <w:rsid w:val="006F209D"/>
    <w:rsid w:val="00703F96"/>
    <w:rsid w:val="007078E0"/>
    <w:rsid w:val="00712AFF"/>
    <w:rsid w:val="00715F9D"/>
    <w:rsid w:val="00717984"/>
    <w:rsid w:val="00721FF5"/>
    <w:rsid w:val="0072268E"/>
    <w:rsid w:val="00727EB7"/>
    <w:rsid w:val="007419C0"/>
    <w:rsid w:val="00744197"/>
    <w:rsid w:val="00744CC8"/>
    <w:rsid w:val="00747520"/>
    <w:rsid w:val="0075196D"/>
    <w:rsid w:val="00760C9D"/>
    <w:rsid w:val="00763D35"/>
    <w:rsid w:val="00770DE3"/>
    <w:rsid w:val="0077161B"/>
    <w:rsid w:val="00771631"/>
    <w:rsid w:val="007719AA"/>
    <w:rsid w:val="007736D2"/>
    <w:rsid w:val="00773AAA"/>
    <w:rsid w:val="00781BD0"/>
    <w:rsid w:val="00792AB2"/>
    <w:rsid w:val="00794C1A"/>
    <w:rsid w:val="007962CA"/>
    <w:rsid w:val="00796640"/>
    <w:rsid w:val="007A2E25"/>
    <w:rsid w:val="007A513F"/>
    <w:rsid w:val="007A5AA6"/>
    <w:rsid w:val="007B5222"/>
    <w:rsid w:val="007B6993"/>
    <w:rsid w:val="007B7D81"/>
    <w:rsid w:val="007C3170"/>
    <w:rsid w:val="007C4BA4"/>
    <w:rsid w:val="007C5D7D"/>
    <w:rsid w:val="007C68DC"/>
    <w:rsid w:val="007C77C5"/>
    <w:rsid w:val="007D262A"/>
    <w:rsid w:val="007D2B8C"/>
    <w:rsid w:val="007D69A1"/>
    <w:rsid w:val="007E108E"/>
    <w:rsid w:val="007E2BA6"/>
    <w:rsid w:val="007E348E"/>
    <w:rsid w:val="007E44C1"/>
    <w:rsid w:val="007F1236"/>
    <w:rsid w:val="007F1B8C"/>
    <w:rsid w:val="007F356B"/>
    <w:rsid w:val="007F652C"/>
    <w:rsid w:val="007F6639"/>
    <w:rsid w:val="007F6B25"/>
    <w:rsid w:val="00805ED5"/>
    <w:rsid w:val="00806525"/>
    <w:rsid w:val="008109C0"/>
    <w:rsid w:val="00811D31"/>
    <w:rsid w:val="008129CA"/>
    <w:rsid w:val="00816558"/>
    <w:rsid w:val="00822F2B"/>
    <w:rsid w:val="008251E6"/>
    <w:rsid w:val="00826978"/>
    <w:rsid w:val="00826AD9"/>
    <w:rsid w:val="00831BEC"/>
    <w:rsid w:val="008428AA"/>
    <w:rsid w:val="00845323"/>
    <w:rsid w:val="008455E2"/>
    <w:rsid w:val="00861871"/>
    <w:rsid w:val="00870C34"/>
    <w:rsid w:val="0088104D"/>
    <w:rsid w:val="008833DC"/>
    <w:rsid w:val="00886B5F"/>
    <w:rsid w:val="0089093F"/>
    <w:rsid w:val="00895CB6"/>
    <w:rsid w:val="008965A9"/>
    <w:rsid w:val="008A5E3B"/>
    <w:rsid w:val="008A6811"/>
    <w:rsid w:val="008A7AE7"/>
    <w:rsid w:val="008B3D77"/>
    <w:rsid w:val="008B6DDA"/>
    <w:rsid w:val="008C02E6"/>
    <w:rsid w:val="008C0420"/>
    <w:rsid w:val="008C3CF7"/>
    <w:rsid w:val="008C4BCC"/>
    <w:rsid w:val="008D07F2"/>
    <w:rsid w:val="008D080E"/>
    <w:rsid w:val="008D1D4C"/>
    <w:rsid w:val="008D278C"/>
    <w:rsid w:val="008D4B1F"/>
    <w:rsid w:val="008D4D36"/>
    <w:rsid w:val="008D4F84"/>
    <w:rsid w:val="008E1206"/>
    <w:rsid w:val="008E5002"/>
    <w:rsid w:val="008E5DFE"/>
    <w:rsid w:val="008F46C1"/>
    <w:rsid w:val="008F5AD1"/>
    <w:rsid w:val="00906691"/>
    <w:rsid w:val="009125AE"/>
    <w:rsid w:val="00916A50"/>
    <w:rsid w:val="00916DF7"/>
    <w:rsid w:val="009222F0"/>
    <w:rsid w:val="00931DDB"/>
    <w:rsid w:val="0093449D"/>
    <w:rsid w:val="00935359"/>
    <w:rsid w:val="00937973"/>
    <w:rsid w:val="00953C63"/>
    <w:rsid w:val="00955074"/>
    <w:rsid w:val="0095526F"/>
    <w:rsid w:val="0095747D"/>
    <w:rsid w:val="00973993"/>
    <w:rsid w:val="00973E1A"/>
    <w:rsid w:val="00975921"/>
    <w:rsid w:val="00975E39"/>
    <w:rsid w:val="009836C5"/>
    <w:rsid w:val="00995581"/>
    <w:rsid w:val="00996023"/>
    <w:rsid w:val="009A1093"/>
    <w:rsid w:val="009A6E2E"/>
    <w:rsid w:val="009B01A7"/>
    <w:rsid w:val="009B1FF8"/>
    <w:rsid w:val="009B3043"/>
    <w:rsid w:val="009B3943"/>
    <w:rsid w:val="009C66BB"/>
    <w:rsid w:val="009C6AED"/>
    <w:rsid w:val="009C71CA"/>
    <w:rsid w:val="009D09AC"/>
    <w:rsid w:val="009D5B05"/>
    <w:rsid w:val="009D7EA7"/>
    <w:rsid w:val="009E5739"/>
    <w:rsid w:val="00A0006C"/>
    <w:rsid w:val="00A049FE"/>
    <w:rsid w:val="00A04D97"/>
    <w:rsid w:val="00A10F0C"/>
    <w:rsid w:val="00A12072"/>
    <w:rsid w:val="00A1225E"/>
    <w:rsid w:val="00A13417"/>
    <w:rsid w:val="00A13C5F"/>
    <w:rsid w:val="00A15E47"/>
    <w:rsid w:val="00A42B20"/>
    <w:rsid w:val="00A42F31"/>
    <w:rsid w:val="00A438BB"/>
    <w:rsid w:val="00A45A3D"/>
    <w:rsid w:val="00A50D9B"/>
    <w:rsid w:val="00A51145"/>
    <w:rsid w:val="00A54A8E"/>
    <w:rsid w:val="00A561FF"/>
    <w:rsid w:val="00A61760"/>
    <w:rsid w:val="00A62F60"/>
    <w:rsid w:val="00A6438B"/>
    <w:rsid w:val="00A67C97"/>
    <w:rsid w:val="00A7044D"/>
    <w:rsid w:val="00A71EAE"/>
    <w:rsid w:val="00A764B0"/>
    <w:rsid w:val="00A866EC"/>
    <w:rsid w:val="00A90D6D"/>
    <w:rsid w:val="00A90FC8"/>
    <w:rsid w:val="00A91679"/>
    <w:rsid w:val="00A91D49"/>
    <w:rsid w:val="00A955D9"/>
    <w:rsid w:val="00AA0DEF"/>
    <w:rsid w:val="00AA1976"/>
    <w:rsid w:val="00AA64B4"/>
    <w:rsid w:val="00AB060D"/>
    <w:rsid w:val="00AB3C3E"/>
    <w:rsid w:val="00AB6C15"/>
    <w:rsid w:val="00AB7588"/>
    <w:rsid w:val="00AB762B"/>
    <w:rsid w:val="00AC2417"/>
    <w:rsid w:val="00AC3A05"/>
    <w:rsid w:val="00AC7610"/>
    <w:rsid w:val="00AD1193"/>
    <w:rsid w:val="00AD23A3"/>
    <w:rsid w:val="00AD2E2C"/>
    <w:rsid w:val="00AD447D"/>
    <w:rsid w:val="00AF0671"/>
    <w:rsid w:val="00AF3628"/>
    <w:rsid w:val="00AF6499"/>
    <w:rsid w:val="00B0163E"/>
    <w:rsid w:val="00B02D69"/>
    <w:rsid w:val="00B04029"/>
    <w:rsid w:val="00B057F1"/>
    <w:rsid w:val="00B23400"/>
    <w:rsid w:val="00B249FA"/>
    <w:rsid w:val="00B25424"/>
    <w:rsid w:val="00B254DB"/>
    <w:rsid w:val="00B262C1"/>
    <w:rsid w:val="00B302C8"/>
    <w:rsid w:val="00B314C3"/>
    <w:rsid w:val="00B3175F"/>
    <w:rsid w:val="00B31D2E"/>
    <w:rsid w:val="00B32906"/>
    <w:rsid w:val="00B368AB"/>
    <w:rsid w:val="00B402B0"/>
    <w:rsid w:val="00B44BF1"/>
    <w:rsid w:val="00B45A40"/>
    <w:rsid w:val="00B46E7C"/>
    <w:rsid w:val="00B47582"/>
    <w:rsid w:val="00B53C13"/>
    <w:rsid w:val="00B54288"/>
    <w:rsid w:val="00B5540C"/>
    <w:rsid w:val="00B5587F"/>
    <w:rsid w:val="00B57C54"/>
    <w:rsid w:val="00B62889"/>
    <w:rsid w:val="00B63D45"/>
    <w:rsid w:val="00B648F3"/>
    <w:rsid w:val="00B6616C"/>
    <w:rsid w:val="00B71C53"/>
    <w:rsid w:val="00B72031"/>
    <w:rsid w:val="00B74D50"/>
    <w:rsid w:val="00B757EB"/>
    <w:rsid w:val="00B7682F"/>
    <w:rsid w:val="00B81F72"/>
    <w:rsid w:val="00B82179"/>
    <w:rsid w:val="00B82CB7"/>
    <w:rsid w:val="00B86565"/>
    <w:rsid w:val="00B868A8"/>
    <w:rsid w:val="00B9000B"/>
    <w:rsid w:val="00B928DA"/>
    <w:rsid w:val="00B949B1"/>
    <w:rsid w:val="00B97FF8"/>
    <w:rsid w:val="00BA25D1"/>
    <w:rsid w:val="00BA2F96"/>
    <w:rsid w:val="00BB22A8"/>
    <w:rsid w:val="00BB38B3"/>
    <w:rsid w:val="00BB493B"/>
    <w:rsid w:val="00BB6A0E"/>
    <w:rsid w:val="00BB7AED"/>
    <w:rsid w:val="00BC32BA"/>
    <w:rsid w:val="00BC3360"/>
    <w:rsid w:val="00BC370E"/>
    <w:rsid w:val="00BC558C"/>
    <w:rsid w:val="00BD0698"/>
    <w:rsid w:val="00BD57A4"/>
    <w:rsid w:val="00BE01CE"/>
    <w:rsid w:val="00BE0CDC"/>
    <w:rsid w:val="00BE3870"/>
    <w:rsid w:val="00BE6763"/>
    <w:rsid w:val="00BF1485"/>
    <w:rsid w:val="00BF179F"/>
    <w:rsid w:val="00BF20A3"/>
    <w:rsid w:val="00BF237B"/>
    <w:rsid w:val="00BF39E0"/>
    <w:rsid w:val="00BF523C"/>
    <w:rsid w:val="00BF7F58"/>
    <w:rsid w:val="00C01700"/>
    <w:rsid w:val="00C04A4C"/>
    <w:rsid w:val="00C061D1"/>
    <w:rsid w:val="00C067D7"/>
    <w:rsid w:val="00C117A9"/>
    <w:rsid w:val="00C12BFD"/>
    <w:rsid w:val="00C1399B"/>
    <w:rsid w:val="00C16D2E"/>
    <w:rsid w:val="00C23AB9"/>
    <w:rsid w:val="00C308BC"/>
    <w:rsid w:val="00C40DC8"/>
    <w:rsid w:val="00C421F4"/>
    <w:rsid w:val="00C50DEF"/>
    <w:rsid w:val="00C56D59"/>
    <w:rsid w:val="00C60B95"/>
    <w:rsid w:val="00C626D8"/>
    <w:rsid w:val="00C62C54"/>
    <w:rsid w:val="00C652CB"/>
    <w:rsid w:val="00C661BE"/>
    <w:rsid w:val="00C71DBF"/>
    <w:rsid w:val="00C740B1"/>
    <w:rsid w:val="00C81F88"/>
    <w:rsid w:val="00C835AD"/>
    <w:rsid w:val="00C9021F"/>
    <w:rsid w:val="00C90F89"/>
    <w:rsid w:val="00C93DA8"/>
    <w:rsid w:val="00C94D4A"/>
    <w:rsid w:val="00C977C1"/>
    <w:rsid w:val="00C97EE0"/>
    <w:rsid w:val="00CA1DDF"/>
    <w:rsid w:val="00CB6027"/>
    <w:rsid w:val="00CC377E"/>
    <w:rsid w:val="00CC69DA"/>
    <w:rsid w:val="00CD2FB9"/>
    <w:rsid w:val="00CD3036"/>
    <w:rsid w:val="00CD409A"/>
    <w:rsid w:val="00CD7843"/>
    <w:rsid w:val="00CE2FA1"/>
    <w:rsid w:val="00D067A1"/>
    <w:rsid w:val="00D068E5"/>
    <w:rsid w:val="00D17732"/>
    <w:rsid w:val="00D2150F"/>
    <w:rsid w:val="00D24A70"/>
    <w:rsid w:val="00D24E00"/>
    <w:rsid w:val="00D2676A"/>
    <w:rsid w:val="00D27665"/>
    <w:rsid w:val="00D31513"/>
    <w:rsid w:val="00D333D7"/>
    <w:rsid w:val="00D341FB"/>
    <w:rsid w:val="00D43A3D"/>
    <w:rsid w:val="00D500BB"/>
    <w:rsid w:val="00D50F92"/>
    <w:rsid w:val="00D5176B"/>
    <w:rsid w:val="00D54119"/>
    <w:rsid w:val="00D55CF3"/>
    <w:rsid w:val="00D56A6F"/>
    <w:rsid w:val="00D56DBD"/>
    <w:rsid w:val="00D63010"/>
    <w:rsid w:val="00D63530"/>
    <w:rsid w:val="00D64EE2"/>
    <w:rsid w:val="00D6724D"/>
    <w:rsid w:val="00D70FD4"/>
    <w:rsid w:val="00D738A1"/>
    <w:rsid w:val="00D75110"/>
    <w:rsid w:val="00D762D4"/>
    <w:rsid w:val="00D76715"/>
    <w:rsid w:val="00D80969"/>
    <w:rsid w:val="00D83686"/>
    <w:rsid w:val="00D85540"/>
    <w:rsid w:val="00D92BF8"/>
    <w:rsid w:val="00DA15D1"/>
    <w:rsid w:val="00DA5A56"/>
    <w:rsid w:val="00DB1CBC"/>
    <w:rsid w:val="00DB3297"/>
    <w:rsid w:val="00DB4932"/>
    <w:rsid w:val="00DB4A14"/>
    <w:rsid w:val="00DB5F0C"/>
    <w:rsid w:val="00DB7D8F"/>
    <w:rsid w:val="00DC06E4"/>
    <w:rsid w:val="00DC4A19"/>
    <w:rsid w:val="00DC52C6"/>
    <w:rsid w:val="00DD485B"/>
    <w:rsid w:val="00DD6583"/>
    <w:rsid w:val="00DF0BB7"/>
    <w:rsid w:val="00DF336A"/>
    <w:rsid w:val="00DF6F2B"/>
    <w:rsid w:val="00E00CC0"/>
    <w:rsid w:val="00E02197"/>
    <w:rsid w:val="00E02D4C"/>
    <w:rsid w:val="00E13150"/>
    <w:rsid w:val="00E132E9"/>
    <w:rsid w:val="00E15659"/>
    <w:rsid w:val="00E34A66"/>
    <w:rsid w:val="00E4214C"/>
    <w:rsid w:val="00E43598"/>
    <w:rsid w:val="00E4488F"/>
    <w:rsid w:val="00E45BE5"/>
    <w:rsid w:val="00E5053C"/>
    <w:rsid w:val="00E509A5"/>
    <w:rsid w:val="00E51354"/>
    <w:rsid w:val="00E54E5E"/>
    <w:rsid w:val="00E557C1"/>
    <w:rsid w:val="00E559BC"/>
    <w:rsid w:val="00E56ADE"/>
    <w:rsid w:val="00E60DEB"/>
    <w:rsid w:val="00E65115"/>
    <w:rsid w:val="00E725A1"/>
    <w:rsid w:val="00E7484D"/>
    <w:rsid w:val="00E82FB1"/>
    <w:rsid w:val="00E914B6"/>
    <w:rsid w:val="00E95DDD"/>
    <w:rsid w:val="00E97973"/>
    <w:rsid w:val="00EA5B8C"/>
    <w:rsid w:val="00EA6987"/>
    <w:rsid w:val="00EA74CC"/>
    <w:rsid w:val="00EB27B1"/>
    <w:rsid w:val="00EB4DC9"/>
    <w:rsid w:val="00EC129D"/>
    <w:rsid w:val="00EC7CDC"/>
    <w:rsid w:val="00ED1D72"/>
    <w:rsid w:val="00ED5E43"/>
    <w:rsid w:val="00ED7082"/>
    <w:rsid w:val="00EE4676"/>
    <w:rsid w:val="00EF60DB"/>
    <w:rsid w:val="00F0073D"/>
    <w:rsid w:val="00F033EC"/>
    <w:rsid w:val="00F04886"/>
    <w:rsid w:val="00F04DEC"/>
    <w:rsid w:val="00F05A6A"/>
    <w:rsid w:val="00F13DF3"/>
    <w:rsid w:val="00F16CD6"/>
    <w:rsid w:val="00F1799E"/>
    <w:rsid w:val="00F25456"/>
    <w:rsid w:val="00F26218"/>
    <w:rsid w:val="00F3144C"/>
    <w:rsid w:val="00F331B4"/>
    <w:rsid w:val="00F34420"/>
    <w:rsid w:val="00F34483"/>
    <w:rsid w:val="00F349FA"/>
    <w:rsid w:val="00F42638"/>
    <w:rsid w:val="00F4407B"/>
    <w:rsid w:val="00F449B7"/>
    <w:rsid w:val="00F460B8"/>
    <w:rsid w:val="00F46F98"/>
    <w:rsid w:val="00F479BE"/>
    <w:rsid w:val="00F52369"/>
    <w:rsid w:val="00F54175"/>
    <w:rsid w:val="00F54836"/>
    <w:rsid w:val="00F57001"/>
    <w:rsid w:val="00F578E8"/>
    <w:rsid w:val="00F57900"/>
    <w:rsid w:val="00F60E38"/>
    <w:rsid w:val="00F65F9C"/>
    <w:rsid w:val="00F668A4"/>
    <w:rsid w:val="00F74295"/>
    <w:rsid w:val="00F7694C"/>
    <w:rsid w:val="00F80E8A"/>
    <w:rsid w:val="00F8741A"/>
    <w:rsid w:val="00F96B89"/>
    <w:rsid w:val="00FA17B5"/>
    <w:rsid w:val="00FA2346"/>
    <w:rsid w:val="00FA7CF7"/>
    <w:rsid w:val="00FB277E"/>
    <w:rsid w:val="00FB5963"/>
    <w:rsid w:val="00FB6155"/>
    <w:rsid w:val="00FC3699"/>
    <w:rsid w:val="00FD049B"/>
    <w:rsid w:val="00FD2972"/>
    <w:rsid w:val="00FD3BC4"/>
    <w:rsid w:val="00FD6C9C"/>
    <w:rsid w:val="00FF01D6"/>
    <w:rsid w:val="00FF3009"/>
    <w:rsid w:val="00FF6464"/>
    <w:rsid w:val="012133E5"/>
    <w:rsid w:val="01AE5B4F"/>
    <w:rsid w:val="04B21E8E"/>
    <w:rsid w:val="055F1B46"/>
    <w:rsid w:val="05945068"/>
    <w:rsid w:val="065742DF"/>
    <w:rsid w:val="0806583D"/>
    <w:rsid w:val="091A3CEE"/>
    <w:rsid w:val="098F5CBA"/>
    <w:rsid w:val="09D640F0"/>
    <w:rsid w:val="0AA822B2"/>
    <w:rsid w:val="0B324EDB"/>
    <w:rsid w:val="0C1B0437"/>
    <w:rsid w:val="10A17793"/>
    <w:rsid w:val="11702B7C"/>
    <w:rsid w:val="1264528F"/>
    <w:rsid w:val="12D17378"/>
    <w:rsid w:val="12D81E34"/>
    <w:rsid w:val="14117386"/>
    <w:rsid w:val="14410444"/>
    <w:rsid w:val="14C12F5A"/>
    <w:rsid w:val="160556D6"/>
    <w:rsid w:val="162057B7"/>
    <w:rsid w:val="172D2EFF"/>
    <w:rsid w:val="175005C5"/>
    <w:rsid w:val="17594F22"/>
    <w:rsid w:val="183879D7"/>
    <w:rsid w:val="183F2B14"/>
    <w:rsid w:val="1C17703F"/>
    <w:rsid w:val="1DF03510"/>
    <w:rsid w:val="1E6C4DFA"/>
    <w:rsid w:val="1F720025"/>
    <w:rsid w:val="21DC5EE4"/>
    <w:rsid w:val="22BB723B"/>
    <w:rsid w:val="22BF14F8"/>
    <w:rsid w:val="234E2527"/>
    <w:rsid w:val="256B5BB0"/>
    <w:rsid w:val="25AB75D9"/>
    <w:rsid w:val="273146EB"/>
    <w:rsid w:val="27321C92"/>
    <w:rsid w:val="286A24EC"/>
    <w:rsid w:val="287303E4"/>
    <w:rsid w:val="28FD455E"/>
    <w:rsid w:val="291C72C0"/>
    <w:rsid w:val="294F1F48"/>
    <w:rsid w:val="2C5142E1"/>
    <w:rsid w:val="2CCB328B"/>
    <w:rsid w:val="2D047B78"/>
    <w:rsid w:val="2F8E103A"/>
    <w:rsid w:val="2FBB5323"/>
    <w:rsid w:val="30DC13F0"/>
    <w:rsid w:val="362D6CBA"/>
    <w:rsid w:val="368055A2"/>
    <w:rsid w:val="368949D6"/>
    <w:rsid w:val="36B36BBA"/>
    <w:rsid w:val="36B97AE5"/>
    <w:rsid w:val="38D64782"/>
    <w:rsid w:val="38EA0260"/>
    <w:rsid w:val="393578EF"/>
    <w:rsid w:val="3A133C1C"/>
    <w:rsid w:val="3ABF0C31"/>
    <w:rsid w:val="3BFE3387"/>
    <w:rsid w:val="3C563F4C"/>
    <w:rsid w:val="3C70398D"/>
    <w:rsid w:val="3CEE6CF0"/>
    <w:rsid w:val="3DAC00D1"/>
    <w:rsid w:val="412A1D04"/>
    <w:rsid w:val="4281682A"/>
    <w:rsid w:val="45083B8C"/>
    <w:rsid w:val="4603463C"/>
    <w:rsid w:val="468C3169"/>
    <w:rsid w:val="48A95429"/>
    <w:rsid w:val="494B7BFF"/>
    <w:rsid w:val="4A392FB7"/>
    <w:rsid w:val="4A8C042E"/>
    <w:rsid w:val="4CF136D5"/>
    <w:rsid w:val="4DE6418C"/>
    <w:rsid w:val="4E87411E"/>
    <w:rsid w:val="4E9F4AB7"/>
    <w:rsid w:val="4F586138"/>
    <w:rsid w:val="4FE52528"/>
    <w:rsid w:val="508825A3"/>
    <w:rsid w:val="52C442F7"/>
    <w:rsid w:val="537B1187"/>
    <w:rsid w:val="53F32DF7"/>
    <w:rsid w:val="55036B77"/>
    <w:rsid w:val="564055B9"/>
    <w:rsid w:val="58406E56"/>
    <w:rsid w:val="59296817"/>
    <w:rsid w:val="59F00E16"/>
    <w:rsid w:val="5A1E61D2"/>
    <w:rsid w:val="5D254161"/>
    <w:rsid w:val="5E0C3542"/>
    <w:rsid w:val="5E572DEB"/>
    <w:rsid w:val="5E8E14C4"/>
    <w:rsid w:val="5F2D15A8"/>
    <w:rsid w:val="60197BB5"/>
    <w:rsid w:val="605753D1"/>
    <w:rsid w:val="621F6849"/>
    <w:rsid w:val="633F15F2"/>
    <w:rsid w:val="63415F2D"/>
    <w:rsid w:val="643028DD"/>
    <w:rsid w:val="64E04304"/>
    <w:rsid w:val="65366998"/>
    <w:rsid w:val="65965F80"/>
    <w:rsid w:val="661D5426"/>
    <w:rsid w:val="674455A4"/>
    <w:rsid w:val="681D0114"/>
    <w:rsid w:val="68202442"/>
    <w:rsid w:val="69C17A9C"/>
    <w:rsid w:val="6C306EEC"/>
    <w:rsid w:val="6E5026F7"/>
    <w:rsid w:val="6E9A5873"/>
    <w:rsid w:val="6F91261F"/>
    <w:rsid w:val="6FB60C00"/>
    <w:rsid w:val="6FC85B74"/>
    <w:rsid w:val="714C3AC4"/>
    <w:rsid w:val="724427AD"/>
    <w:rsid w:val="72682163"/>
    <w:rsid w:val="73B21D95"/>
    <w:rsid w:val="73D3309A"/>
    <w:rsid w:val="73DE0228"/>
    <w:rsid w:val="75137DDD"/>
    <w:rsid w:val="77E96C58"/>
    <w:rsid w:val="795D1E91"/>
    <w:rsid w:val="7966644F"/>
    <w:rsid w:val="798E0FF9"/>
    <w:rsid w:val="79B77DA5"/>
    <w:rsid w:val="7BEA6C58"/>
    <w:rsid w:val="7E5C6A2E"/>
    <w:rsid w:val="7EBE4021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0"/>
    <w:pPr>
      <w:jc w:val="left"/>
    </w:pPr>
  </w:style>
  <w:style w:type="paragraph" w:styleId="6">
    <w:name w:val="Balloon Text"/>
    <w:basedOn w:val="1"/>
    <w:semiHidden/>
    <w:qFormat/>
    <w:uiPriority w:val="0"/>
    <w:rPr>
      <w:sz w:val="18"/>
      <w:szCs w:val="1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Body Text 2"/>
    <w:basedOn w:val="1"/>
    <w:qFormat/>
    <w:uiPriority w:val="0"/>
    <w:pPr>
      <w:spacing w:after="120" w:line="480" w:lineRule="auto"/>
    </w:pPr>
  </w:style>
  <w:style w:type="paragraph" w:styleId="10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 Unicode MS" w:hAnsi="Arial Unicode MS" w:eastAsia="Arial Unicode MS" w:cs="Arial Unicode MS"/>
      <w:kern w:val="0"/>
      <w:sz w:val="24"/>
    </w:rPr>
  </w:style>
  <w:style w:type="character" w:styleId="13">
    <w:name w:val="Strong"/>
    <w:qFormat/>
    <w:uiPriority w:val="0"/>
    <w:rPr>
      <w:b/>
      <w:bCs/>
    </w:rPr>
  </w:style>
  <w:style w:type="character" w:styleId="14">
    <w:name w:val="FollowedHyperlink"/>
    <w:qFormat/>
    <w:uiPriority w:val="0"/>
    <w:rPr>
      <w:color w:val="800080"/>
      <w:u w:val="single"/>
    </w:rPr>
  </w:style>
  <w:style w:type="character" w:styleId="15">
    <w:name w:val="Emphasis"/>
    <w:qFormat/>
    <w:uiPriority w:val="20"/>
    <w:rPr>
      <w:i/>
      <w:iCs/>
    </w:rPr>
  </w:style>
  <w:style w:type="character" w:styleId="16">
    <w:name w:val="Hyperlink"/>
    <w:qFormat/>
    <w:uiPriority w:val="0"/>
    <w:rPr>
      <w:color w:val="0000FF"/>
      <w:u w:val="single"/>
    </w:rPr>
  </w:style>
  <w:style w:type="paragraph" w:customStyle="1" w:styleId="17">
    <w:name w:val="story-body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18">
    <w:name w:val="author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19">
    <w:name w:val="bullets1"/>
    <w:basedOn w:val="1"/>
    <w:qFormat/>
    <w:uiPriority w:val="0"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20">
    <w:name w:val="apple-style-span"/>
    <w:basedOn w:val="12"/>
    <w:qFormat/>
    <w:uiPriority w:val="0"/>
  </w:style>
  <w:style w:type="paragraph" w:customStyle="1" w:styleId="21">
    <w:name w:val="endorsement1"/>
    <w:basedOn w:val="1"/>
    <w:qFormat/>
    <w:uiPriority w:val="0"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22">
    <w:name w:val="text"/>
    <w:basedOn w:val="1"/>
    <w:qFormat/>
    <w:uiPriority w:val="0"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23">
    <w:name w:val="product-title1"/>
    <w:qFormat/>
    <w:uiPriority w:val="0"/>
    <w:rPr>
      <w:rFonts w:hint="default" w:ascii="Arial" w:hAnsi="Arial" w:cs="Arial"/>
      <w:b/>
      <w:bCs/>
      <w:color w:val="FF6600"/>
      <w:sz w:val="28"/>
      <w:szCs w:val="28"/>
    </w:rPr>
  </w:style>
  <w:style w:type="character" w:customStyle="1" w:styleId="24">
    <w:name w:val="booksubtitle1"/>
    <w:qFormat/>
    <w:uiPriority w:val="0"/>
    <w:rPr>
      <w:rFonts w:hint="default" w:ascii="Verdana" w:hAnsi="Verdana"/>
      <w:color w:val="000000"/>
      <w:sz w:val="18"/>
      <w:szCs w:val="18"/>
      <w:u w:val="none"/>
    </w:rPr>
  </w:style>
  <w:style w:type="character" w:customStyle="1" w:styleId="25">
    <w:name w:val="bookauthor1"/>
    <w:qFormat/>
    <w:uiPriority w:val="0"/>
    <w:rPr>
      <w:rFonts w:hint="default" w:ascii="Verdana" w:hAnsi="Verdana"/>
      <w:i/>
      <w:iCs/>
      <w:color w:val="000000"/>
      <w:sz w:val="18"/>
      <w:szCs w:val="18"/>
      <w:u w:val="none"/>
    </w:rPr>
  </w:style>
  <w:style w:type="character" w:customStyle="1" w:styleId="26">
    <w:name w:val="bstitle1"/>
    <w:qFormat/>
    <w:uiPriority w:val="0"/>
    <w:rPr>
      <w:b/>
      <w:bCs/>
      <w:color w:val="000000"/>
      <w:sz w:val="24"/>
      <w:szCs w:val="24"/>
    </w:rPr>
  </w:style>
  <w:style w:type="character" w:customStyle="1" w:styleId="27">
    <w:name w:val="bssubtitle1"/>
    <w:qFormat/>
    <w:uiPriority w:val="0"/>
    <w:rPr>
      <w:rFonts w:hint="default" w:ascii="Arial" w:hAnsi="Arial" w:cs="Arial"/>
      <w:b/>
      <w:bCs/>
      <w:color w:val="000000"/>
      <w:sz w:val="18"/>
      <w:szCs w:val="18"/>
    </w:rPr>
  </w:style>
  <w:style w:type="paragraph" w:customStyle="1" w:styleId="28">
    <w:name w:val="introtext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29">
    <w:name w:val="ar18blue1"/>
    <w:qFormat/>
    <w:uiPriority w:val="0"/>
    <w:rPr>
      <w:rFonts w:hint="default" w:ascii="Arial" w:hAnsi="Arial" w:cs="Arial"/>
      <w:color w:val="000066"/>
      <w:sz w:val="30"/>
      <w:szCs w:val="30"/>
    </w:rPr>
  </w:style>
  <w:style w:type="character" w:customStyle="1" w:styleId="30">
    <w:name w:val="ar141"/>
    <w:qFormat/>
    <w:uiPriority w:val="0"/>
    <w:rPr>
      <w:rFonts w:hint="default" w:ascii="Arial" w:hAnsi="Arial" w:cs="Arial"/>
      <w:sz w:val="21"/>
      <w:szCs w:val="21"/>
    </w:rPr>
  </w:style>
  <w:style w:type="character" w:customStyle="1" w:styleId="31">
    <w:name w:val="blk12161"/>
    <w:qFormat/>
    <w:uiPriority w:val="0"/>
    <w:rPr>
      <w:rFonts w:hint="default" w:ascii="Arial" w:hAnsi="Arial" w:cs="Arial"/>
      <w:color w:val="000000"/>
      <w:sz w:val="18"/>
      <w:szCs w:val="18"/>
    </w:rPr>
  </w:style>
  <w:style w:type="character" w:customStyle="1" w:styleId="32">
    <w:name w:val="brgreen121"/>
    <w:qFormat/>
    <w:uiPriority w:val="0"/>
    <w:rPr>
      <w:rFonts w:hint="default" w:ascii="Arial" w:hAnsi="Arial" w:cs="Arial"/>
      <w:color w:val="339999"/>
      <w:sz w:val="18"/>
      <w:szCs w:val="18"/>
    </w:rPr>
  </w:style>
  <w:style w:type="character" w:customStyle="1" w:styleId="33">
    <w:name w:val="A5"/>
    <w:qFormat/>
    <w:uiPriority w:val="99"/>
    <w:rPr>
      <w:rFonts w:cs="Myriad Pro"/>
      <w:color w:val="000014"/>
    </w:rPr>
  </w:style>
  <w:style w:type="character" w:customStyle="1" w:styleId="34">
    <w:name w:val="apple-converted-space"/>
    <w:qFormat/>
    <w:uiPriority w:val="0"/>
  </w:style>
  <w:style w:type="paragraph" w:customStyle="1" w:styleId="35">
    <w:name w:val="Headline"/>
    <w:basedOn w:val="1"/>
    <w:qFormat/>
    <w:uiPriority w:val="0"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36">
    <w:name w:val="Body"/>
    <w:basedOn w:val="1"/>
    <w:qFormat/>
    <w:uiPriority w:val="0"/>
    <w:pPr>
      <w:widowControl/>
    </w:pPr>
    <w:rPr>
      <w:kern w:val="0"/>
      <w:sz w:val="24"/>
      <w:lang w:eastAsia="en-US"/>
    </w:rPr>
  </w:style>
  <w:style w:type="character" w:customStyle="1" w:styleId="37">
    <w:name w:val="Unresolved Mention"/>
    <w:basedOn w:val="12"/>
    <w:semiHidden/>
    <w:unhideWhenUsed/>
    <w:qFormat/>
    <w:uiPriority w:val="99"/>
    <w:rPr>
      <w:color w:val="605E5C"/>
      <w:shd w:val="clear" w:color="auto" w:fill="E1DFDD"/>
    </w:rPr>
  </w:style>
  <w:style w:type="paragraph" w:styleId="38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11A4E0-EC02-49A6-B3C2-B198D2C4BB1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2ndSpAcE</Company>
  <Pages>4</Pages>
  <Words>1029</Words>
  <Characters>2311</Characters>
  <Lines>85</Lines>
  <Paragraphs>61</Paragraphs>
  <TotalTime>8</TotalTime>
  <ScaleCrop>false</ScaleCrop>
  <LinksUpToDate>false</LinksUpToDate>
  <CharactersWithSpaces>2572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2025-12-15T08:21:00Z</dcterms:created>
  <dc:creator>Image</dc:creator>
  <cp:lastModifiedBy>辉</cp:lastModifiedBy>
  <cp:lastPrinted>2005-06-10T06:33:00Z</cp:lastPrinted>
  <dcterms:modified xsi:type="dcterms:W3CDTF">2026-04-28T02:46:03Z</dcterms:modified>
  <dc:title>新 书 推 荐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7297FB6E6AF143E4BA02A3F7DFF7ABB1_13</vt:lpwstr>
  </property>
  <property fmtid="{D5CDD505-2E9C-101B-9397-08002B2CF9AE}" pid="4" name="KSOTemplateDocerSaveRecord">
    <vt:lpwstr>eyJoZGlkIjoiYTkzNTQ3MDgwMDc2MzhiYTcxNTZlOTA0ZTBkMzViZmMiLCJ1c2VySWQiOiI0OTA1MTkwMTAifQ==</vt:lpwstr>
  </property>
</Properties>
</file>