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b/>
          <w:color w:val="000000"/>
          <w:szCs w:val="21"/>
        </w:rPr>
        <w:t>中文书名：</w:t>
      </w:r>
      <w:r>
        <w:rPr>
          <w:rFonts w:hint="eastAsia"/>
          <w:b/>
          <w:color w:val="000000"/>
          <w:szCs w:val="21"/>
          <w:lang w:eastAsia="zh-CN"/>
        </w:rPr>
        <w:t>《慵懒的一天》</w:t>
      </w:r>
    </w:p>
    <w:p w14:paraId="0EF31E24">
      <w:pPr>
        <w:keepLines w:val="0"/>
        <w:pageBreakBefore w:val="0"/>
        <w:kinsoku/>
        <w:wordWrap/>
        <w:overflowPunct/>
        <w:topLinePunct w:val="0"/>
        <w:autoSpaceDE/>
        <w:autoSpaceDN/>
        <w:bidi w:val="0"/>
        <w:adjustRightInd/>
        <w:snapToGrid/>
        <w:textAlignment w:val="auto"/>
        <w:rPr>
          <w:b/>
          <w:bCs/>
        </w:rPr>
      </w:pPr>
      <w:r>
        <w:drawing>
          <wp:anchor distT="0" distB="0" distL="114300" distR="114300" simplePos="0" relativeHeight="251659264" behindDoc="0" locked="0" layoutInCell="1" allowOverlap="1">
            <wp:simplePos x="0" y="0"/>
            <wp:positionH relativeFrom="column">
              <wp:posOffset>3361055</wp:posOffset>
            </wp:positionH>
            <wp:positionV relativeFrom="paragraph">
              <wp:posOffset>34290</wp:posOffset>
            </wp:positionV>
            <wp:extent cx="1905000" cy="1543050"/>
            <wp:effectExtent l="0" t="0" r="0" b="635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905000" cy="1543050"/>
                    </a:xfrm>
                    <a:prstGeom prst="rect">
                      <a:avLst/>
                    </a:prstGeom>
                    <a:noFill/>
                    <a:ln>
                      <a:noFill/>
                    </a:ln>
                  </pic:spPr>
                </pic:pic>
              </a:graphicData>
            </a:graphic>
          </wp:anchor>
        </w:drawing>
      </w:r>
      <w:r>
        <w:rPr>
          <w:b/>
          <w:color w:val="000000"/>
          <w:szCs w:val="21"/>
        </w:rPr>
        <w:t>英文书名：</w:t>
      </w:r>
      <w:r>
        <w:rPr>
          <w:rFonts w:hint="eastAsia"/>
          <w:b/>
          <w:color w:val="000000"/>
          <w:szCs w:val="21"/>
        </w:rPr>
        <w:t>The Lazy Day</w:t>
      </w:r>
      <w:r>
        <w:rPr>
          <w:b/>
          <w:bCs/>
          <w:color w:val="000000"/>
          <w:szCs w:val="21"/>
        </w:rPr>
        <w:br w:type="textWrapping"/>
      </w:r>
      <w:r>
        <w:rPr>
          <w:b/>
          <w:color w:val="000000"/>
          <w:szCs w:val="21"/>
        </w:rPr>
        <w:t>作    者：</w:t>
      </w:r>
      <w:r>
        <w:rPr>
          <w:rFonts w:hint="eastAsia"/>
          <w:b/>
          <w:color w:val="000000"/>
          <w:szCs w:val="21"/>
        </w:rPr>
        <w:t>Elliot Kukla</w:t>
      </w:r>
      <w:r>
        <w:rPr>
          <w:rFonts w:hint="default"/>
          <w:b/>
          <w:color w:val="000000"/>
          <w:szCs w:val="21"/>
          <w:lang w:val="en-US"/>
        </w:rPr>
        <w:t xml:space="preserve"> and </w:t>
      </w:r>
      <w:r>
        <w:rPr>
          <w:rFonts w:hint="eastAsia"/>
          <w:b/>
          <w:color w:val="000000"/>
          <w:szCs w:val="21"/>
        </w:rPr>
        <w:t>Shelly Swann</w:t>
      </w:r>
    </w:p>
    <w:p w14:paraId="576D90E9">
      <w:pPr>
        <w:keepNext w:val="0"/>
        <w:keepLines w:val="0"/>
        <w:widowControl/>
        <w:suppressLineNumbers w:val="0"/>
        <w:jc w:val="left"/>
        <w:rPr>
          <w:rFonts w:hint="eastAsia" w:eastAsia="宋体"/>
          <w:kern w:val="0"/>
          <w:szCs w:val="21"/>
          <w:lang w:eastAsia="zh-CN"/>
        </w:rPr>
      </w:pPr>
      <w:r>
        <w:rPr>
          <w:b/>
          <w:bCs/>
          <w:kern w:val="0"/>
          <w:szCs w:val="21"/>
        </w:rPr>
        <w:t>出 版 社：</w:t>
      </w:r>
      <w:r>
        <w:rPr>
          <w:rFonts w:hint="eastAsia"/>
          <w:b/>
          <w:bCs/>
          <w:kern w:val="0"/>
          <w:szCs w:val="21"/>
          <w:lang w:eastAsia="zh-CN"/>
        </w:rPr>
        <w:t>Abrams</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eastAsia="zh-CN"/>
        </w:rPr>
        <w:t>Abrams</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40</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eastAsia"/>
          <w:b/>
          <w:bCs/>
          <w:kern w:val="0"/>
          <w:szCs w:val="21"/>
          <w:lang w:val="en-US" w:eastAsia="zh-CN"/>
        </w:rPr>
        <w:t>5</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46EE8E64">
      <w:pPr>
        <w:tabs>
          <w:tab w:val="left" w:pos="341"/>
          <w:tab w:val="left" w:pos="5235"/>
        </w:tabs>
        <w:rPr>
          <w:rFonts w:hint="eastAsia"/>
          <w:b/>
          <w:bCs/>
          <w:kern w:val="0"/>
          <w:szCs w:val="21"/>
          <w:lang w:val="en-US" w:eastAsia="zh-CN"/>
        </w:rPr>
      </w:pPr>
    </w:p>
    <w:p w14:paraId="76C49A06">
      <w:pPr>
        <w:numPr>
          <w:ilvl w:val="0"/>
          <w:numId w:val="1"/>
        </w:numPr>
        <w:ind w:left="420" w:leftChars="0" w:hanging="420" w:firstLineChars="0"/>
        <w:rPr>
          <w:rFonts w:hint="default"/>
          <w:b/>
          <w:bCs/>
          <w:color w:val="841F49"/>
          <w:kern w:val="0"/>
          <w:szCs w:val="21"/>
          <w:lang w:val="en-US" w:eastAsia="zh-CN"/>
        </w:rPr>
      </w:pPr>
      <w:r>
        <w:rPr>
          <w:rFonts w:hint="default"/>
          <w:b/>
          <w:bCs/>
          <w:color w:val="841F49"/>
          <w:kern w:val="0"/>
          <w:szCs w:val="21"/>
          <w:lang w:val="en-US" w:eastAsia="zh-CN"/>
        </w:rPr>
        <w:t>在这本由作家、活动家Elliot Kukla创作的温暖人心的图画书中，一个小女孩和她的父亲一起度过了一个慵懒的日子，鼓励读者慢下来，与所爱之人一起欣赏周围的世界</w:t>
      </w:r>
      <w:r>
        <w:rPr>
          <w:rFonts w:hint="eastAsia"/>
          <w:b/>
          <w:bCs/>
          <w:color w:val="841F49"/>
          <w:kern w:val="0"/>
          <w:szCs w:val="21"/>
          <w:lang w:val="en-US" w:eastAsia="zh-CN"/>
        </w:rPr>
        <w:t>。</w:t>
      </w:r>
    </w:p>
    <w:p w14:paraId="6760627F">
      <w:pPr>
        <w:numPr>
          <w:ilvl w:val="0"/>
          <w:numId w:val="1"/>
        </w:numPr>
        <w:ind w:left="420" w:leftChars="0" w:hanging="420" w:firstLineChars="0"/>
        <w:rPr>
          <w:rFonts w:hint="default"/>
          <w:b/>
          <w:bCs/>
          <w:color w:val="302C5F"/>
          <w:kern w:val="0"/>
          <w:szCs w:val="21"/>
          <w:lang w:val="en-US" w:eastAsia="zh-CN"/>
        </w:rPr>
      </w:pPr>
      <w:r>
        <w:rPr>
          <w:rFonts w:hint="eastAsia"/>
          <w:b/>
          <w:bCs/>
          <w:color w:val="302C5F"/>
          <w:kern w:val="0"/>
          <w:szCs w:val="21"/>
          <w:lang w:val="en-US" w:eastAsia="zh-CN"/>
        </w:rPr>
        <w:t>媒体作家</w:t>
      </w:r>
      <w:r>
        <w:rPr>
          <w:rFonts w:hint="default"/>
          <w:b/>
          <w:bCs/>
          <w:color w:val="302C5F"/>
          <w:kern w:val="0"/>
          <w:szCs w:val="21"/>
          <w:lang w:val="en-US" w:eastAsia="zh-CN"/>
        </w:rPr>
        <w:t>：Elliot Kukla的散文曾刊登在《纽约时报》、《时代》杂志、</w:t>
      </w:r>
      <w:r>
        <w:rPr>
          <w:rFonts w:hint="default" w:ascii="Times New Roman Bold Italic" w:hAnsi="Times New Roman Bold Italic" w:cs="Times New Roman Bold Italic"/>
          <w:b/>
          <w:bCs/>
          <w:i/>
          <w:iCs/>
          <w:color w:val="302C5F"/>
          <w:kern w:val="0"/>
          <w:szCs w:val="21"/>
          <w:lang w:val="en-US" w:eastAsia="zh-CN"/>
        </w:rPr>
        <w:t>Teen Vogue</w:t>
      </w:r>
      <w:r>
        <w:rPr>
          <w:rFonts w:hint="default"/>
          <w:b/>
          <w:bCs/>
          <w:color w:val="302C5F"/>
          <w:kern w:val="0"/>
          <w:szCs w:val="21"/>
          <w:lang w:val="en-US" w:eastAsia="zh-CN"/>
        </w:rPr>
        <w:t>等媒体上。他在《纽约时报》上疯传的专栏文章《我能教给孩子的最有价值的事是如何变懒》(</w:t>
      </w:r>
      <w:r>
        <w:rPr>
          <w:rFonts w:hint="default" w:ascii="Times New Roman Bold Italic" w:hAnsi="Times New Roman Bold Italic" w:cs="Times New Roman Bold Italic"/>
          <w:b/>
          <w:bCs/>
          <w:i/>
          <w:iCs/>
          <w:color w:val="302C5F"/>
          <w:kern w:val="0"/>
          <w:szCs w:val="21"/>
          <w:lang w:val="en-US" w:eastAsia="zh-CN"/>
        </w:rPr>
        <w:t>The Most Valuable Thing I Can Teach My Kid Is How to Be Lazy</w:t>
      </w:r>
      <w:r>
        <w:rPr>
          <w:rFonts w:hint="default"/>
          <w:b/>
          <w:bCs/>
          <w:color w:val="302C5F"/>
          <w:kern w:val="0"/>
          <w:szCs w:val="21"/>
          <w:lang w:val="en-US" w:eastAsia="zh-CN"/>
        </w:rPr>
        <w:t>)是这本图画书故事的灵感来源。</w:t>
      </w:r>
    </w:p>
    <w:p w14:paraId="6F9AF0F7">
      <w:pPr>
        <w:numPr>
          <w:ilvl w:val="0"/>
          <w:numId w:val="1"/>
        </w:numPr>
        <w:ind w:left="420" w:leftChars="0" w:hanging="420" w:firstLineChars="0"/>
        <w:rPr>
          <w:rFonts w:hint="default"/>
          <w:b/>
          <w:bCs/>
          <w:color w:val="302C5F"/>
          <w:kern w:val="0"/>
          <w:szCs w:val="21"/>
          <w:lang w:val="en-US" w:eastAsia="zh-CN"/>
        </w:rPr>
      </w:pPr>
      <w:r>
        <w:rPr>
          <w:rFonts w:hint="default"/>
          <w:b/>
          <w:bCs/>
          <w:color w:val="302C5F"/>
          <w:kern w:val="0"/>
          <w:szCs w:val="21"/>
          <w:lang w:val="en-US" w:eastAsia="zh-CN"/>
        </w:rPr>
        <w:t>残障代表： 这本图画书聚焦多个残障角色，并捕捉了他所在残障群体中的多样性。爸爸——一位可行走的轮椅使用者——灵感来自Kukla自己的经历。这场对休息的颂歌根植于对残障文化智慧的感恩。</w:t>
      </w:r>
    </w:p>
    <w:p w14:paraId="04AE5B9C">
      <w:pPr>
        <w:numPr>
          <w:ilvl w:val="0"/>
          <w:numId w:val="1"/>
        </w:numPr>
        <w:ind w:left="420" w:leftChars="0" w:hanging="420" w:firstLineChars="0"/>
        <w:rPr>
          <w:rFonts w:hint="default"/>
          <w:b/>
          <w:bCs/>
          <w:color w:val="89366A"/>
          <w:kern w:val="0"/>
          <w:szCs w:val="21"/>
          <w:lang w:val="en-US" w:eastAsia="zh-CN"/>
        </w:rPr>
      </w:pPr>
      <w:r>
        <w:rPr>
          <w:rFonts w:hint="default"/>
          <w:b/>
          <w:bCs/>
          <w:color w:val="89366A"/>
          <w:kern w:val="0"/>
          <w:szCs w:val="21"/>
          <w:lang w:val="en-US" w:eastAsia="zh-CN"/>
        </w:rPr>
        <w:t>正念讯息： 这个可爱的故事鼓励读者慢下来，关注周围的自然世界。在一个重视生产力和速度的文化中，一个慵懒的日子可能正是所需要的。</w:t>
      </w:r>
    </w:p>
    <w:p w14:paraId="334C825B">
      <w:pPr>
        <w:numPr>
          <w:ilvl w:val="0"/>
          <w:numId w:val="1"/>
        </w:numPr>
        <w:ind w:left="420" w:leftChars="0" w:hanging="420" w:firstLineChars="0"/>
        <w:rPr>
          <w:rFonts w:hint="default"/>
          <w:b/>
          <w:bCs/>
          <w:color w:val="89366A"/>
          <w:kern w:val="0"/>
          <w:szCs w:val="21"/>
          <w:lang w:val="en-US" w:eastAsia="zh-CN"/>
        </w:rPr>
      </w:pPr>
      <w:r>
        <w:rPr>
          <w:rFonts w:hint="default"/>
          <w:b/>
          <w:bCs/>
          <w:color w:val="89366A"/>
          <w:kern w:val="0"/>
          <w:szCs w:val="21"/>
          <w:lang w:val="en-US" w:eastAsia="zh-CN"/>
        </w:rPr>
        <w:t>永恒主题： Abrams在正念类书籍上有着良好的记录，我们认为这本书将与《慢下来》(</w:t>
      </w:r>
      <w:r>
        <w:rPr>
          <w:rFonts w:hint="default" w:ascii="Times New Roman Bold Italic" w:hAnsi="Times New Roman Bold Italic" w:cs="Times New Roman Bold Italic"/>
          <w:b/>
          <w:bCs/>
          <w:i/>
          <w:iCs/>
          <w:color w:val="89366A"/>
          <w:kern w:val="0"/>
          <w:szCs w:val="21"/>
          <w:lang w:val="en-US" w:eastAsia="zh-CN"/>
        </w:rPr>
        <w:t>Slow Down</w:t>
      </w:r>
      <w:r>
        <w:rPr>
          <w:rFonts w:hint="default"/>
          <w:b/>
          <w:bCs/>
          <w:color w:val="89366A"/>
          <w:kern w:val="0"/>
          <w:szCs w:val="21"/>
          <w:lang w:val="en-US" w:eastAsia="zh-CN"/>
        </w:rPr>
        <w:t>)和《我》(</w:t>
      </w:r>
      <w:r>
        <w:rPr>
          <w:rFonts w:hint="default" w:ascii="Times New Roman Bold Italic" w:hAnsi="Times New Roman Bold Italic" w:cs="Times New Roman Bold Italic"/>
          <w:b/>
          <w:bCs/>
          <w:i/>
          <w:iCs/>
          <w:color w:val="89366A"/>
          <w:kern w:val="0"/>
          <w:szCs w:val="21"/>
          <w:lang w:val="en-US" w:eastAsia="zh-CN"/>
        </w:rPr>
        <w:t>I Am</w:t>
      </w:r>
      <w:r>
        <w:rPr>
          <w:rFonts w:hint="default"/>
          <w:b/>
          <w:bCs/>
          <w:color w:val="89366A"/>
          <w:kern w:val="0"/>
          <w:szCs w:val="21"/>
          <w:lang w:val="en-US" w:eastAsia="zh-CN"/>
        </w:rPr>
        <w:t>)系列等书名相得益彰。此外，爸爸和黛西的情感联系使其成为父亲节或收藏代际家庭故事的绝佳选择。</w:t>
      </w:r>
    </w:p>
    <w:p w14:paraId="078C452B">
      <w:pPr>
        <w:rPr>
          <w:rFonts w:hint="default"/>
          <w:b/>
          <w:bCs/>
          <w:color w:val="BE3826"/>
          <w:kern w:val="0"/>
          <w:szCs w:val="21"/>
          <w:lang w:val="en-US" w:eastAsia="zh-CN"/>
        </w:rPr>
      </w:pPr>
    </w:p>
    <w:p w14:paraId="5197D7D3">
      <w:pPr>
        <w:rPr>
          <w:b/>
          <w:bCs/>
          <w:color w:val="000000"/>
        </w:rPr>
      </w:pPr>
      <w:r>
        <w:rPr>
          <w:b/>
          <w:bCs/>
          <w:color w:val="000000"/>
        </w:rPr>
        <w:t>内容简介：</w:t>
      </w:r>
    </w:p>
    <w:p w14:paraId="11C53EB9">
      <w:pPr>
        <w:ind w:right="420" w:firstLine="420" w:firstLineChars="0"/>
        <w:jc w:val="left"/>
        <w:rPr>
          <w:rFonts w:hint="eastAsia"/>
          <w:b w:val="0"/>
          <w:bCs/>
          <w:color w:val="000000"/>
          <w:szCs w:val="21"/>
          <w:lang w:eastAsia="zh-CN"/>
        </w:rPr>
      </w:pPr>
    </w:p>
    <w:p w14:paraId="77D3822F">
      <w:pPr>
        <w:ind w:firstLine="420" w:firstLineChars="0"/>
        <w:rPr>
          <w:rFonts w:hint="eastAsia"/>
        </w:rPr>
      </w:pPr>
      <w:r>
        <w:rPr>
          <w:rFonts w:hint="eastAsia"/>
        </w:rPr>
        <w:t>When Papa suggests they spend a lazy day together, Daisy isn't so</w:t>
      </w:r>
      <w:r>
        <w:rPr>
          <w:rFonts w:hint="eastAsia"/>
          <w:lang w:val="en-US" w:eastAsia="zh-CN"/>
        </w:rPr>
        <w:t xml:space="preserve"> </w:t>
      </w:r>
      <w:r>
        <w:rPr>
          <w:rFonts w:hint="eastAsia"/>
        </w:rPr>
        <w:t>sure. She'd rather play dress-up or bake a cake or go exploring or do</w:t>
      </w:r>
      <w:r>
        <w:rPr>
          <w:rFonts w:hint="eastAsia"/>
          <w:lang w:val="en-US" w:eastAsia="zh-CN"/>
        </w:rPr>
        <w:t xml:space="preserve"> </w:t>
      </w:r>
      <w:r>
        <w:rPr>
          <w:rFonts w:hint="eastAsia"/>
        </w:rPr>
        <w:t>anything besides sit still! But Papa is determined to show his daughter all</w:t>
      </w:r>
      <w:r>
        <w:rPr>
          <w:rFonts w:hint="eastAsia"/>
          <w:lang w:val="en-US" w:eastAsia="zh-CN"/>
        </w:rPr>
        <w:t xml:space="preserve"> </w:t>
      </w:r>
      <w:r>
        <w:rPr>
          <w:rFonts w:hint="eastAsia"/>
        </w:rPr>
        <w:t>the joys of a lazy day, so the two grab their wheels-a bike for Daisy,and a wheelchair for Papa-and head to the park. Daisy wants to race</w:t>
      </w:r>
      <w:r>
        <w:rPr>
          <w:rFonts w:hint="eastAsia"/>
          <w:lang w:val="en-US" w:eastAsia="zh-CN"/>
        </w:rPr>
        <w:t xml:space="preserve"> </w:t>
      </w:r>
      <w:r>
        <w:rPr>
          <w:rFonts w:hint="eastAsia"/>
        </w:rPr>
        <w:t>around, but Papa encourages her to sit with him and see what she can</w:t>
      </w:r>
      <w:r>
        <w:rPr>
          <w:rFonts w:hint="default"/>
          <w:lang w:val="en-US"/>
        </w:rPr>
        <w:t xml:space="preserve"> </w:t>
      </w:r>
      <w:r>
        <w:rPr>
          <w:rFonts w:hint="eastAsia"/>
        </w:rPr>
        <w:t>notice about the world around her.</w:t>
      </w:r>
    </w:p>
    <w:p w14:paraId="36203C6E">
      <w:pPr>
        <w:ind w:firstLine="420" w:firstLineChars="0"/>
        <w:rPr>
          <w:rFonts w:hint="eastAsia"/>
        </w:rPr>
      </w:pPr>
    </w:p>
    <w:p w14:paraId="3DE96ED5">
      <w:pPr>
        <w:ind w:firstLine="420" w:firstLineChars="0"/>
        <w:rPr>
          <w:rFonts w:hint="eastAsia"/>
        </w:rPr>
      </w:pPr>
      <w:r>
        <w:rPr>
          <w:rFonts w:hint="eastAsia"/>
        </w:rPr>
        <w:t>Daisy soon begins to see the beauty and mystery of nature. She feels</w:t>
      </w:r>
      <w:r>
        <w:rPr>
          <w:rFonts w:hint="eastAsia"/>
          <w:lang w:val="en-US" w:eastAsia="zh-CN"/>
        </w:rPr>
        <w:t xml:space="preserve"> </w:t>
      </w:r>
      <w:r>
        <w:rPr>
          <w:rFonts w:hint="eastAsia"/>
        </w:rPr>
        <w:t>tiny butterfly feet, hears wind in the leaves, and experiences the</w:t>
      </w:r>
      <w:r>
        <w:rPr>
          <w:rFonts w:hint="eastAsia"/>
          <w:lang w:val="en-US" w:eastAsia="zh-CN"/>
        </w:rPr>
        <w:t xml:space="preserve"> </w:t>
      </w:r>
      <w:r>
        <w:rPr>
          <w:rFonts w:hint="eastAsia"/>
        </w:rPr>
        <w:t>miracle of sunshine on her face. It tu</w:t>
      </w:r>
      <w:r>
        <w:rPr>
          <w:rFonts w:hint="default"/>
          <w:lang w:val="en-US"/>
        </w:rPr>
        <w:t>r</w:t>
      </w:r>
      <w:r>
        <w:rPr>
          <w:rFonts w:hint="eastAsia"/>
        </w:rPr>
        <w:t>ns out a lazy day was just what</w:t>
      </w:r>
      <w:r>
        <w:rPr>
          <w:rFonts w:hint="eastAsia"/>
          <w:lang w:val="en-US" w:eastAsia="zh-CN"/>
        </w:rPr>
        <w:t xml:space="preserve"> </w:t>
      </w:r>
      <w:r>
        <w:rPr>
          <w:rFonts w:hint="eastAsia"/>
        </w:rPr>
        <w:t>she needed.</w:t>
      </w:r>
    </w:p>
    <w:p w14:paraId="48E27AB0">
      <w:pPr>
        <w:ind w:firstLine="420" w:firstLineChars="0"/>
        <w:rPr>
          <w:rFonts w:hint="eastAsia"/>
        </w:rPr>
      </w:pPr>
    </w:p>
    <w:p w14:paraId="068869E8">
      <w:pPr>
        <w:ind w:firstLine="420" w:firstLineChars="0"/>
        <w:rPr>
          <w:rFonts w:hint="eastAsia"/>
          <w:b w:val="0"/>
          <w:bCs/>
          <w:color w:val="000000"/>
          <w:szCs w:val="21"/>
          <w:lang w:eastAsia="zh-CN"/>
        </w:rPr>
      </w:pPr>
      <w:r>
        <w:rPr>
          <w:rFonts w:hint="eastAsia"/>
        </w:rPr>
        <w:t>This sweet and gentle story encourages kids and their caregivers to</w:t>
      </w:r>
      <w:r>
        <w:rPr>
          <w:rFonts w:hint="default"/>
          <w:lang w:val="en-US"/>
        </w:rPr>
        <w:t xml:space="preserve"> </w:t>
      </w:r>
      <w:r>
        <w:rPr>
          <w:rFonts w:hint="eastAsia"/>
        </w:rPr>
        <w:t>make space to slow down, be present, and find beauty in their world.</w:t>
      </w:r>
    </w:p>
    <w:p w14:paraId="1F0E7A0E">
      <w:pPr>
        <w:ind w:right="420"/>
        <w:jc w:val="left"/>
        <w:rPr>
          <w:rFonts w:hint="default" w:eastAsia="宋体"/>
          <w:b/>
          <w:color w:val="000000"/>
          <w:szCs w:val="21"/>
          <w:lang w:val="en-US" w:eastAsia="zh-CN"/>
        </w:rPr>
      </w:pPr>
    </w:p>
    <w:p w14:paraId="0530E063">
      <w:pPr>
        <w:ind w:right="420"/>
        <w:jc w:val="left"/>
        <w:rPr>
          <w:rFonts w:hint="eastAsia" w:eastAsia="宋体"/>
          <w:b/>
          <w:color w:val="000000"/>
          <w:szCs w:val="21"/>
          <w:lang w:eastAsia="zh-CN"/>
        </w:rPr>
      </w:pPr>
      <w:r>
        <w:rPr>
          <w:b/>
          <w:color w:val="000000"/>
          <w:szCs w:val="21"/>
        </w:rPr>
        <w:t>作者简介：</w:t>
      </w:r>
    </w:p>
    <w:p w14:paraId="67F052D3">
      <w:pPr>
        <w:rPr>
          <w:rFonts w:hint="eastAsia"/>
        </w:rPr>
      </w:pPr>
    </w:p>
    <w:p w14:paraId="639FFC82">
      <w:pPr>
        <w:ind w:firstLine="420" w:firstLineChars="0"/>
        <w:rPr>
          <w:rFonts w:hint="default" w:ascii="Times New Roman Bold" w:hAnsi="Times New Roman Bold" w:cs="Times New Roman Bold"/>
          <w:b/>
          <w:bCs/>
        </w:rPr>
      </w:pPr>
      <w:r>
        <w:rPr>
          <w:rFonts w:hint="default"/>
          <w:b/>
          <w:color w:val="000000"/>
          <w:szCs w:val="21"/>
          <w:lang w:val="en-US" w:eastAsia="zh-CN"/>
        </w:rPr>
        <w:drawing>
          <wp:anchor distT="0" distB="0" distL="114300" distR="114300" simplePos="0" relativeHeight="251660288" behindDoc="0" locked="0" layoutInCell="1" allowOverlap="1">
            <wp:simplePos x="0" y="0"/>
            <wp:positionH relativeFrom="column">
              <wp:posOffset>52070</wp:posOffset>
            </wp:positionH>
            <wp:positionV relativeFrom="paragraph">
              <wp:posOffset>19685</wp:posOffset>
            </wp:positionV>
            <wp:extent cx="527050" cy="527050"/>
            <wp:effectExtent l="0" t="0" r="6350" b="6350"/>
            <wp:wrapSquare wrapText="bothSides"/>
            <wp:docPr id="7" name="图片 7" descr="1ebd3464-722d-49cf-88f3-fbda4f6ea7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ebd3464-722d-49cf-88f3-fbda4f6ea7e4"/>
                    <pic:cNvPicPr>
                      <a:picLocks noChangeAspect="1"/>
                    </pic:cNvPicPr>
                  </pic:nvPicPr>
                  <pic:blipFill>
                    <a:blip r:embed="rId7"/>
                    <a:stretch>
                      <a:fillRect/>
                    </a:stretch>
                  </pic:blipFill>
                  <pic:spPr>
                    <a:xfrm>
                      <a:off x="0" y="0"/>
                      <a:ext cx="527050" cy="527050"/>
                    </a:xfrm>
                    <a:prstGeom prst="rect">
                      <a:avLst/>
                    </a:prstGeom>
                  </pic:spPr>
                </pic:pic>
              </a:graphicData>
            </a:graphic>
          </wp:anchor>
        </w:drawing>
      </w:r>
      <w:r>
        <w:rPr>
          <w:rFonts w:hint="default" w:ascii="Times New Roman Bold" w:hAnsi="Times New Roman Bold" w:cs="Times New Roman Bold"/>
          <w:b/>
          <w:bCs/>
        </w:rPr>
        <w:t xml:space="preserve">Elliot Kukla </w:t>
      </w:r>
      <w:r>
        <w:rPr>
          <w:rFonts w:hint="eastAsia"/>
        </w:rPr>
        <w:t>is a rabbi, writer, and activist. His work has</w:t>
      </w:r>
      <w:r>
        <w:rPr>
          <w:rFonts w:hint="eastAsia"/>
          <w:lang w:val="en-US" w:eastAsia="zh-CN"/>
        </w:rPr>
        <w:t xml:space="preserve"> </w:t>
      </w:r>
      <w:r>
        <w:rPr>
          <w:rFonts w:hint="eastAsia"/>
        </w:rPr>
        <w:t>been featured in The New York Times, NPR, National</w:t>
      </w:r>
      <w:r>
        <w:rPr>
          <w:rFonts w:hint="eastAsia"/>
          <w:lang w:val="en-US" w:eastAsia="zh-CN"/>
        </w:rPr>
        <w:t xml:space="preserve"> </w:t>
      </w:r>
      <w:r>
        <w:rPr>
          <w:rFonts w:hint="eastAsia"/>
        </w:rPr>
        <w:t>Geographic, and more. In 2006, Kukla became the first</w:t>
      </w:r>
      <w:r>
        <w:rPr>
          <w:rFonts w:hint="eastAsia"/>
          <w:lang w:val="en-US" w:eastAsia="zh-CN"/>
        </w:rPr>
        <w:t xml:space="preserve"> </w:t>
      </w:r>
      <w:r>
        <w:rPr>
          <w:rFonts w:hint="eastAsia"/>
        </w:rPr>
        <w:t>openly transgender rabbi to be ordained in a mainstream</w:t>
      </w:r>
      <w:r>
        <w:rPr>
          <w:rFonts w:hint="eastAsia"/>
          <w:lang w:val="en-US" w:eastAsia="zh-CN"/>
        </w:rPr>
        <w:t xml:space="preserve"> </w:t>
      </w:r>
      <w:r>
        <w:rPr>
          <w:rFonts w:hint="eastAsia"/>
        </w:rPr>
        <w:t>denomination of Judaism. He spent over a decade</w:t>
      </w:r>
      <w:r>
        <w:rPr>
          <w:rFonts w:hint="eastAsia"/>
          <w:lang w:val="en-US" w:eastAsia="zh-CN"/>
        </w:rPr>
        <w:t xml:space="preserve"> </w:t>
      </w:r>
      <w:r>
        <w:rPr>
          <w:rFonts w:hint="eastAsia"/>
        </w:rPr>
        <w:t>offering spiritual care to the dying at Bay Area Jewish</w:t>
      </w:r>
      <w:r>
        <w:rPr>
          <w:rFonts w:hint="eastAsia"/>
          <w:lang w:val="en-US" w:eastAsia="zh-CN"/>
        </w:rPr>
        <w:t xml:space="preserve"> </w:t>
      </w:r>
      <w:r>
        <w:rPr>
          <w:rFonts w:hint="eastAsia"/>
        </w:rPr>
        <w:t>Healing Center. This training as a rabbi and his time</w:t>
      </w:r>
      <w:r>
        <w:rPr>
          <w:rFonts w:hint="eastAsia"/>
          <w:lang w:val="en-US" w:eastAsia="zh-CN"/>
        </w:rPr>
        <w:t xml:space="preserve"> </w:t>
      </w:r>
      <w:r>
        <w:rPr>
          <w:rFonts w:hint="eastAsia"/>
        </w:rPr>
        <w:t>providing spiritual care to the dying at Bay Area Jewish</w:t>
      </w:r>
      <w:r>
        <w:rPr>
          <w:rFonts w:hint="eastAsia"/>
          <w:lang w:val="en-US" w:eastAsia="zh-CN"/>
        </w:rPr>
        <w:t xml:space="preserve"> </w:t>
      </w:r>
      <w:r>
        <w:rPr>
          <w:rFonts w:hint="eastAsia"/>
        </w:rPr>
        <w:t>Healing Center has deeply informed both his activism and</w:t>
      </w:r>
      <w:r>
        <w:rPr>
          <w:rFonts w:hint="eastAsia"/>
          <w:lang w:val="en-US" w:eastAsia="zh-CN"/>
        </w:rPr>
        <w:t xml:space="preserve"> </w:t>
      </w:r>
      <w:r>
        <w:rPr>
          <w:rFonts w:hint="eastAsia"/>
        </w:rPr>
        <w:t>his understanding of what is needed to heal us in the</w:t>
      </w:r>
      <w:r>
        <w:rPr>
          <w:rFonts w:hint="eastAsia"/>
          <w:lang w:val="en-US" w:eastAsia="zh-CN"/>
        </w:rPr>
        <w:t xml:space="preserve"> </w:t>
      </w:r>
      <w:r>
        <w:rPr>
          <w:rFonts w:hint="eastAsia"/>
        </w:rPr>
        <w:t>moder</w:t>
      </w:r>
      <w:r>
        <w:rPr>
          <w:rFonts w:hint="eastAsia"/>
          <w:lang w:val="en-US" w:eastAsia="zh-CN"/>
        </w:rPr>
        <w:t>n</w:t>
      </w:r>
      <w:r>
        <w:rPr>
          <w:rFonts w:hint="eastAsia"/>
        </w:rPr>
        <w:t xml:space="preserve"> world.</w:t>
      </w:r>
      <w:r>
        <w:rPr>
          <w:rFonts w:hint="default" w:ascii="Times New Roman Bold" w:hAnsi="Times New Roman Bold" w:cs="Times New Roman Bold"/>
          <w:b/>
          <w:bCs/>
        </w:rPr>
        <w:t xml:space="preserve"> </w:t>
      </w:r>
    </w:p>
    <w:p w14:paraId="2A9E325B">
      <w:pPr>
        <w:rPr>
          <w:rFonts w:hint="default" w:ascii="Times New Roman Bold" w:hAnsi="Times New Roman Bold" w:cs="Times New Roman Bold"/>
          <w:b/>
          <w:bCs/>
        </w:rPr>
      </w:pPr>
    </w:p>
    <w:p w14:paraId="7F67ADE3">
      <w:pPr>
        <w:ind w:firstLine="420" w:firstLineChars="0"/>
        <w:rPr>
          <w:rFonts w:hint="eastAsia"/>
        </w:rPr>
      </w:pPr>
      <w:r>
        <w:rPr>
          <w:rFonts w:hint="eastAsia"/>
          <w:b/>
          <w:color w:val="000000"/>
          <w:szCs w:val="21"/>
          <w:lang w:val="en-US" w:eastAsia="zh-CN"/>
        </w:rPr>
        <w:drawing>
          <wp:anchor distT="0" distB="0" distL="114300" distR="114300" simplePos="0" relativeHeight="251661312" behindDoc="0" locked="0" layoutInCell="1" allowOverlap="1">
            <wp:simplePos x="0" y="0"/>
            <wp:positionH relativeFrom="column">
              <wp:posOffset>15875</wp:posOffset>
            </wp:positionH>
            <wp:positionV relativeFrom="paragraph">
              <wp:posOffset>19050</wp:posOffset>
            </wp:positionV>
            <wp:extent cx="530860" cy="556260"/>
            <wp:effectExtent l="0" t="0" r="2540" b="2540"/>
            <wp:wrapSquare wrapText="bothSides"/>
            <wp:docPr id="9" name="图片 9" descr="44ba164e-fe71-43f2-b381-36188756bf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4ba164e-fe71-43f2-b381-36188756bffb"/>
                    <pic:cNvPicPr>
                      <a:picLocks noChangeAspect="1"/>
                    </pic:cNvPicPr>
                  </pic:nvPicPr>
                  <pic:blipFill>
                    <a:blip r:embed="rId8"/>
                    <a:stretch>
                      <a:fillRect/>
                    </a:stretch>
                  </pic:blipFill>
                  <pic:spPr>
                    <a:xfrm>
                      <a:off x="0" y="0"/>
                      <a:ext cx="530860" cy="556260"/>
                    </a:xfrm>
                    <a:prstGeom prst="rect">
                      <a:avLst/>
                    </a:prstGeom>
                  </pic:spPr>
                </pic:pic>
              </a:graphicData>
            </a:graphic>
          </wp:anchor>
        </w:drawing>
      </w:r>
      <w:r>
        <w:rPr>
          <w:rFonts w:hint="default" w:ascii="Times New Roman Bold" w:hAnsi="Times New Roman Bold" w:cs="Times New Roman Bold"/>
          <w:b/>
          <w:bCs/>
        </w:rPr>
        <w:t xml:space="preserve">Shelly Swann </w:t>
      </w:r>
      <w:r>
        <w:rPr>
          <w:rFonts w:hint="eastAsia"/>
        </w:rPr>
        <w:t>is an author/illustrator</w:t>
      </w:r>
      <w:r>
        <w:rPr>
          <w:rFonts w:hint="eastAsia"/>
          <w:lang w:val="en-US" w:eastAsia="zh-CN"/>
        </w:rPr>
        <w:t xml:space="preserve"> </w:t>
      </w:r>
      <w:r>
        <w:rPr>
          <w:rFonts w:hint="eastAsia"/>
        </w:rPr>
        <w:t>based in Portland, Oregon. Outside of her home studio,she mainly spends her days meandering the city or</w:t>
      </w:r>
      <w:r>
        <w:rPr>
          <w:rFonts w:hint="eastAsia"/>
          <w:lang w:val="en-US" w:eastAsia="zh-CN"/>
        </w:rPr>
        <w:t xml:space="preserve"> </w:t>
      </w:r>
      <w:r>
        <w:rPr>
          <w:rFonts w:hint="eastAsia"/>
        </w:rPr>
        <w:t>surrounding forests, always finding magic in the</w:t>
      </w:r>
      <w:r>
        <w:rPr>
          <w:rFonts w:hint="eastAsia"/>
          <w:lang w:val="en-US" w:eastAsia="zh-CN"/>
        </w:rPr>
        <w:t xml:space="preserve"> </w:t>
      </w:r>
      <w:r>
        <w:rPr>
          <w:rFonts w:hint="eastAsia"/>
        </w:rPr>
        <w:t>mundane.</w:t>
      </w:r>
    </w:p>
    <w:p w14:paraId="3F75B5C3">
      <w:pPr>
        <w:rPr>
          <w:rFonts w:hint="default"/>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562CD163">
      <w:r>
        <w:drawing>
          <wp:inline distT="0" distB="0" distL="114300" distR="114300">
            <wp:extent cx="4000500" cy="1619250"/>
            <wp:effectExtent l="0" t="0" r="1270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4000500" cy="1619250"/>
                    </a:xfrm>
                    <a:prstGeom prst="rect">
                      <a:avLst/>
                    </a:prstGeom>
                    <a:noFill/>
                    <a:ln>
                      <a:noFill/>
                    </a:ln>
                  </pic:spPr>
                </pic:pic>
              </a:graphicData>
            </a:graphic>
          </wp:inline>
        </w:drawing>
      </w:r>
    </w:p>
    <w:p w14:paraId="018C8D31">
      <w:r>
        <w:drawing>
          <wp:inline distT="0" distB="0" distL="114300" distR="114300">
            <wp:extent cx="4000500" cy="1619250"/>
            <wp:effectExtent l="0" t="0" r="12700" b="635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4000500" cy="1619250"/>
                    </a:xfrm>
                    <a:prstGeom prst="rect">
                      <a:avLst/>
                    </a:prstGeom>
                    <a:noFill/>
                    <a:ln>
                      <a:noFill/>
                    </a:ln>
                  </pic:spPr>
                </pic:pic>
              </a:graphicData>
            </a:graphic>
          </wp:inline>
        </w:drawing>
      </w:r>
    </w:p>
    <w:p w14:paraId="7FBBF967">
      <w:pPr>
        <w:rPr>
          <w:rFonts w:hint="default"/>
          <w:b/>
          <w:color w:val="000000"/>
          <w:szCs w:val="21"/>
          <w:lang w:val="en-US" w:eastAsia="zh-CN"/>
        </w:rPr>
      </w:pPr>
      <w:r>
        <w:drawing>
          <wp:inline distT="0" distB="0" distL="114300" distR="114300">
            <wp:extent cx="4000500" cy="1619250"/>
            <wp:effectExtent l="0" t="0" r="12700" b="635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1"/>
                    <a:stretch>
                      <a:fillRect/>
                    </a:stretch>
                  </pic:blipFill>
                  <pic:spPr>
                    <a:xfrm>
                      <a:off x="0" y="0"/>
                      <a:ext cx="4000500" cy="1619250"/>
                    </a:xfrm>
                    <a:prstGeom prst="rect">
                      <a:avLst/>
                    </a:prstGeom>
                    <a:noFill/>
                    <a:ln>
                      <a:noFill/>
                    </a:ln>
                  </pic:spPr>
                </pic:pic>
              </a:graphicData>
            </a:graphic>
          </wp:inline>
        </w:drawing>
      </w:r>
    </w:p>
    <w:p w14:paraId="0D96D81B">
      <w:pPr>
        <w:rPr>
          <w:rFonts w:hint="eastAsia" w:eastAsia="宋体"/>
          <w:b/>
          <w:color w:val="000000"/>
          <w:szCs w:val="21"/>
          <w:lang w:eastAsia="zh-CN"/>
        </w:rPr>
      </w:pPr>
    </w:p>
    <w:p w14:paraId="116FA907"/>
    <w:p w14:paraId="751E61C8"/>
    <w:p w14:paraId="68B04804"/>
    <w:p w14:paraId="425D79F9">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2981F3B9"/>
    <w:p w14:paraId="4C7DED85"/>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Italic">
    <w:panose1 w:val="02020603050405020304"/>
    <w:charset w:val="00"/>
    <w:family w:val="auto"/>
    <w:pitch w:val="default"/>
    <w:sig w:usb0="00000000" w:usb1="00000000" w:usb2="00000009" w:usb3="00000000" w:csb0="400001FF" w:csb1="FFFF0000"/>
  </w:font>
  <w:font w:name="Times New Roman Bold">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E0105"/>
    <w:multiLevelType w:val="singleLevel"/>
    <w:tmpl w:val="9FFE0105"/>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F5D92D"/>
    <w:rsid w:val="295236C5"/>
    <w:rsid w:val="2EF5D92D"/>
    <w:rsid w:val="6F355D11"/>
    <w:rsid w:val="75FE66D1"/>
    <w:rsid w:val="7F932477"/>
    <w:rsid w:val="FAD3A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929</Words>
  <Characters>2319</Characters>
  <Lines>0</Lines>
  <Paragraphs>0</Paragraphs>
  <TotalTime>5</TotalTime>
  <ScaleCrop>false</ScaleCrop>
  <LinksUpToDate>false</LinksUpToDate>
  <CharactersWithSpaces>2643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2026-10-10T19:49:00Z</dcterms:created>
  <dc:creator>LEAD</dc:creator>
  <cp:lastModifiedBy>Ray</cp:lastModifiedBy>
  <dcterms:modified xsi:type="dcterms:W3CDTF">2026-10-12T08:17:57Z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ED013F0531C74212B55343EED59BF1A1_13</vt:lpwstr>
  </property>
</Properties>
</file>