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rFonts w:ascii="Arial" w:hAnsi="Arial" w:eastAsia="Arial" w:cs="Arial"/>
          <w:i w:val="0"/>
          <w:iCs w:val="0"/>
          <w:caps w:val="0"/>
          <w:color w:val="0F1111"/>
          <w:spacing w:val="0"/>
          <w:kern w:val="0"/>
          <w:sz w:val="21"/>
          <w:szCs w:val="21"/>
          <w:lang w:val="en-US" w:eastAsia="zh-CN" w:bidi="ar"/>
        </w:rPr>
        <w:drawing>
          <wp:anchor distT="0" distB="0" distL="114300" distR="114300" simplePos="0" relativeHeight="251660288" behindDoc="0" locked="0" layoutInCell="1" allowOverlap="1">
            <wp:simplePos x="0" y="0"/>
            <wp:positionH relativeFrom="column">
              <wp:posOffset>3811905</wp:posOffset>
            </wp:positionH>
            <wp:positionV relativeFrom="paragraph">
              <wp:posOffset>149860</wp:posOffset>
            </wp:positionV>
            <wp:extent cx="1492250" cy="1814195"/>
            <wp:effectExtent l="0" t="0" r="6350" b="14605"/>
            <wp:wrapSquare wrapText="bothSides"/>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6"/>
                    <a:stretch>
                      <a:fillRect/>
                    </a:stretch>
                  </pic:blipFill>
                  <pic:spPr>
                    <a:xfrm>
                      <a:off x="0" y="0"/>
                      <a:ext cx="1492250" cy="1814195"/>
                    </a:xfrm>
                    <a:prstGeom prst="rect">
                      <a:avLst/>
                    </a:prstGeom>
                    <a:noFill/>
                    <a:ln w="9525">
                      <a:noFill/>
                    </a:ln>
                  </pic:spPr>
                </pic:pic>
              </a:graphicData>
            </a:graphic>
          </wp:anchor>
        </w:drawing>
      </w:r>
      <w:r>
        <w:rPr>
          <w:b/>
          <w:color w:val="000000"/>
          <w:szCs w:val="21"/>
        </w:rPr>
        <w:t>中文书名：</w:t>
      </w:r>
      <w:r>
        <w:rPr>
          <w:rFonts w:hint="eastAsia"/>
          <w:b/>
          <w:color w:val="000000"/>
          <w:szCs w:val="21"/>
          <w:lang w:eastAsia="zh-CN"/>
        </w:rPr>
        <w:t>《一缕微光》</w:t>
      </w:r>
    </w:p>
    <w:p w14:paraId="241B6CD4">
      <w:pPr>
        <w:keepNext w:val="0"/>
        <w:keepLines w:val="0"/>
        <w:widowControl/>
        <w:suppressLineNumbers w:val="0"/>
        <w:jc w:val="left"/>
        <w:rPr>
          <w:rFonts w:hint="eastAsia"/>
          <w:b/>
          <w:color w:val="000000"/>
          <w:szCs w:val="21"/>
        </w:rPr>
      </w:pPr>
      <w:r>
        <w:rPr>
          <w:b/>
          <w:color w:val="000000"/>
          <w:szCs w:val="21"/>
        </w:rPr>
        <w:t>英文书名：</w:t>
      </w:r>
      <w:r>
        <w:rPr>
          <w:rFonts w:hint="eastAsia"/>
          <w:b/>
          <w:color w:val="000000"/>
          <w:szCs w:val="21"/>
        </w:rPr>
        <w:t>One Spark</w:t>
      </w:r>
      <w:r>
        <w:rPr>
          <w:b/>
          <w:bCs/>
          <w:color w:val="000000"/>
          <w:szCs w:val="21"/>
        </w:rPr>
        <w:br w:type="textWrapping"/>
      </w:r>
      <w:r>
        <w:rPr>
          <w:b/>
          <w:color w:val="000000"/>
          <w:szCs w:val="21"/>
        </w:rPr>
        <w:t>作    者：</w:t>
      </w:r>
      <w:r>
        <w:rPr>
          <w:rFonts w:hint="eastAsia"/>
          <w:b/>
          <w:color w:val="000000"/>
          <w:szCs w:val="21"/>
        </w:rPr>
        <w:t>Melissa Coffey</w:t>
      </w:r>
      <w:r>
        <w:rPr>
          <w:rFonts w:hint="default"/>
          <w:b/>
          <w:color w:val="000000"/>
          <w:szCs w:val="21"/>
          <w:lang w:val="en-US"/>
        </w:rPr>
        <w:t xml:space="preserve"> and </w:t>
      </w:r>
      <w:r>
        <w:rPr>
          <w:rFonts w:hint="eastAsia"/>
          <w:b/>
          <w:color w:val="000000"/>
          <w:szCs w:val="21"/>
        </w:rPr>
        <w:t>Bernadett Urbanovics</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rPr>
        <w:t>Bushel &amp; Peck</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val="en-US" w:eastAsia="zh-CN"/>
        </w:rPr>
        <w:t>Biagi</w:t>
      </w:r>
      <w:r>
        <w:rPr>
          <w:rFonts w:hint="eastAsia"/>
          <w:b/>
          <w:bCs/>
          <w:color w:val="000000" w:themeColor="text1"/>
          <w:kern w:val="0"/>
          <w:szCs w:val="21"/>
          <w14:textFill>
            <w14:solidFill>
              <w14:schemeClr w14:val="tx1"/>
            </w14:solidFill>
          </w14:textFill>
        </w:rPr>
        <w:t>/ANA</w:t>
      </w:r>
    </w:p>
    <w:p w14:paraId="156A42AB">
      <w:pPr>
        <w:keepNext w:val="0"/>
        <w:keepLines w:val="0"/>
        <w:widowControl/>
        <w:suppressLineNumbers w:val="0"/>
        <w:jc w:val="left"/>
        <w:rPr>
          <w:kern w:val="0"/>
          <w:szCs w:val="21"/>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32</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26</w:t>
      </w:r>
      <w:r>
        <w:rPr>
          <w:b/>
          <w:bCs/>
          <w:kern w:val="0"/>
          <w:szCs w:val="21"/>
        </w:rPr>
        <w:t>年</w:t>
      </w:r>
      <w:r>
        <w:rPr>
          <w:rFonts w:hint="eastAsia"/>
          <w:b/>
          <w:bCs/>
          <w:kern w:val="0"/>
          <w:szCs w:val="21"/>
          <w:lang w:val="en-US" w:eastAsia="zh-CN"/>
        </w:rPr>
        <w:t>6</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46EE8E64">
      <w:pPr>
        <w:tabs>
          <w:tab w:val="left" w:pos="341"/>
          <w:tab w:val="left" w:pos="5235"/>
        </w:tabs>
        <w:rPr>
          <w:rFonts w:hint="eastAsia"/>
          <w:b/>
          <w:bCs/>
          <w:color w:val="FF0000"/>
          <w:kern w:val="0"/>
          <w:szCs w:val="21"/>
          <w:lang w:val="en-US" w:eastAsia="zh-CN"/>
        </w:rPr>
      </w:pPr>
      <w:r>
        <w:rPr>
          <w:rFonts w:hint="eastAsia"/>
          <w:b/>
          <w:bCs/>
          <w:color w:val="FF0000"/>
          <w:kern w:val="0"/>
          <w:szCs w:val="21"/>
          <w:lang w:val="en-US" w:eastAsia="zh-CN"/>
        </w:rPr>
        <w:t>版权已授：意大利语(Giunti)</w:t>
      </w:r>
    </w:p>
    <w:p w14:paraId="72F1CB7E">
      <w:pPr>
        <w:rPr>
          <w:rFonts w:hint="default"/>
          <w:b/>
          <w:bCs/>
          <w:color w:val="E17558"/>
          <w:kern w:val="0"/>
          <w:szCs w:val="21"/>
          <w:lang w:val="en-US" w:eastAsia="zh-CN"/>
        </w:rPr>
      </w:pPr>
    </w:p>
    <w:p w14:paraId="7F00C022">
      <w:pPr>
        <w:rPr>
          <w:rFonts w:hint="default"/>
          <w:b/>
          <w:bCs/>
          <w:color w:val="DF5E42"/>
          <w:kern w:val="0"/>
          <w:szCs w:val="21"/>
          <w:lang w:val="en-US" w:eastAsia="zh-CN"/>
        </w:rPr>
      </w:pPr>
      <w:r>
        <w:rPr>
          <w:rFonts w:hint="default"/>
          <w:b/>
          <w:bCs/>
          <w:color w:val="DF5E42"/>
          <w:kern w:val="0"/>
          <w:szCs w:val="21"/>
          <w:lang w:val="en-US" w:eastAsia="zh-CN"/>
        </w:rPr>
        <w:t>这本温暖人心的图画书帮助孩子们发现他们内心闪耀的强大光芒。起初只是安静的闪烁，随后成长为想象力、善良、勇气，以及让世界变得更美好的能力。这是送给孩子们以及任何相信即使最微小的光芒也能照亮世界的成年人的一份璀璨礼物。</w:t>
      </w:r>
    </w:p>
    <w:p w14:paraId="681C7FFC">
      <w:pPr>
        <w:rPr>
          <w:b/>
          <w:bCs/>
          <w:color w:val="000000"/>
        </w:rPr>
      </w:pPr>
    </w:p>
    <w:p w14:paraId="5197D7D3">
      <w:pPr>
        <w:rPr>
          <w:b/>
          <w:bCs/>
          <w:color w:val="000000"/>
        </w:rPr>
      </w:pPr>
      <w:r>
        <w:rPr>
          <w:b/>
          <w:bCs/>
          <w:color w:val="000000"/>
        </w:rPr>
        <w:t>内容简介：</w:t>
      </w:r>
    </w:p>
    <w:p w14:paraId="11C53EB9">
      <w:pPr>
        <w:ind w:right="420" w:firstLine="420" w:firstLineChars="0"/>
        <w:jc w:val="left"/>
        <w:rPr>
          <w:rFonts w:hint="eastAsia"/>
          <w:b w:val="0"/>
          <w:bCs/>
          <w:color w:val="000000"/>
          <w:szCs w:val="21"/>
          <w:lang w:eastAsia="zh-CN"/>
        </w:rPr>
      </w:pPr>
    </w:p>
    <w:p w14:paraId="397E32D2">
      <w:pPr>
        <w:ind w:right="420" w:firstLine="420" w:firstLineChars="0"/>
        <w:jc w:val="left"/>
        <w:rPr>
          <w:rFonts w:hint="eastAsia"/>
          <w:b w:val="0"/>
          <w:bCs/>
          <w:color w:val="000000"/>
          <w:szCs w:val="21"/>
        </w:rPr>
      </w:pPr>
      <w:r>
        <w:rPr>
          <w:rFonts w:hint="eastAsia"/>
          <w:b w:val="0"/>
          <w:bCs/>
          <w:color w:val="000000"/>
          <w:szCs w:val="21"/>
        </w:rPr>
        <w:t>一个美丽的提醒：孩子内心的一小簇火花，足以点亮整个世界。</w:t>
      </w:r>
    </w:p>
    <w:p w14:paraId="6513DFA3">
      <w:pPr>
        <w:ind w:right="420" w:firstLine="420" w:firstLineChars="0"/>
        <w:jc w:val="left"/>
        <w:rPr>
          <w:rFonts w:hint="eastAsia"/>
          <w:b w:val="0"/>
          <w:bCs/>
          <w:color w:val="000000"/>
          <w:szCs w:val="21"/>
        </w:rPr>
      </w:pPr>
    </w:p>
    <w:p w14:paraId="2A892002">
      <w:pPr>
        <w:ind w:right="420" w:firstLine="420" w:firstLineChars="0"/>
        <w:jc w:val="left"/>
        <w:rPr>
          <w:rFonts w:hint="eastAsia"/>
          <w:b w:val="0"/>
          <w:bCs/>
          <w:color w:val="000000"/>
          <w:szCs w:val="21"/>
        </w:rPr>
      </w:pPr>
      <w:r>
        <w:rPr>
          <w:rFonts w:hint="eastAsia"/>
          <w:b w:val="0"/>
          <w:bCs/>
          <w:color w:val="000000"/>
          <w:szCs w:val="21"/>
        </w:rPr>
        <w:t>每个孩子的内心都住着一缕火花。它也许始于安静的闪烁，却蕴藏着强大的力量：想象力、善良、勇气，以及让世界更加明亮的能力。</w:t>
      </w:r>
    </w:p>
    <w:p w14:paraId="2C72631B">
      <w:pPr>
        <w:ind w:right="420" w:firstLine="420" w:firstLineChars="0"/>
        <w:jc w:val="left"/>
        <w:rPr>
          <w:rFonts w:hint="eastAsia"/>
          <w:b w:val="0"/>
          <w:bCs/>
          <w:color w:val="000000"/>
          <w:szCs w:val="21"/>
        </w:rPr>
      </w:pPr>
    </w:p>
    <w:p w14:paraId="5BA1B007">
      <w:pPr>
        <w:ind w:right="420" w:firstLine="420" w:firstLineChars="0"/>
        <w:jc w:val="left"/>
        <w:rPr>
          <w:rFonts w:hint="eastAsia"/>
          <w:b w:val="0"/>
          <w:bCs/>
          <w:color w:val="000000"/>
          <w:szCs w:val="21"/>
        </w:rPr>
      </w:pPr>
      <w:r>
        <w:rPr>
          <w:rFonts w:hint="eastAsia"/>
          <w:b w:val="0"/>
          <w:bCs/>
          <w:color w:val="000000"/>
          <w:szCs w:val="21"/>
        </w:rPr>
        <w:t>在《一缕微光》中，抒情的语言与轻柔的韵律引导读者去发现那内在的光芒。一路上，孩子们将了解到，他们内心的火花通过好奇心、同理心以及与他人的联结而成长。</w:t>
      </w:r>
    </w:p>
    <w:p w14:paraId="2016FEB0">
      <w:pPr>
        <w:ind w:right="420" w:firstLine="420" w:firstLineChars="0"/>
        <w:jc w:val="left"/>
        <w:rPr>
          <w:rFonts w:hint="eastAsia"/>
          <w:b w:val="0"/>
          <w:bCs/>
          <w:color w:val="000000"/>
          <w:szCs w:val="21"/>
        </w:rPr>
      </w:pPr>
    </w:p>
    <w:p w14:paraId="001AFA29">
      <w:pPr>
        <w:ind w:right="420" w:firstLine="420" w:firstLineChars="0"/>
        <w:jc w:val="left"/>
        <w:rPr>
          <w:rFonts w:hint="eastAsia" w:eastAsia="宋体"/>
          <w:b w:val="0"/>
          <w:bCs/>
          <w:color w:val="000000"/>
          <w:szCs w:val="21"/>
          <w:lang w:val="en-US" w:eastAsia="zh-CN"/>
        </w:rPr>
      </w:pPr>
      <w:r>
        <w:rPr>
          <w:rFonts w:hint="eastAsia"/>
          <w:b w:val="0"/>
          <w:bCs/>
          <w:color w:val="000000"/>
          <w:szCs w:val="21"/>
        </w:rPr>
        <w:t>这本发人深省、抚慰人心且视觉丰富的图画书，为家庭提供了一种有意义的方式，来探讨情绪、自信，以及微小的关怀之举如何涟漪般向外扩散至整个世界。这是送给孩子们、父母、老师，以及任何相信微光亦能致远之人的一份真挚礼物</w:t>
      </w:r>
      <w:r>
        <w:rPr>
          <w:rFonts w:hint="eastAsia"/>
          <w:b w:val="0"/>
          <w:bCs/>
          <w:color w:val="000000"/>
          <w:szCs w:val="21"/>
          <w:lang w:eastAsia="zh-CN"/>
        </w:rPr>
        <w:t>。</w:t>
      </w:r>
    </w:p>
    <w:p w14:paraId="1F0E7A0E">
      <w:pPr>
        <w:ind w:right="420"/>
        <w:jc w:val="left"/>
        <w:rPr>
          <w:rFonts w:hint="eastAsia"/>
          <w:b/>
          <w:color w:val="000000"/>
          <w:szCs w:val="21"/>
        </w:rPr>
      </w:pPr>
    </w:p>
    <w:p w14:paraId="0530E063">
      <w:pPr>
        <w:ind w:right="420"/>
        <w:jc w:val="left"/>
        <w:rPr>
          <w:rFonts w:hint="eastAsia" w:eastAsia="宋体"/>
          <w:b/>
          <w:color w:val="000000"/>
          <w:szCs w:val="21"/>
          <w:lang w:eastAsia="zh-CN"/>
        </w:rPr>
      </w:pPr>
      <w:r>
        <w:rPr>
          <w:b/>
          <w:color w:val="000000"/>
          <w:szCs w:val="21"/>
        </w:rPr>
        <w:t>作者简介：</w:t>
      </w:r>
    </w:p>
    <w:p w14:paraId="31EF47A3">
      <w:pPr>
        <w:rPr>
          <w:rFonts w:hint="eastAsia"/>
          <w:b/>
          <w:color w:val="000000"/>
          <w:szCs w:val="21"/>
          <w:lang w:val="en-US" w:eastAsia="zh-CN"/>
        </w:rPr>
      </w:pPr>
    </w:p>
    <w:p w14:paraId="37333803">
      <w:pPr>
        <w:ind w:firstLine="420" w:firstLineChars="0"/>
        <w:rPr>
          <w:rFonts w:hint="eastAsia"/>
          <w:b/>
          <w:color w:val="000000"/>
          <w:szCs w:val="21"/>
          <w:lang w:val="en-US" w:eastAsia="zh-CN"/>
        </w:rPr>
      </w:pPr>
      <w:r>
        <w:rPr>
          <w:rFonts w:hint="eastAsia"/>
          <w:b/>
          <w:color w:val="000000"/>
          <w:szCs w:val="21"/>
          <w:lang w:val="en-US" w:eastAsia="zh-CN"/>
        </w:rPr>
        <w:drawing>
          <wp:anchor distT="0" distB="0" distL="114300" distR="114300" simplePos="0" relativeHeight="251661312" behindDoc="0" locked="0" layoutInCell="1" allowOverlap="1">
            <wp:simplePos x="0" y="0"/>
            <wp:positionH relativeFrom="column">
              <wp:posOffset>66675</wp:posOffset>
            </wp:positionH>
            <wp:positionV relativeFrom="paragraph">
              <wp:posOffset>78105</wp:posOffset>
            </wp:positionV>
            <wp:extent cx="650240" cy="650240"/>
            <wp:effectExtent l="0" t="0" r="10160" b="10160"/>
            <wp:wrapSquare wrapText="bothSides"/>
            <wp:docPr id="11" name="图片 11" descr="29292ca9-846f-4d10-beb8-31f76a93e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9292ca9-846f-4d10-beb8-31f76a93e641"/>
                    <pic:cNvPicPr>
                      <a:picLocks noChangeAspect="1"/>
                    </pic:cNvPicPr>
                  </pic:nvPicPr>
                  <pic:blipFill>
                    <a:blip r:embed="rId7"/>
                    <a:stretch>
                      <a:fillRect/>
                    </a:stretch>
                  </pic:blipFill>
                  <pic:spPr>
                    <a:xfrm>
                      <a:off x="0" y="0"/>
                      <a:ext cx="650240" cy="650240"/>
                    </a:xfrm>
                    <a:prstGeom prst="rect">
                      <a:avLst/>
                    </a:prstGeom>
                  </pic:spPr>
                </pic:pic>
              </a:graphicData>
            </a:graphic>
          </wp:anchor>
        </w:drawing>
      </w:r>
      <w:r>
        <w:rPr>
          <w:rFonts w:hint="eastAsia"/>
          <w:b/>
          <w:color w:val="000000"/>
          <w:szCs w:val="21"/>
          <w:lang w:val="en-US" w:eastAsia="zh-CN"/>
        </w:rPr>
        <w:t>梅利莎·科菲(Melissa Coffey)</w:t>
      </w:r>
      <w:r>
        <w:rPr>
          <w:rFonts w:hint="eastAsia"/>
          <w:b w:val="0"/>
          <w:bCs/>
          <w:color w:val="000000"/>
          <w:szCs w:val="21"/>
          <w:lang w:val="en-US" w:eastAsia="zh-CN"/>
        </w:rPr>
        <w:t>是获奖作品《冰箱大都会》(</w:t>
      </w:r>
      <w:r>
        <w:rPr>
          <w:rFonts w:hint="default" w:ascii="Times New Roman Bold Italic" w:hAnsi="Times New Roman Bold Italic" w:cs="Times New Roman Bold Italic"/>
          <w:b w:val="0"/>
          <w:bCs/>
          <w:i/>
          <w:iCs/>
          <w:color w:val="000000"/>
          <w:szCs w:val="21"/>
          <w:lang w:val="en-US" w:eastAsia="zh-CN"/>
        </w:rPr>
        <w:t>FRIDGE-OPOLIS</w:t>
      </w:r>
      <w:r>
        <w:rPr>
          <w:rFonts w:hint="eastAsia"/>
          <w:b w:val="0"/>
          <w:bCs/>
          <w:color w:val="000000"/>
          <w:szCs w:val="21"/>
          <w:lang w:val="en-US" w:eastAsia="zh-CN"/>
        </w:rPr>
        <w:t>，2022)的作者。她在威斯康星州长大，总是拖着一个塞得满满的书包，以及一本卷了边的诗歌和故事螺旋笔记本。不出所料，她的第一份工作是在公共图书馆。在获得威斯康星大学麦迪逊分校的新闻学学位后，她搬到亚特兰大，并把CNN中心当成了家。梅利莎曾为财富500强公司、首席执行官和杂志担任自由撰稿人，之后才去追求她作为儿童作家的热情。她现在与丈夫和两个青少年孩子居住在德克萨斯州奥斯汀——值得庆幸的是，他们遗传了她的爱书基因</w:t>
      </w:r>
      <w:r>
        <w:rPr>
          <w:rFonts w:hint="eastAsia"/>
          <w:b/>
          <w:color w:val="000000"/>
          <w:szCs w:val="21"/>
          <w:lang w:val="en-US" w:eastAsia="zh-CN"/>
        </w:rPr>
        <w:t>。</w:t>
      </w:r>
    </w:p>
    <w:p w14:paraId="6F310B91">
      <w:pPr>
        <w:rPr>
          <w:rFonts w:hint="eastAsia"/>
          <w:b/>
          <w:color w:val="000000"/>
          <w:szCs w:val="21"/>
          <w:lang w:val="en-US" w:eastAsia="zh-CN"/>
        </w:rPr>
      </w:pPr>
      <w:r>
        <w:rPr>
          <w:rFonts w:hint="eastAsia"/>
          <w:b/>
          <w:color w:val="000000"/>
          <w:szCs w:val="21"/>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152400</wp:posOffset>
            </wp:positionV>
            <wp:extent cx="658495" cy="658495"/>
            <wp:effectExtent l="0" t="0" r="1905" b="1905"/>
            <wp:wrapSquare wrapText="bothSides"/>
            <wp:docPr id="12" name="图片 12" descr="75370673-a93b-4ea7-8f43-6ca420320d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75370673-a93b-4ea7-8f43-6ca420320db5"/>
                    <pic:cNvPicPr>
                      <a:picLocks noChangeAspect="1"/>
                    </pic:cNvPicPr>
                  </pic:nvPicPr>
                  <pic:blipFill>
                    <a:blip r:embed="rId8"/>
                    <a:stretch>
                      <a:fillRect/>
                    </a:stretch>
                  </pic:blipFill>
                  <pic:spPr>
                    <a:xfrm>
                      <a:off x="0" y="0"/>
                      <a:ext cx="658495" cy="658495"/>
                    </a:xfrm>
                    <a:prstGeom prst="rect">
                      <a:avLst/>
                    </a:prstGeom>
                  </pic:spPr>
                </pic:pic>
              </a:graphicData>
            </a:graphic>
          </wp:anchor>
        </w:drawing>
      </w:r>
    </w:p>
    <w:p w14:paraId="42CE10D9">
      <w:pPr>
        <w:ind w:firstLine="420" w:firstLineChars="0"/>
        <w:rPr>
          <w:rFonts w:hint="eastAsia"/>
          <w:b w:val="0"/>
          <w:bCs/>
          <w:color w:val="000000"/>
          <w:szCs w:val="21"/>
          <w:lang w:val="en-US" w:eastAsia="zh-CN"/>
        </w:rPr>
      </w:pPr>
      <w:r>
        <w:rPr>
          <w:rFonts w:hint="eastAsia"/>
          <w:b/>
          <w:color w:val="000000"/>
          <w:szCs w:val="21"/>
          <w:lang w:val="en-US" w:eastAsia="zh-CN"/>
        </w:rPr>
        <w:t>贝尔纳黛特·乌尔班诺维奇斯(Bernadett Urbanovics)</w:t>
      </w:r>
      <w:r>
        <w:rPr>
          <w:rFonts w:hint="eastAsia"/>
          <w:b w:val="0"/>
          <w:bCs/>
          <w:color w:val="000000"/>
          <w:szCs w:val="21"/>
          <w:lang w:val="en-US" w:eastAsia="zh-CN"/>
        </w:rPr>
        <w:t>是一位受匈牙利乡村童年生活启发的艺术家。她将手绘水彩与数字细节处理相融合，创作出带有复古韵味触感的作品。她渴望通过自己的艺术为世界注入欢乐与美好。</w:t>
      </w:r>
    </w:p>
    <w:p w14:paraId="3F75B5C3">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75F34FC8">
      <w:pPr>
        <w:keepNext w:val="0"/>
        <w:keepLines w:val="0"/>
        <w:widowControl/>
        <w:suppressLineNumbers w:val="0"/>
        <w:jc w:val="left"/>
        <w:rPr>
          <w:rFonts w:hint="eastAsia" w:eastAsia="宋体"/>
          <w:lang w:eastAsia="zh-CN"/>
        </w:rPr>
      </w:pPr>
      <w:r>
        <w:rPr>
          <w:rFonts w:hint="eastAsia" w:eastAsia="宋体"/>
          <w:lang w:eastAsia="zh-CN"/>
        </w:rPr>
        <w:drawing>
          <wp:inline distT="0" distB="0" distL="114300" distR="114300">
            <wp:extent cx="4283710" cy="2616835"/>
            <wp:effectExtent l="0" t="0" r="8890" b="24765"/>
            <wp:docPr id="10" name="图片 10" descr="4a4627eb-c4c4-4965-9552-9aaa814161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a4627eb-c4c4-4965-9552-9aaa814161a7"/>
                    <pic:cNvPicPr>
                      <a:picLocks noChangeAspect="1"/>
                    </pic:cNvPicPr>
                  </pic:nvPicPr>
                  <pic:blipFill>
                    <a:blip r:embed="rId9"/>
                    <a:stretch>
                      <a:fillRect/>
                    </a:stretch>
                  </pic:blipFill>
                  <pic:spPr>
                    <a:xfrm>
                      <a:off x="0" y="0"/>
                      <a:ext cx="4283710" cy="2616835"/>
                    </a:xfrm>
                    <a:prstGeom prst="rect">
                      <a:avLst/>
                    </a:prstGeom>
                  </pic:spPr>
                </pic:pic>
              </a:graphicData>
            </a:graphic>
          </wp:inline>
        </w:drawing>
      </w:r>
    </w:p>
    <w:p w14:paraId="5E1BE4DC">
      <w:pPr>
        <w:keepNext w:val="0"/>
        <w:keepLines w:val="0"/>
        <w:widowControl/>
        <w:suppressLineNumbers w:val="0"/>
        <w:jc w:val="left"/>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4283075" cy="2615565"/>
            <wp:effectExtent l="0" t="0" r="9525" b="635"/>
            <wp:docPr id="9"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IMG_256"/>
                    <pic:cNvPicPr>
                      <a:picLocks noChangeAspect="1"/>
                    </pic:cNvPicPr>
                  </pic:nvPicPr>
                  <pic:blipFill>
                    <a:blip r:embed="rId10"/>
                    <a:stretch>
                      <a:fillRect/>
                    </a:stretch>
                  </pic:blipFill>
                  <pic:spPr>
                    <a:xfrm>
                      <a:off x="0" y="0"/>
                      <a:ext cx="4283075" cy="2615565"/>
                    </a:xfrm>
                    <a:prstGeom prst="rect">
                      <a:avLst/>
                    </a:prstGeom>
                    <a:noFill/>
                    <a:ln w="9525">
                      <a:noFill/>
                    </a:ln>
                  </pic:spPr>
                </pic:pic>
              </a:graphicData>
            </a:graphic>
          </wp:inline>
        </w:drawing>
      </w:r>
    </w:p>
    <w:p w14:paraId="116FA907"/>
    <w:p w14:paraId="751E61C8"/>
    <w:p w14:paraId="68B04804"/>
    <w:p w14:paraId="425D79F9">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7"/>
          <w:rFonts w:hint="eastAsia"/>
          <w:szCs w:val="21"/>
        </w:rPr>
        <w:t>Righ</w:t>
      </w:r>
      <w:r>
        <w:rPr>
          <w:rStyle w:val="7"/>
          <w:szCs w:val="21"/>
        </w:rPr>
        <w:t>ts@nurnberg.com.cn</w:t>
      </w:r>
      <w:r>
        <w:rPr>
          <w:rStyle w:val="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7"/>
          <w:szCs w:val="21"/>
        </w:rPr>
      </w:pPr>
      <w:r>
        <w:rPr>
          <w:color w:val="000000"/>
          <w:szCs w:val="21"/>
        </w:rPr>
        <w:t>公司网址：</w:t>
      </w:r>
      <w:r>
        <w:fldChar w:fldCharType="begin"/>
      </w:r>
      <w:r>
        <w:instrText xml:space="preserve"> HYPERLINK "http://www.nurnberg.com.cn/" </w:instrText>
      </w:r>
      <w:r>
        <w:fldChar w:fldCharType="separate"/>
      </w:r>
      <w:r>
        <w:rPr>
          <w:rStyle w:val="7"/>
          <w:szCs w:val="21"/>
        </w:rPr>
        <w:t>http://www.nurnberg.com.cn</w:t>
      </w:r>
      <w:r>
        <w:rPr>
          <w:rStyle w:val="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7"/>
          <w:szCs w:val="21"/>
        </w:rPr>
        <w:t>http://www.nurnberg.com.cn/booklist_zh/list.aspx</w:t>
      </w:r>
      <w:r>
        <w:rPr>
          <w:rStyle w:val="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7"/>
          <w:szCs w:val="21"/>
        </w:rPr>
        <w:t>http://www.nurnberg.com.cn/book/book.aspx</w:t>
      </w:r>
      <w:r>
        <w:rPr>
          <w:rStyle w:val="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7"/>
          <w:szCs w:val="21"/>
        </w:rPr>
        <w:t>http://www.nurnberg.com.cn/video/video.aspx</w:t>
      </w:r>
      <w:r>
        <w:rPr>
          <w:rStyle w:val="7"/>
          <w:szCs w:val="21"/>
        </w:rPr>
        <w:fldChar w:fldCharType="end"/>
      </w:r>
    </w:p>
    <w:p w14:paraId="0E913194">
      <w:pPr>
        <w:rPr>
          <w:rStyle w:val="7"/>
          <w:szCs w:val="21"/>
        </w:rPr>
      </w:pPr>
      <w:r>
        <w:rPr>
          <w:color w:val="000000"/>
          <w:szCs w:val="21"/>
        </w:rPr>
        <w:t>豆瓣小站：</w:t>
      </w:r>
      <w:r>
        <w:fldChar w:fldCharType="begin"/>
      </w:r>
      <w:r>
        <w:instrText xml:space="preserve"> HYPERLINK "http://site.douban.com/110577/" </w:instrText>
      </w:r>
      <w:r>
        <w:fldChar w:fldCharType="separate"/>
      </w:r>
      <w:r>
        <w:rPr>
          <w:rStyle w:val="7"/>
          <w:szCs w:val="21"/>
        </w:rPr>
        <w:t>http://site.douban.com/110577/</w:t>
      </w:r>
      <w:r>
        <w:rPr>
          <w:rStyle w:val="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2981F3B9"/>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7"/>
        <w:rFonts w:hint="eastAsia" w:ascii="方正姚体" w:hAnsi="华文仿宋" w:eastAsia="方正姚体"/>
      </w:rPr>
      <w:t>www.nurnberg.com.cn</w:t>
    </w:r>
    <w:r>
      <w:rPr>
        <w:rStyle w:val="7"/>
        <w:rFonts w:hint="eastAsia" w:ascii="方正姚体" w:hAnsi="华文仿宋" w:eastAsia="方正姚体"/>
      </w:rPr>
      <w:fldChar w:fldCharType="end"/>
    </w:r>
  </w:p>
  <w:p w14:paraId="1C88F25B">
    <w:pPr>
      <w:pStyle w:val="3"/>
      <w:jc w:val="center"/>
      <w:rPr>
        <w:rFonts w:eastAsia="方正姚体"/>
      </w:rPr>
    </w:pPr>
  </w:p>
  <w:p w14:paraId="2BD4341D">
    <w:pPr>
      <w:pStyle w:val="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4"/>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EE4D4"/>
    <w:rsid w:val="3735D0D0"/>
    <w:rsid w:val="5D355A7D"/>
    <w:rsid w:val="73DD60D1"/>
    <w:rsid w:val="76FEE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938</Words>
  <Characters>1304</Characters>
  <Lines>0</Lines>
  <Paragraphs>0</Paragraphs>
  <TotalTime>6</TotalTime>
  <ScaleCrop>false</ScaleCrop>
  <LinksUpToDate>false</LinksUpToDate>
  <CharactersWithSpaces>1335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2026-09-28T21:15:00Z</dcterms:created>
  <dc:creator>LEAD</dc:creator>
  <cp:lastModifiedBy>Ray</cp:lastModifiedBy>
  <dcterms:modified xsi:type="dcterms:W3CDTF">2026-10-12T09:15:22Z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4CE89E3E806345A7A79B5D10984FFD93_13</vt:lpwstr>
  </property>
</Properties>
</file>